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5F" w:rsidRPr="00454404" w:rsidRDefault="005F5D5F" w:rsidP="00454404">
      <w:pPr>
        <w:pStyle w:val="Default"/>
        <w:spacing w:line="276" w:lineRule="auto"/>
        <w:ind w:right="261"/>
        <w:jc w:val="center"/>
        <w:rPr>
          <w:rFonts w:asciiTheme="minorHAnsi" w:hAnsiTheme="minorHAnsi" w:cstheme="minorHAnsi"/>
          <w:color w:val="auto"/>
        </w:rPr>
      </w:pPr>
      <w:r w:rsidRPr="00454404">
        <w:rPr>
          <w:rFonts w:asciiTheme="minorHAnsi" w:hAnsiTheme="minorHAnsi" w:cstheme="minorHAnsi"/>
          <w:b/>
          <w:bCs/>
          <w:color w:val="auto"/>
        </w:rPr>
        <w:t>COMITETUL JUDEȚEAN PENTRU SITUAȚII DE URGENȚĂ</w:t>
      </w:r>
    </w:p>
    <w:p w:rsidR="005F5D5F" w:rsidRPr="00454404" w:rsidRDefault="005F5D5F" w:rsidP="00454404">
      <w:pPr>
        <w:pStyle w:val="Default"/>
        <w:spacing w:line="276" w:lineRule="auto"/>
        <w:ind w:right="261"/>
        <w:jc w:val="center"/>
        <w:rPr>
          <w:rFonts w:asciiTheme="minorHAnsi" w:hAnsiTheme="minorHAnsi" w:cstheme="minorHAnsi"/>
          <w:color w:val="auto"/>
        </w:rPr>
      </w:pPr>
      <w:r w:rsidRPr="00454404">
        <w:rPr>
          <w:rFonts w:asciiTheme="minorHAnsi" w:hAnsiTheme="minorHAnsi" w:cstheme="minorHAnsi"/>
          <w:b/>
          <w:bCs/>
          <w:color w:val="auto"/>
        </w:rPr>
        <w:t>INSPECTORATUL PENTRU SITUAȚII DE URGENȚĂ ,,POROLISSUM,, AL JUDEȚULUI SĂLAJ</w:t>
      </w:r>
    </w:p>
    <w:p w:rsidR="005F5D5F" w:rsidRPr="00454404" w:rsidRDefault="005F5D5F" w:rsidP="00454404">
      <w:pPr>
        <w:pStyle w:val="Default"/>
        <w:spacing w:line="276" w:lineRule="auto"/>
        <w:ind w:right="261"/>
        <w:jc w:val="center"/>
        <w:rPr>
          <w:rFonts w:asciiTheme="minorHAnsi" w:hAnsiTheme="minorHAnsi" w:cstheme="minorHAnsi"/>
          <w:color w:val="auto"/>
        </w:rPr>
      </w:pPr>
      <w:r w:rsidRPr="00454404">
        <w:rPr>
          <w:rFonts w:asciiTheme="minorHAnsi" w:hAnsiTheme="minorHAnsi" w:cstheme="minorHAnsi"/>
          <w:b/>
          <w:bCs/>
          <w:color w:val="auto"/>
        </w:rPr>
        <w:t>INSTITUȚIA PREFECTULUI - JUDEȚUL SĂLAJ</w:t>
      </w:r>
    </w:p>
    <w:p w:rsidR="00711A86" w:rsidRDefault="00711A86" w:rsidP="00454404">
      <w:pPr>
        <w:pStyle w:val="Default"/>
        <w:spacing w:line="276" w:lineRule="auto"/>
        <w:ind w:right="261"/>
        <w:jc w:val="center"/>
        <w:rPr>
          <w:rFonts w:asciiTheme="minorHAnsi" w:hAnsiTheme="minorHAnsi" w:cstheme="minorHAnsi"/>
          <w:b/>
          <w:bCs/>
          <w:color w:val="auto"/>
        </w:rPr>
      </w:pPr>
    </w:p>
    <w:p w:rsidR="00EF0FC7" w:rsidRDefault="00EF0FC7" w:rsidP="00454404">
      <w:pPr>
        <w:pStyle w:val="Default"/>
        <w:spacing w:line="276" w:lineRule="auto"/>
        <w:ind w:right="261"/>
        <w:jc w:val="center"/>
        <w:rPr>
          <w:rFonts w:asciiTheme="minorHAnsi" w:hAnsiTheme="minorHAnsi" w:cstheme="minorHAnsi"/>
          <w:b/>
          <w:bCs/>
          <w:color w:val="auto"/>
        </w:rPr>
      </w:pPr>
    </w:p>
    <w:p w:rsidR="000873C5" w:rsidRPr="000873C5" w:rsidRDefault="000873C5" w:rsidP="00081F52">
      <w:pPr>
        <w:pStyle w:val="Default"/>
        <w:ind w:right="261"/>
        <w:jc w:val="center"/>
        <w:rPr>
          <w:rFonts w:asciiTheme="minorHAnsi" w:hAnsiTheme="minorHAnsi" w:cstheme="minorHAnsi"/>
          <w:b/>
          <w:bCs/>
          <w:color w:val="FF0000"/>
          <w:sz w:val="12"/>
          <w:szCs w:val="12"/>
        </w:rPr>
      </w:pPr>
    </w:p>
    <w:p w:rsidR="005F5D5F" w:rsidRPr="00370B13" w:rsidRDefault="00E57EC7" w:rsidP="00081F52">
      <w:pPr>
        <w:pStyle w:val="Default"/>
        <w:ind w:right="261"/>
        <w:jc w:val="center"/>
        <w:rPr>
          <w:rFonts w:asciiTheme="minorHAnsi" w:hAnsiTheme="minorHAnsi" w:cstheme="minorHAnsi"/>
          <w:color w:val="auto"/>
        </w:rPr>
      </w:pPr>
      <w:r w:rsidRPr="00370B13">
        <w:rPr>
          <w:rFonts w:asciiTheme="minorHAnsi" w:hAnsiTheme="minorHAnsi" w:cstheme="minorHAnsi"/>
          <w:b/>
          <w:bCs/>
          <w:color w:val="auto"/>
        </w:rPr>
        <w:t>HOTĂRÂRE nr.</w:t>
      </w:r>
      <w:r w:rsidR="00DD7B5F" w:rsidRPr="00370B13">
        <w:rPr>
          <w:rFonts w:asciiTheme="minorHAnsi" w:hAnsiTheme="minorHAnsi" w:cstheme="minorHAnsi"/>
          <w:b/>
          <w:bCs/>
          <w:color w:val="auto"/>
        </w:rPr>
        <w:t xml:space="preserve"> </w:t>
      </w:r>
      <w:r w:rsidR="0081261E">
        <w:rPr>
          <w:rFonts w:asciiTheme="minorHAnsi" w:hAnsiTheme="minorHAnsi" w:cstheme="minorHAnsi"/>
          <w:b/>
          <w:bCs/>
          <w:color w:val="auto"/>
        </w:rPr>
        <w:t>98</w:t>
      </w:r>
    </w:p>
    <w:p w:rsidR="005F5D5F" w:rsidRPr="00370B13" w:rsidRDefault="009F73B9" w:rsidP="00081F52">
      <w:pPr>
        <w:pStyle w:val="Default"/>
        <w:ind w:right="261"/>
        <w:jc w:val="center"/>
        <w:rPr>
          <w:rFonts w:asciiTheme="minorHAnsi" w:hAnsiTheme="minorHAnsi" w:cstheme="minorHAnsi"/>
          <w:color w:val="auto"/>
        </w:rPr>
      </w:pPr>
      <w:r w:rsidRPr="00370B13">
        <w:rPr>
          <w:rFonts w:asciiTheme="minorHAnsi" w:hAnsiTheme="minorHAnsi" w:cstheme="minorHAnsi"/>
          <w:b/>
          <w:bCs/>
          <w:color w:val="auto"/>
        </w:rPr>
        <w:t>D</w:t>
      </w:r>
      <w:r w:rsidR="00E57EC7" w:rsidRPr="00370B13">
        <w:rPr>
          <w:rFonts w:asciiTheme="minorHAnsi" w:hAnsiTheme="minorHAnsi" w:cstheme="minorHAnsi"/>
          <w:b/>
          <w:bCs/>
          <w:color w:val="auto"/>
        </w:rPr>
        <w:t>in</w:t>
      </w:r>
      <w:r w:rsidR="00107B21" w:rsidRPr="00370B13">
        <w:rPr>
          <w:rFonts w:asciiTheme="minorHAnsi" w:hAnsiTheme="minorHAnsi" w:cstheme="minorHAnsi"/>
          <w:b/>
          <w:bCs/>
          <w:color w:val="auto"/>
        </w:rPr>
        <w:t xml:space="preserve"> </w:t>
      </w:r>
      <w:r w:rsidR="00440EB7">
        <w:rPr>
          <w:rFonts w:asciiTheme="minorHAnsi" w:hAnsiTheme="minorHAnsi" w:cstheme="minorHAnsi"/>
          <w:b/>
          <w:bCs/>
          <w:color w:val="auto"/>
        </w:rPr>
        <w:t>16</w:t>
      </w:r>
      <w:r w:rsidR="00DD7B5F" w:rsidRPr="00370B13">
        <w:rPr>
          <w:rFonts w:asciiTheme="minorHAnsi" w:hAnsiTheme="minorHAnsi" w:cstheme="minorHAnsi"/>
          <w:b/>
          <w:bCs/>
          <w:color w:val="auto"/>
        </w:rPr>
        <w:t xml:space="preserve"> decembrie</w:t>
      </w:r>
      <w:r w:rsidR="005F5D5F" w:rsidRPr="00370B13">
        <w:rPr>
          <w:rFonts w:asciiTheme="minorHAnsi" w:hAnsiTheme="minorHAnsi" w:cstheme="minorHAnsi"/>
          <w:b/>
          <w:bCs/>
          <w:color w:val="auto"/>
        </w:rPr>
        <w:t xml:space="preserve"> 2020</w:t>
      </w:r>
    </w:p>
    <w:p w:rsidR="005F5D5F" w:rsidRPr="00454404" w:rsidRDefault="005F5D5F" w:rsidP="00081F52">
      <w:pPr>
        <w:pStyle w:val="Default"/>
        <w:ind w:right="261"/>
        <w:jc w:val="center"/>
        <w:rPr>
          <w:rFonts w:asciiTheme="minorHAnsi" w:hAnsiTheme="minorHAnsi" w:cstheme="minorHAnsi"/>
          <w:b/>
          <w:bCs/>
          <w:color w:val="auto"/>
        </w:rPr>
      </w:pPr>
      <w:r w:rsidRPr="00454404">
        <w:rPr>
          <w:rFonts w:asciiTheme="minorHAnsi" w:hAnsiTheme="minorHAnsi" w:cstheme="minorHAnsi"/>
          <w:b/>
          <w:bCs/>
          <w:color w:val="auto"/>
        </w:rPr>
        <w:t>a Comitetului Județean pentru Situații de Urgență Sălaj</w:t>
      </w:r>
    </w:p>
    <w:p w:rsidR="00FE6E65" w:rsidRPr="00711A86" w:rsidRDefault="00FE6E65" w:rsidP="00454404">
      <w:pPr>
        <w:autoSpaceDE w:val="0"/>
        <w:autoSpaceDN w:val="0"/>
        <w:adjustRightInd w:val="0"/>
        <w:spacing w:after="0" w:line="240" w:lineRule="auto"/>
        <w:ind w:right="261"/>
        <w:jc w:val="both"/>
        <w:rPr>
          <w:rFonts w:cstheme="minorHAnsi"/>
          <w:sz w:val="14"/>
          <w:szCs w:val="14"/>
          <w:lang w:val="en-US"/>
        </w:rPr>
      </w:pPr>
    </w:p>
    <w:p w:rsidR="00BA6D1C" w:rsidRDefault="00BA6D1C" w:rsidP="00454404">
      <w:pPr>
        <w:autoSpaceDE w:val="0"/>
        <w:autoSpaceDN w:val="0"/>
        <w:adjustRightInd w:val="0"/>
        <w:spacing w:after="0" w:line="240" w:lineRule="auto"/>
        <w:ind w:right="261"/>
        <w:jc w:val="both"/>
        <w:rPr>
          <w:rFonts w:cstheme="minorHAnsi"/>
          <w:sz w:val="12"/>
          <w:szCs w:val="12"/>
          <w:lang w:val="en-US"/>
        </w:rPr>
      </w:pPr>
    </w:p>
    <w:p w:rsidR="005F5D5F" w:rsidRPr="00FF7573" w:rsidRDefault="003B2743" w:rsidP="00331998">
      <w:pPr>
        <w:autoSpaceDE w:val="0"/>
        <w:autoSpaceDN w:val="0"/>
        <w:adjustRightInd w:val="0"/>
        <w:spacing w:after="0" w:line="240" w:lineRule="auto"/>
        <w:ind w:right="261" w:firstLine="720"/>
        <w:jc w:val="both"/>
        <w:rPr>
          <w:rFonts w:cstheme="minorHAnsi"/>
          <w:lang w:val="en-US"/>
        </w:rPr>
      </w:pPr>
      <w:proofErr w:type="spellStart"/>
      <w:r w:rsidRPr="00FF7573">
        <w:rPr>
          <w:rFonts w:cstheme="minorHAnsi"/>
          <w:lang w:val="en-US"/>
        </w:rPr>
        <w:t>Având</w:t>
      </w:r>
      <w:proofErr w:type="spellEnd"/>
      <w:r w:rsidRPr="00FF7573">
        <w:rPr>
          <w:rFonts w:cstheme="minorHAnsi"/>
          <w:lang w:val="en-US"/>
        </w:rPr>
        <w:t xml:space="preserve"> </w:t>
      </w:r>
      <w:proofErr w:type="spellStart"/>
      <w:r w:rsidRPr="00FF7573">
        <w:rPr>
          <w:rFonts w:cstheme="minorHAnsi"/>
          <w:lang w:val="en-US"/>
        </w:rPr>
        <w:t>în</w:t>
      </w:r>
      <w:proofErr w:type="spellEnd"/>
      <w:r w:rsidRPr="00FF7573">
        <w:rPr>
          <w:rFonts w:cstheme="minorHAnsi"/>
          <w:lang w:val="en-US"/>
        </w:rPr>
        <w:t xml:space="preserve"> </w:t>
      </w:r>
      <w:proofErr w:type="spellStart"/>
      <w:r w:rsidRPr="00FF7573">
        <w:rPr>
          <w:rFonts w:cstheme="minorHAnsi"/>
          <w:lang w:val="en-US"/>
        </w:rPr>
        <w:t>vedere</w:t>
      </w:r>
      <w:proofErr w:type="spellEnd"/>
      <w:r w:rsidRPr="00FF7573">
        <w:rPr>
          <w:rFonts w:cstheme="minorHAnsi"/>
          <w:lang w:val="en-US"/>
        </w:rPr>
        <w:t>:</w:t>
      </w:r>
    </w:p>
    <w:p w:rsidR="00331998" w:rsidRDefault="00331998" w:rsidP="00FF7573">
      <w:pPr>
        <w:pStyle w:val="Listparagraf"/>
        <w:numPr>
          <w:ilvl w:val="0"/>
          <w:numId w:val="12"/>
        </w:numPr>
        <w:autoSpaceDE w:val="0"/>
        <w:autoSpaceDN w:val="0"/>
        <w:adjustRightInd w:val="0"/>
        <w:spacing w:after="0" w:line="240" w:lineRule="auto"/>
        <w:ind w:right="-24"/>
        <w:jc w:val="both"/>
        <w:rPr>
          <w:rFonts w:cstheme="minorHAnsi"/>
          <w:lang w:val="en-US"/>
        </w:rPr>
      </w:pPr>
      <w:proofErr w:type="spellStart"/>
      <w:r w:rsidRPr="00FF7573">
        <w:rPr>
          <w:rFonts w:cstheme="minorHAnsi"/>
          <w:lang w:val="en-US"/>
        </w:rPr>
        <w:t>Legea</w:t>
      </w:r>
      <w:proofErr w:type="spellEnd"/>
      <w:r w:rsidRPr="00FF7573">
        <w:rPr>
          <w:rFonts w:cstheme="minorHAnsi"/>
          <w:lang w:val="en-US"/>
        </w:rPr>
        <w:t xml:space="preserve"> nr. 55/2020 </w:t>
      </w:r>
      <w:proofErr w:type="spellStart"/>
      <w:r w:rsidRPr="00FF7573">
        <w:rPr>
          <w:rFonts w:cstheme="minorHAnsi"/>
          <w:lang w:val="en-US"/>
        </w:rPr>
        <w:t>privind</w:t>
      </w:r>
      <w:proofErr w:type="spellEnd"/>
      <w:r w:rsidRPr="00FF7573">
        <w:rPr>
          <w:rFonts w:cstheme="minorHAnsi"/>
          <w:lang w:val="en-US"/>
        </w:rPr>
        <w:t xml:space="preserve"> </w:t>
      </w:r>
      <w:proofErr w:type="spellStart"/>
      <w:r w:rsidRPr="00FF7573">
        <w:rPr>
          <w:rFonts w:cstheme="minorHAnsi"/>
          <w:lang w:val="en-US"/>
        </w:rPr>
        <w:t>unele</w:t>
      </w:r>
      <w:proofErr w:type="spellEnd"/>
      <w:r w:rsidRPr="00FF7573">
        <w:rPr>
          <w:rFonts w:cstheme="minorHAnsi"/>
          <w:lang w:val="en-US"/>
        </w:rPr>
        <w:t xml:space="preserve"> </w:t>
      </w:r>
      <w:proofErr w:type="spellStart"/>
      <w:r w:rsidRPr="00FF7573">
        <w:rPr>
          <w:rFonts w:cstheme="minorHAnsi"/>
          <w:lang w:val="en-US"/>
        </w:rPr>
        <w:t>măsuri</w:t>
      </w:r>
      <w:proofErr w:type="spellEnd"/>
      <w:r w:rsidRPr="00FF7573">
        <w:rPr>
          <w:rFonts w:cstheme="minorHAnsi"/>
          <w:lang w:val="en-US"/>
        </w:rPr>
        <w:t xml:space="preserve"> </w:t>
      </w:r>
      <w:proofErr w:type="spellStart"/>
      <w:r w:rsidRPr="00FF7573">
        <w:rPr>
          <w:rFonts w:cstheme="minorHAnsi"/>
          <w:lang w:val="en-US"/>
        </w:rPr>
        <w:t>pentru</w:t>
      </w:r>
      <w:proofErr w:type="spellEnd"/>
      <w:r w:rsidRPr="00FF7573">
        <w:rPr>
          <w:rFonts w:cstheme="minorHAnsi"/>
          <w:lang w:val="en-US"/>
        </w:rPr>
        <w:t xml:space="preserve"> </w:t>
      </w:r>
      <w:proofErr w:type="spellStart"/>
      <w:r w:rsidRPr="00FF7573">
        <w:rPr>
          <w:rFonts w:cstheme="minorHAnsi"/>
          <w:lang w:val="en-US"/>
        </w:rPr>
        <w:t>prevenirea</w:t>
      </w:r>
      <w:proofErr w:type="spellEnd"/>
      <w:r w:rsidRPr="00FF7573">
        <w:rPr>
          <w:rFonts w:cstheme="minorHAnsi"/>
          <w:lang w:val="en-US"/>
        </w:rPr>
        <w:t xml:space="preserve"> </w:t>
      </w:r>
      <w:proofErr w:type="spellStart"/>
      <w:r w:rsidRPr="00FF7573">
        <w:rPr>
          <w:rFonts w:cstheme="minorHAnsi"/>
          <w:lang w:val="en-US"/>
        </w:rPr>
        <w:t>şi</w:t>
      </w:r>
      <w:proofErr w:type="spellEnd"/>
      <w:r w:rsidRPr="00FF7573">
        <w:rPr>
          <w:rFonts w:cstheme="minorHAnsi"/>
          <w:lang w:val="en-US"/>
        </w:rPr>
        <w:t xml:space="preserve"> </w:t>
      </w:r>
      <w:proofErr w:type="spellStart"/>
      <w:r w:rsidRPr="00FF7573">
        <w:rPr>
          <w:rFonts w:cstheme="minorHAnsi"/>
          <w:lang w:val="en-US"/>
        </w:rPr>
        <w:t>combaterea</w:t>
      </w:r>
      <w:proofErr w:type="spellEnd"/>
      <w:r w:rsidRPr="00FF7573">
        <w:rPr>
          <w:rFonts w:cstheme="minorHAnsi"/>
          <w:lang w:val="en-US"/>
        </w:rPr>
        <w:t xml:space="preserve"> </w:t>
      </w:r>
      <w:proofErr w:type="spellStart"/>
      <w:r w:rsidRPr="00FF7573">
        <w:rPr>
          <w:rFonts w:cstheme="minorHAnsi"/>
          <w:lang w:val="en-US"/>
        </w:rPr>
        <w:t>efectelor</w:t>
      </w:r>
      <w:proofErr w:type="spellEnd"/>
      <w:r w:rsidRPr="00FF7573">
        <w:rPr>
          <w:rFonts w:cstheme="minorHAnsi"/>
          <w:lang w:val="en-US"/>
        </w:rPr>
        <w:t xml:space="preserve"> </w:t>
      </w:r>
      <w:proofErr w:type="spellStart"/>
      <w:r w:rsidRPr="00FF7573">
        <w:rPr>
          <w:rFonts w:cstheme="minorHAnsi"/>
          <w:lang w:val="en-US"/>
        </w:rPr>
        <w:t>pandemiei</w:t>
      </w:r>
      <w:proofErr w:type="spellEnd"/>
      <w:r w:rsidRPr="00FF7573">
        <w:rPr>
          <w:rFonts w:cstheme="minorHAnsi"/>
          <w:lang w:val="en-US"/>
        </w:rPr>
        <w:t xml:space="preserve"> de COVID-19, cu </w:t>
      </w:r>
      <w:proofErr w:type="spellStart"/>
      <w:r w:rsidRPr="00FF7573">
        <w:rPr>
          <w:rFonts w:cstheme="minorHAnsi"/>
          <w:lang w:val="en-US"/>
        </w:rPr>
        <w:t>modificările</w:t>
      </w:r>
      <w:proofErr w:type="spellEnd"/>
      <w:r w:rsidRPr="00FF7573">
        <w:rPr>
          <w:rFonts w:cstheme="minorHAnsi"/>
          <w:lang w:val="en-US"/>
        </w:rPr>
        <w:t xml:space="preserve"> </w:t>
      </w:r>
      <w:proofErr w:type="spellStart"/>
      <w:r w:rsidRPr="00FF7573">
        <w:rPr>
          <w:rFonts w:cstheme="minorHAnsi"/>
          <w:lang w:val="en-US"/>
        </w:rPr>
        <w:t>şi</w:t>
      </w:r>
      <w:proofErr w:type="spellEnd"/>
      <w:r w:rsidRPr="00FF7573">
        <w:rPr>
          <w:rFonts w:cstheme="minorHAnsi"/>
          <w:lang w:val="en-US"/>
        </w:rPr>
        <w:t xml:space="preserve"> </w:t>
      </w:r>
      <w:proofErr w:type="spellStart"/>
      <w:r w:rsidRPr="00FF7573">
        <w:rPr>
          <w:rFonts w:cstheme="minorHAnsi"/>
          <w:lang w:val="en-US"/>
        </w:rPr>
        <w:t>completările</w:t>
      </w:r>
      <w:proofErr w:type="spellEnd"/>
      <w:r w:rsidRPr="00FF7573">
        <w:rPr>
          <w:rFonts w:cstheme="minorHAnsi"/>
          <w:lang w:val="en-US"/>
        </w:rPr>
        <w:t xml:space="preserve"> </w:t>
      </w:r>
      <w:proofErr w:type="spellStart"/>
      <w:r w:rsidRPr="00FF7573">
        <w:rPr>
          <w:rFonts w:cstheme="minorHAnsi"/>
          <w:lang w:val="en-US"/>
        </w:rPr>
        <w:t>ulterioare</w:t>
      </w:r>
      <w:proofErr w:type="spellEnd"/>
      <w:r w:rsidR="00FF7573">
        <w:rPr>
          <w:rFonts w:cstheme="minorHAnsi"/>
          <w:lang w:val="en-US"/>
        </w:rPr>
        <w:t>;</w:t>
      </w:r>
    </w:p>
    <w:p w:rsidR="00331998" w:rsidRPr="00FF7573" w:rsidRDefault="00331998" w:rsidP="00331998">
      <w:pPr>
        <w:pStyle w:val="Listparagraf"/>
        <w:numPr>
          <w:ilvl w:val="0"/>
          <w:numId w:val="12"/>
        </w:numPr>
        <w:autoSpaceDE w:val="0"/>
        <w:autoSpaceDN w:val="0"/>
        <w:adjustRightInd w:val="0"/>
        <w:spacing w:after="0" w:line="240" w:lineRule="auto"/>
        <w:ind w:right="-24"/>
        <w:jc w:val="both"/>
        <w:rPr>
          <w:rFonts w:cstheme="minorHAnsi"/>
          <w:lang w:val="en-US"/>
        </w:rPr>
      </w:pPr>
      <w:r w:rsidRPr="00FF7573">
        <w:rPr>
          <w:rFonts w:cstheme="minorHAnsi"/>
        </w:rPr>
        <w:t>Ordonanța de urgență nr. 192/2020 pentru modificarea și completarea Legii nr. 55/2020 privind unele</w:t>
      </w:r>
      <w:r w:rsidRPr="00FF7573">
        <w:rPr>
          <w:rFonts w:cstheme="minorHAnsi"/>
          <w:i/>
        </w:rPr>
        <w:t xml:space="preserve"> </w:t>
      </w:r>
      <w:r w:rsidRPr="00FF7573">
        <w:rPr>
          <w:rFonts w:cstheme="minorHAnsi"/>
        </w:rPr>
        <w:t>măsuri pentru prevenirea și combaterea efectelor pandemiei de COVID-19, precum și pentru modificarea lit. a) a art. 7 din Legea nr. 81/2018 privind reglementarea activității de telemuncă</w:t>
      </w:r>
      <w:r w:rsidR="00FF7573">
        <w:rPr>
          <w:rFonts w:cstheme="minorHAnsi"/>
        </w:rPr>
        <w:t>;</w:t>
      </w:r>
    </w:p>
    <w:p w:rsidR="00DD2E68" w:rsidRDefault="00DD2E68" w:rsidP="00331998">
      <w:pPr>
        <w:pStyle w:val="Listparagraf"/>
        <w:numPr>
          <w:ilvl w:val="0"/>
          <w:numId w:val="12"/>
        </w:numPr>
        <w:autoSpaceDE w:val="0"/>
        <w:autoSpaceDN w:val="0"/>
        <w:adjustRightInd w:val="0"/>
        <w:spacing w:after="0" w:line="240" w:lineRule="auto"/>
        <w:ind w:right="-24"/>
        <w:jc w:val="both"/>
        <w:rPr>
          <w:rFonts w:cstheme="minorHAnsi"/>
          <w:lang w:val="en-US"/>
        </w:rPr>
      </w:pPr>
      <w:proofErr w:type="gramStart"/>
      <w:r w:rsidRPr="00FF7573">
        <w:rPr>
          <w:rFonts w:cstheme="minorHAnsi"/>
          <w:lang w:val="en-US"/>
        </w:rPr>
        <w:t>art.14</w:t>
      </w:r>
      <w:proofErr w:type="gramEnd"/>
      <w:r w:rsidRPr="00FF7573">
        <w:rPr>
          <w:rFonts w:cstheme="minorHAnsi"/>
          <w:lang w:val="en-US"/>
        </w:rPr>
        <w:t xml:space="preserve"> din </w:t>
      </w:r>
      <w:proofErr w:type="spellStart"/>
      <w:r w:rsidRPr="00FF7573">
        <w:rPr>
          <w:rFonts w:cstheme="minorHAnsi"/>
          <w:lang w:val="en-US"/>
        </w:rPr>
        <w:t>Hotărârârea</w:t>
      </w:r>
      <w:proofErr w:type="spellEnd"/>
      <w:r w:rsidRPr="00FF7573">
        <w:rPr>
          <w:rFonts w:cstheme="minorHAnsi"/>
          <w:lang w:val="en-US"/>
        </w:rPr>
        <w:t xml:space="preserve"> de </w:t>
      </w:r>
      <w:proofErr w:type="spellStart"/>
      <w:r w:rsidRPr="00FF7573">
        <w:rPr>
          <w:rFonts w:cstheme="minorHAnsi"/>
          <w:lang w:val="en-US"/>
        </w:rPr>
        <w:t>Guvern</w:t>
      </w:r>
      <w:proofErr w:type="spellEnd"/>
      <w:r w:rsidRPr="00FF7573">
        <w:rPr>
          <w:rFonts w:cstheme="minorHAnsi"/>
          <w:lang w:val="en-US"/>
        </w:rPr>
        <w:t xml:space="preserve"> nr. 967 / 2020 </w:t>
      </w:r>
      <w:proofErr w:type="spellStart"/>
      <w:r w:rsidRPr="00FF7573">
        <w:rPr>
          <w:rFonts w:cstheme="minorHAnsi"/>
          <w:lang w:val="en-US"/>
        </w:rPr>
        <w:t>privind</w:t>
      </w:r>
      <w:proofErr w:type="spellEnd"/>
      <w:r w:rsidRPr="00FF7573">
        <w:rPr>
          <w:rFonts w:cstheme="minorHAnsi"/>
          <w:lang w:val="en-US"/>
        </w:rPr>
        <w:t xml:space="preserve"> </w:t>
      </w:r>
      <w:proofErr w:type="spellStart"/>
      <w:r w:rsidRPr="00FF7573">
        <w:rPr>
          <w:rFonts w:cstheme="minorHAnsi"/>
          <w:lang w:val="en-US"/>
        </w:rPr>
        <w:t>prelungirea</w:t>
      </w:r>
      <w:proofErr w:type="spellEnd"/>
      <w:r w:rsidRPr="00FF7573">
        <w:rPr>
          <w:rFonts w:cstheme="minorHAnsi"/>
          <w:lang w:val="en-US"/>
        </w:rPr>
        <w:t xml:space="preserve"> </w:t>
      </w:r>
      <w:proofErr w:type="spellStart"/>
      <w:r w:rsidRPr="00FF7573">
        <w:rPr>
          <w:rFonts w:cstheme="minorHAnsi"/>
          <w:lang w:val="en-US"/>
        </w:rPr>
        <w:t>stării</w:t>
      </w:r>
      <w:proofErr w:type="spellEnd"/>
      <w:r w:rsidRPr="00FF7573">
        <w:rPr>
          <w:rFonts w:cstheme="minorHAnsi"/>
          <w:lang w:val="en-US"/>
        </w:rPr>
        <w:t xml:space="preserve"> de </w:t>
      </w:r>
      <w:proofErr w:type="spellStart"/>
      <w:r w:rsidRPr="00FF7573">
        <w:rPr>
          <w:rFonts w:cstheme="minorHAnsi"/>
          <w:lang w:val="en-US"/>
        </w:rPr>
        <w:t>alertă</w:t>
      </w:r>
      <w:proofErr w:type="spellEnd"/>
      <w:r w:rsidRPr="00FF7573">
        <w:rPr>
          <w:rFonts w:cstheme="minorHAnsi"/>
          <w:lang w:val="en-US"/>
        </w:rPr>
        <w:t xml:space="preserve"> </w:t>
      </w:r>
      <w:proofErr w:type="spellStart"/>
      <w:r w:rsidRPr="00FF7573">
        <w:rPr>
          <w:rFonts w:cstheme="minorHAnsi"/>
          <w:lang w:val="en-US"/>
        </w:rPr>
        <w:t>pe</w:t>
      </w:r>
      <w:proofErr w:type="spellEnd"/>
      <w:r w:rsidRPr="00FF7573">
        <w:rPr>
          <w:rFonts w:cstheme="minorHAnsi"/>
          <w:lang w:val="en-US"/>
        </w:rPr>
        <w:t xml:space="preserve"> </w:t>
      </w:r>
      <w:proofErr w:type="spellStart"/>
      <w:r w:rsidRPr="00FF7573">
        <w:rPr>
          <w:rFonts w:cstheme="minorHAnsi"/>
          <w:lang w:val="en-US"/>
        </w:rPr>
        <w:t>teritoriul</w:t>
      </w:r>
      <w:proofErr w:type="spellEnd"/>
      <w:r w:rsidRPr="00FF7573">
        <w:rPr>
          <w:rFonts w:cstheme="minorHAnsi"/>
          <w:lang w:val="en-US"/>
        </w:rPr>
        <w:t xml:space="preserve"> </w:t>
      </w:r>
      <w:proofErr w:type="spellStart"/>
      <w:r w:rsidRPr="00FF7573">
        <w:rPr>
          <w:rFonts w:cstheme="minorHAnsi"/>
          <w:lang w:val="en-US"/>
        </w:rPr>
        <w:t>României</w:t>
      </w:r>
      <w:proofErr w:type="spellEnd"/>
      <w:r w:rsidRPr="00FF7573">
        <w:rPr>
          <w:rFonts w:cstheme="minorHAnsi"/>
          <w:lang w:val="en-US"/>
        </w:rPr>
        <w:t xml:space="preserve"> </w:t>
      </w:r>
      <w:proofErr w:type="spellStart"/>
      <w:r w:rsidRPr="00FF7573">
        <w:rPr>
          <w:rFonts w:cstheme="minorHAnsi"/>
          <w:lang w:val="en-US"/>
        </w:rPr>
        <w:t>începând</w:t>
      </w:r>
      <w:proofErr w:type="spellEnd"/>
      <w:r w:rsidRPr="00FF7573">
        <w:rPr>
          <w:rFonts w:cstheme="minorHAnsi"/>
          <w:lang w:val="en-US"/>
        </w:rPr>
        <w:t xml:space="preserve"> cu data de 14 </w:t>
      </w:r>
      <w:proofErr w:type="spellStart"/>
      <w:r w:rsidRPr="00FF7573">
        <w:rPr>
          <w:rFonts w:cstheme="minorHAnsi"/>
          <w:lang w:val="en-US"/>
        </w:rPr>
        <w:t>noiembrie</w:t>
      </w:r>
      <w:proofErr w:type="spellEnd"/>
      <w:r w:rsidRPr="00FF7573">
        <w:rPr>
          <w:rFonts w:cstheme="minorHAnsi"/>
          <w:lang w:val="en-US"/>
        </w:rPr>
        <w:t xml:space="preserve"> 2020, </w:t>
      </w:r>
      <w:proofErr w:type="spellStart"/>
      <w:r w:rsidRPr="00FF7573">
        <w:rPr>
          <w:rFonts w:cstheme="minorHAnsi"/>
          <w:lang w:val="en-US"/>
        </w:rPr>
        <w:t>precum</w:t>
      </w:r>
      <w:proofErr w:type="spellEnd"/>
      <w:r w:rsidRPr="00FF7573">
        <w:rPr>
          <w:rFonts w:cstheme="minorHAnsi"/>
          <w:lang w:val="en-US"/>
        </w:rPr>
        <w:t xml:space="preserve"> </w:t>
      </w:r>
      <w:proofErr w:type="spellStart"/>
      <w:r w:rsidRPr="00FF7573">
        <w:rPr>
          <w:rFonts w:cstheme="minorHAnsi"/>
          <w:lang w:val="en-US"/>
        </w:rPr>
        <w:t>și</w:t>
      </w:r>
      <w:proofErr w:type="spellEnd"/>
      <w:r w:rsidRPr="00FF7573">
        <w:rPr>
          <w:rFonts w:cstheme="minorHAnsi"/>
          <w:lang w:val="en-US"/>
        </w:rPr>
        <w:t xml:space="preserve"> </w:t>
      </w:r>
      <w:proofErr w:type="spellStart"/>
      <w:r w:rsidRPr="00FF7573">
        <w:rPr>
          <w:rFonts w:cstheme="minorHAnsi"/>
          <w:lang w:val="en-US"/>
        </w:rPr>
        <w:t>stabilirea</w:t>
      </w:r>
      <w:proofErr w:type="spellEnd"/>
      <w:r w:rsidRPr="00FF7573">
        <w:rPr>
          <w:rFonts w:cstheme="minorHAnsi"/>
          <w:lang w:val="en-US"/>
        </w:rPr>
        <w:t xml:space="preserve"> </w:t>
      </w:r>
      <w:proofErr w:type="spellStart"/>
      <w:r w:rsidRPr="00FF7573">
        <w:rPr>
          <w:rFonts w:cstheme="minorHAnsi"/>
          <w:lang w:val="en-US"/>
        </w:rPr>
        <w:t>măsurilor</w:t>
      </w:r>
      <w:proofErr w:type="spellEnd"/>
      <w:r w:rsidRPr="00FF7573">
        <w:rPr>
          <w:rFonts w:cstheme="minorHAnsi"/>
          <w:lang w:val="en-US"/>
        </w:rPr>
        <w:t xml:space="preserve"> care se </w:t>
      </w:r>
      <w:proofErr w:type="spellStart"/>
      <w:r w:rsidRPr="00FF7573">
        <w:rPr>
          <w:rFonts w:cstheme="minorHAnsi"/>
          <w:lang w:val="en-US"/>
        </w:rPr>
        <w:t>aplică</w:t>
      </w:r>
      <w:proofErr w:type="spellEnd"/>
      <w:r w:rsidRPr="00FF7573">
        <w:rPr>
          <w:rFonts w:cstheme="minorHAnsi"/>
          <w:lang w:val="en-US"/>
        </w:rPr>
        <w:t xml:space="preserve"> </w:t>
      </w:r>
      <w:proofErr w:type="spellStart"/>
      <w:r w:rsidRPr="00FF7573">
        <w:rPr>
          <w:rFonts w:cstheme="minorHAnsi"/>
          <w:lang w:val="en-US"/>
        </w:rPr>
        <w:t>pe</w:t>
      </w:r>
      <w:proofErr w:type="spellEnd"/>
      <w:r w:rsidRPr="00FF7573">
        <w:rPr>
          <w:rFonts w:cstheme="minorHAnsi"/>
          <w:lang w:val="en-US"/>
        </w:rPr>
        <w:t xml:space="preserve"> </w:t>
      </w:r>
      <w:proofErr w:type="spellStart"/>
      <w:r w:rsidRPr="00FF7573">
        <w:rPr>
          <w:rFonts w:cstheme="minorHAnsi"/>
          <w:lang w:val="en-US"/>
        </w:rPr>
        <w:t>durata</w:t>
      </w:r>
      <w:proofErr w:type="spellEnd"/>
      <w:r w:rsidRPr="00FF7573">
        <w:rPr>
          <w:rFonts w:cstheme="minorHAnsi"/>
          <w:lang w:val="en-US"/>
        </w:rPr>
        <w:t xml:space="preserve"> </w:t>
      </w:r>
      <w:proofErr w:type="spellStart"/>
      <w:r w:rsidRPr="00FF7573">
        <w:rPr>
          <w:rFonts w:cstheme="minorHAnsi"/>
          <w:lang w:val="en-US"/>
        </w:rPr>
        <w:t>acesteia</w:t>
      </w:r>
      <w:proofErr w:type="spellEnd"/>
      <w:r w:rsidRPr="00FF7573">
        <w:rPr>
          <w:rFonts w:cstheme="minorHAnsi"/>
          <w:lang w:val="en-US"/>
        </w:rPr>
        <w:t xml:space="preserve"> </w:t>
      </w:r>
      <w:proofErr w:type="spellStart"/>
      <w:r w:rsidRPr="00FF7573">
        <w:rPr>
          <w:rFonts w:cstheme="minorHAnsi"/>
          <w:lang w:val="en-US"/>
        </w:rPr>
        <w:t>pentru</w:t>
      </w:r>
      <w:proofErr w:type="spellEnd"/>
      <w:r w:rsidRPr="00FF7573">
        <w:rPr>
          <w:rFonts w:cstheme="minorHAnsi"/>
          <w:lang w:val="en-US"/>
        </w:rPr>
        <w:t xml:space="preserve"> </w:t>
      </w:r>
      <w:proofErr w:type="spellStart"/>
      <w:r w:rsidRPr="00FF7573">
        <w:rPr>
          <w:rFonts w:cstheme="minorHAnsi"/>
          <w:lang w:val="en-US"/>
        </w:rPr>
        <w:t>prevenirea</w:t>
      </w:r>
      <w:proofErr w:type="spellEnd"/>
      <w:r w:rsidRPr="00FF7573">
        <w:rPr>
          <w:rFonts w:cstheme="minorHAnsi"/>
          <w:lang w:val="en-US"/>
        </w:rPr>
        <w:t xml:space="preserve"> </w:t>
      </w:r>
      <w:proofErr w:type="spellStart"/>
      <w:r w:rsidRPr="00FF7573">
        <w:rPr>
          <w:rFonts w:cstheme="minorHAnsi"/>
          <w:lang w:val="en-US"/>
        </w:rPr>
        <w:t>și</w:t>
      </w:r>
      <w:proofErr w:type="spellEnd"/>
      <w:r w:rsidRPr="00FF7573">
        <w:rPr>
          <w:rFonts w:cstheme="minorHAnsi"/>
          <w:lang w:val="en-US"/>
        </w:rPr>
        <w:t xml:space="preserve"> </w:t>
      </w:r>
      <w:proofErr w:type="spellStart"/>
      <w:r w:rsidRPr="00FF7573">
        <w:rPr>
          <w:rFonts w:cstheme="minorHAnsi"/>
          <w:lang w:val="en-US"/>
        </w:rPr>
        <w:t>combaterea</w:t>
      </w:r>
      <w:proofErr w:type="spellEnd"/>
      <w:r w:rsidRPr="00FF7573">
        <w:rPr>
          <w:rFonts w:cstheme="minorHAnsi"/>
          <w:lang w:val="en-US"/>
        </w:rPr>
        <w:t xml:space="preserve"> </w:t>
      </w:r>
      <w:proofErr w:type="spellStart"/>
      <w:r w:rsidRPr="00FF7573">
        <w:rPr>
          <w:rFonts w:cstheme="minorHAnsi"/>
          <w:lang w:val="en-US"/>
        </w:rPr>
        <w:t>efectelor</w:t>
      </w:r>
      <w:proofErr w:type="spellEnd"/>
      <w:r w:rsidRPr="00FF7573">
        <w:rPr>
          <w:rFonts w:cstheme="minorHAnsi"/>
          <w:lang w:val="en-US"/>
        </w:rPr>
        <w:t xml:space="preserve"> </w:t>
      </w:r>
      <w:proofErr w:type="spellStart"/>
      <w:r w:rsidRPr="00FF7573">
        <w:rPr>
          <w:rFonts w:cstheme="minorHAnsi"/>
          <w:lang w:val="en-US"/>
        </w:rPr>
        <w:t>pandemiei</w:t>
      </w:r>
      <w:proofErr w:type="spellEnd"/>
      <w:r w:rsidRPr="00FF7573">
        <w:rPr>
          <w:rFonts w:cstheme="minorHAnsi"/>
          <w:lang w:val="en-US"/>
        </w:rPr>
        <w:t xml:space="preserve"> de COVID-19;</w:t>
      </w:r>
    </w:p>
    <w:p w:rsidR="00CC32E9" w:rsidRDefault="00CC32E9" w:rsidP="00FF7573">
      <w:pPr>
        <w:pStyle w:val="Listparagraf"/>
        <w:numPr>
          <w:ilvl w:val="0"/>
          <w:numId w:val="12"/>
        </w:numPr>
        <w:autoSpaceDE w:val="0"/>
        <w:autoSpaceDN w:val="0"/>
        <w:adjustRightInd w:val="0"/>
        <w:spacing w:after="0" w:line="240" w:lineRule="auto"/>
        <w:ind w:right="-24"/>
        <w:jc w:val="both"/>
        <w:rPr>
          <w:rFonts w:cstheme="minorHAnsi"/>
          <w:lang w:val="en-US"/>
        </w:rPr>
      </w:pPr>
      <w:proofErr w:type="spellStart"/>
      <w:r w:rsidRPr="00FF7573">
        <w:rPr>
          <w:rFonts w:cstheme="minorHAnsi"/>
          <w:lang w:val="en-US"/>
        </w:rPr>
        <w:t>evoluţia</w:t>
      </w:r>
      <w:proofErr w:type="spellEnd"/>
      <w:r w:rsidRPr="00FF7573">
        <w:rPr>
          <w:rFonts w:cstheme="minorHAnsi"/>
          <w:lang w:val="en-US"/>
        </w:rPr>
        <w:t xml:space="preserve"> </w:t>
      </w:r>
      <w:proofErr w:type="spellStart"/>
      <w:r w:rsidRPr="00FF7573">
        <w:rPr>
          <w:rFonts w:cstheme="minorHAnsi"/>
          <w:lang w:val="en-US"/>
        </w:rPr>
        <w:t>epidemiei</w:t>
      </w:r>
      <w:proofErr w:type="spellEnd"/>
      <w:r w:rsidRPr="00FF7573">
        <w:rPr>
          <w:rFonts w:cstheme="minorHAnsi"/>
          <w:lang w:val="en-US"/>
        </w:rPr>
        <w:t xml:space="preserve"> de COVID-19 </w:t>
      </w:r>
      <w:proofErr w:type="spellStart"/>
      <w:r w:rsidRPr="00FF7573">
        <w:rPr>
          <w:rFonts w:cstheme="minorHAnsi"/>
          <w:lang w:val="en-US"/>
        </w:rPr>
        <w:t>cauzată</w:t>
      </w:r>
      <w:proofErr w:type="spellEnd"/>
      <w:r w:rsidRPr="00FF7573">
        <w:rPr>
          <w:rFonts w:cstheme="minorHAnsi"/>
          <w:lang w:val="en-US"/>
        </w:rPr>
        <w:t xml:space="preserve"> de </w:t>
      </w:r>
      <w:proofErr w:type="spellStart"/>
      <w:r w:rsidRPr="00FF7573">
        <w:rPr>
          <w:rFonts w:cstheme="minorHAnsi"/>
          <w:lang w:val="en-US"/>
        </w:rPr>
        <w:t>noul</w:t>
      </w:r>
      <w:proofErr w:type="spellEnd"/>
      <w:r w:rsidRPr="00FF7573">
        <w:rPr>
          <w:rFonts w:cstheme="minorHAnsi"/>
          <w:lang w:val="en-US"/>
        </w:rPr>
        <w:t xml:space="preserve"> coronavirus SARS-CoV-2;</w:t>
      </w:r>
    </w:p>
    <w:p w:rsidR="00CC32E9" w:rsidRDefault="00CC32E9" w:rsidP="00FF7573">
      <w:pPr>
        <w:pStyle w:val="Listparagraf"/>
        <w:numPr>
          <w:ilvl w:val="0"/>
          <w:numId w:val="12"/>
        </w:numPr>
        <w:autoSpaceDE w:val="0"/>
        <w:autoSpaceDN w:val="0"/>
        <w:adjustRightInd w:val="0"/>
        <w:spacing w:after="0" w:line="240" w:lineRule="auto"/>
        <w:ind w:right="-24"/>
        <w:jc w:val="both"/>
        <w:rPr>
          <w:rFonts w:cstheme="minorHAnsi"/>
          <w:lang w:val="en-US"/>
        </w:rPr>
      </w:pPr>
      <w:proofErr w:type="spellStart"/>
      <w:r w:rsidRPr="00FF7573">
        <w:rPr>
          <w:rFonts w:cstheme="minorHAnsi"/>
          <w:lang w:val="en-US"/>
        </w:rPr>
        <w:t>Hotărârea</w:t>
      </w:r>
      <w:proofErr w:type="spellEnd"/>
      <w:r w:rsidRPr="00FF7573">
        <w:rPr>
          <w:rFonts w:cstheme="minorHAnsi"/>
          <w:lang w:val="en-US"/>
        </w:rPr>
        <w:t xml:space="preserve"> nr. 49/13.10.2020 a </w:t>
      </w:r>
      <w:proofErr w:type="spellStart"/>
      <w:r w:rsidRPr="00FF7573">
        <w:rPr>
          <w:rFonts w:cstheme="minorHAnsi"/>
          <w:lang w:val="en-US"/>
        </w:rPr>
        <w:t>Comitetului</w:t>
      </w:r>
      <w:proofErr w:type="spellEnd"/>
      <w:r w:rsidRPr="00FF7573">
        <w:rPr>
          <w:rFonts w:cstheme="minorHAnsi"/>
          <w:lang w:val="en-US"/>
        </w:rPr>
        <w:t xml:space="preserve"> </w:t>
      </w:r>
      <w:proofErr w:type="spellStart"/>
      <w:r w:rsidRPr="00FF7573">
        <w:rPr>
          <w:rFonts w:cstheme="minorHAnsi"/>
          <w:lang w:val="en-US"/>
        </w:rPr>
        <w:t>Naţional</w:t>
      </w:r>
      <w:proofErr w:type="spellEnd"/>
      <w:r w:rsidRPr="00FF7573">
        <w:rPr>
          <w:rFonts w:cstheme="minorHAnsi"/>
          <w:lang w:val="en-US"/>
        </w:rPr>
        <w:t xml:space="preserve"> </w:t>
      </w:r>
      <w:proofErr w:type="spellStart"/>
      <w:r w:rsidRPr="00FF7573">
        <w:rPr>
          <w:rFonts w:cstheme="minorHAnsi"/>
          <w:lang w:val="en-US"/>
        </w:rPr>
        <w:t>pentru</w:t>
      </w:r>
      <w:proofErr w:type="spellEnd"/>
      <w:r w:rsidRPr="00FF7573">
        <w:rPr>
          <w:rFonts w:cstheme="minorHAnsi"/>
          <w:lang w:val="en-US"/>
        </w:rPr>
        <w:t xml:space="preserve"> </w:t>
      </w:r>
      <w:proofErr w:type="spellStart"/>
      <w:r w:rsidRPr="00FF7573">
        <w:rPr>
          <w:rFonts w:cstheme="minorHAnsi"/>
          <w:lang w:val="en-US"/>
        </w:rPr>
        <w:t>Situaţii</w:t>
      </w:r>
      <w:proofErr w:type="spellEnd"/>
      <w:r w:rsidRPr="00FF7573">
        <w:rPr>
          <w:rFonts w:cstheme="minorHAnsi"/>
          <w:lang w:val="en-US"/>
        </w:rPr>
        <w:t xml:space="preserve"> de</w:t>
      </w:r>
      <w:r w:rsidR="00987ACB" w:rsidRPr="00FF7573">
        <w:rPr>
          <w:rFonts w:cstheme="minorHAnsi"/>
          <w:lang w:val="en-US"/>
        </w:rPr>
        <w:t xml:space="preserve"> </w:t>
      </w:r>
      <w:proofErr w:type="spellStart"/>
      <w:r w:rsidRPr="00FF7573">
        <w:rPr>
          <w:rFonts w:cstheme="minorHAnsi"/>
          <w:lang w:val="en-US"/>
        </w:rPr>
        <w:t>Urgenţă</w:t>
      </w:r>
      <w:proofErr w:type="spellEnd"/>
      <w:r w:rsidRPr="00FF7573">
        <w:rPr>
          <w:rFonts w:cstheme="minorHAnsi"/>
          <w:lang w:val="en-US"/>
        </w:rPr>
        <w:t>;</w:t>
      </w:r>
    </w:p>
    <w:p w:rsidR="00CC32E9" w:rsidRDefault="00CC32E9" w:rsidP="00FF7573">
      <w:pPr>
        <w:pStyle w:val="Listparagraf"/>
        <w:numPr>
          <w:ilvl w:val="0"/>
          <w:numId w:val="12"/>
        </w:numPr>
        <w:autoSpaceDE w:val="0"/>
        <w:autoSpaceDN w:val="0"/>
        <w:adjustRightInd w:val="0"/>
        <w:spacing w:after="0" w:line="240" w:lineRule="auto"/>
        <w:ind w:right="-24"/>
        <w:jc w:val="both"/>
        <w:rPr>
          <w:rFonts w:cstheme="minorHAnsi"/>
          <w:lang w:val="en-US"/>
        </w:rPr>
      </w:pPr>
      <w:r w:rsidRPr="00FF7573">
        <w:rPr>
          <w:rFonts w:cstheme="minorHAnsi"/>
          <w:lang w:val="en-US"/>
        </w:rPr>
        <w:t xml:space="preserve">O.U.G. nr. 21/2004, </w:t>
      </w:r>
      <w:proofErr w:type="spellStart"/>
      <w:r w:rsidRPr="00FF7573">
        <w:rPr>
          <w:rFonts w:cstheme="minorHAnsi"/>
          <w:lang w:val="en-US"/>
        </w:rPr>
        <w:t>privind</w:t>
      </w:r>
      <w:proofErr w:type="spellEnd"/>
      <w:r w:rsidRPr="00FF7573">
        <w:rPr>
          <w:rFonts w:cstheme="minorHAnsi"/>
          <w:lang w:val="en-US"/>
        </w:rPr>
        <w:t xml:space="preserve"> </w:t>
      </w:r>
      <w:proofErr w:type="spellStart"/>
      <w:r w:rsidRPr="00FF7573">
        <w:rPr>
          <w:rFonts w:cstheme="minorHAnsi"/>
          <w:lang w:val="en-US"/>
        </w:rPr>
        <w:t>Sistemul</w:t>
      </w:r>
      <w:proofErr w:type="spellEnd"/>
      <w:r w:rsidRPr="00FF7573">
        <w:rPr>
          <w:rFonts w:cstheme="minorHAnsi"/>
          <w:lang w:val="en-US"/>
        </w:rPr>
        <w:t xml:space="preserve"> </w:t>
      </w:r>
      <w:proofErr w:type="spellStart"/>
      <w:r w:rsidRPr="00FF7573">
        <w:rPr>
          <w:rFonts w:cstheme="minorHAnsi"/>
          <w:lang w:val="en-US"/>
        </w:rPr>
        <w:t>Naţional</w:t>
      </w:r>
      <w:proofErr w:type="spellEnd"/>
      <w:r w:rsidRPr="00FF7573">
        <w:rPr>
          <w:rFonts w:cstheme="minorHAnsi"/>
          <w:lang w:val="en-US"/>
        </w:rPr>
        <w:t xml:space="preserve"> de Management al </w:t>
      </w:r>
      <w:proofErr w:type="spellStart"/>
      <w:r w:rsidRPr="00FF7573">
        <w:rPr>
          <w:rFonts w:cstheme="minorHAnsi"/>
          <w:lang w:val="en-US"/>
        </w:rPr>
        <w:t>Situaţiilor</w:t>
      </w:r>
      <w:proofErr w:type="spellEnd"/>
      <w:r w:rsidRPr="00FF7573">
        <w:rPr>
          <w:rFonts w:cstheme="minorHAnsi"/>
          <w:lang w:val="en-US"/>
        </w:rPr>
        <w:t xml:space="preserve"> de</w:t>
      </w:r>
      <w:r w:rsidR="00987ACB" w:rsidRPr="00FF7573">
        <w:rPr>
          <w:rFonts w:cstheme="minorHAnsi"/>
          <w:lang w:val="en-US"/>
        </w:rPr>
        <w:t xml:space="preserve"> </w:t>
      </w:r>
      <w:proofErr w:type="spellStart"/>
      <w:r w:rsidRPr="00FF7573">
        <w:rPr>
          <w:rFonts w:cstheme="minorHAnsi"/>
          <w:lang w:val="en-US"/>
        </w:rPr>
        <w:t>Urgenţă</w:t>
      </w:r>
      <w:proofErr w:type="spellEnd"/>
      <w:r w:rsidRPr="00FF7573">
        <w:rPr>
          <w:rFonts w:cstheme="minorHAnsi"/>
          <w:lang w:val="en-US"/>
        </w:rPr>
        <w:t>;</w:t>
      </w:r>
    </w:p>
    <w:p w:rsidR="00CC32E9" w:rsidRDefault="0006679F" w:rsidP="00FF7573">
      <w:pPr>
        <w:pStyle w:val="Listparagraf"/>
        <w:numPr>
          <w:ilvl w:val="0"/>
          <w:numId w:val="12"/>
        </w:numPr>
        <w:autoSpaceDE w:val="0"/>
        <w:autoSpaceDN w:val="0"/>
        <w:adjustRightInd w:val="0"/>
        <w:spacing w:after="0" w:line="240" w:lineRule="auto"/>
        <w:ind w:right="-24"/>
        <w:jc w:val="both"/>
        <w:rPr>
          <w:rFonts w:cstheme="minorHAnsi"/>
          <w:lang w:val="en-US"/>
        </w:rPr>
      </w:pPr>
      <w:proofErr w:type="spellStart"/>
      <w:proofErr w:type="gramStart"/>
      <w:r w:rsidRPr="00FF7573">
        <w:rPr>
          <w:rFonts w:cstheme="minorHAnsi"/>
          <w:lang w:val="en-US"/>
        </w:rPr>
        <w:t>prevederile</w:t>
      </w:r>
      <w:proofErr w:type="spellEnd"/>
      <w:r w:rsidRPr="00FF7573">
        <w:rPr>
          <w:rFonts w:cstheme="minorHAnsi"/>
          <w:lang w:val="en-US"/>
        </w:rPr>
        <w:t xml:space="preserve">  HG</w:t>
      </w:r>
      <w:proofErr w:type="gramEnd"/>
      <w:r w:rsidRPr="00FF7573">
        <w:rPr>
          <w:rFonts w:cstheme="minorHAnsi"/>
          <w:lang w:val="en-US"/>
        </w:rPr>
        <w:t xml:space="preserve"> nr. 557/2</w:t>
      </w:r>
      <w:r w:rsidR="00263396" w:rsidRPr="00FF7573">
        <w:rPr>
          <w:rFonts w:cstheme="minorHAnsi"/>
          <w:lang w:val="en-US"/>
        </w:rPr>
        <w:t xml:space="preserve">016 </w:t>
      </w:r>
      <w:proofErr w:type="spellStart"/>
      <w:r w:rsidR="00263396" w:rsidRPr="00FF7573">
        <w:rPr>
          <w:rFonts w:cstheme="minorHAnsi"/>
          <w:lang w:val="en-US"/>
        </w:rPr>
        <w:t>privind</w:t>
      </w:r>
      <w:proofErr w:type="spellEnd"/>
      <w:r w:rsidR="00263396" w:rsidRPr="00FF7573">
        <w:rPr>
          <w:rFonts w:cstheme="minorHAnsi"/>
          <w:lang w:val="en-US"/>
        </w:rPr>
        <w:t xml:space="preserve"> </w:t>
      </w:r>
      <w:proofErr w:type="spellStart"/>
      <w:r w:rsidR="00263396" w:rsidRPr="00FF7573">
        <w:rPr>
          <w:rFonts w:cstheme="minorHAnsi"/>
          <w:lang w:val="en-US"/>
        </w:rPr>
        <w:t>managementul</w:t>
      </w:r>
      <w:proofErr w:type="spellEnd"/>
      <w:r w:rsidR="00263396" w:rsidRPr="00FF7573">
        <w:rPr>
          <w:rFonts w:cstheme="minorHAnsi"/>
          <w:lang w:val="en-US"/>
        </w:rPr>
        <w:t xml:space="preserve"> </w:t>
      </w:r>
      <w:proofErr w:type="spellStart"/>
      <w:r w:rsidR="00263396" w:rsidRPr="00FF7573">
        <w:rPr>
          <w:rFonts w:cstheme="minorHAnsi"/>
          <w:lang w:val="en-US"/>
        </w:rPr>
        <w:t>tipur</w:t>
      </w:r>
      <w:r w:rsidRPr="00FF7573">
        <w:rPr>
          <w:rFonts w:cstheme="minorHAnsi"/>
          <w:lang w:val="en-US"/>
        </w:rPr>
        <w:t>ilor</w:t>
      </w:r>
      <w:proofErr w:type="spellEnd"/>
      <w:r w:rsidRPr="00FF7573">
        <w:rPr>
          <w:rFonts w:cstheme="minorHAnsi"/>
          <w:lang w:val="en-US"/>
        </w:rPr>
        <w:t xml:space="preserve"> de </w:t>
      </w:r>
      <w:proofErr w:type="spellStart"/>
      <w:r w:rsidRPr="00FF7573">
        <w:rPr>
          <w:rFonts w:cstheme="minorHAnsi"/>
          <w:lang w:val="en-US"/>
        </w:rPr>
        <w:t>risc</w:t>
      </w:r>
      <w:proofErr w:type="spellEnd"/>
      <w:r w:rsidRPr="00FF7573">
        <w:rPr>
          <w:rFonts w:cstheme="minorHAnsi"/>
          <w:lang w:val="en-US"/>
        </w:rPr>
        <w:t>;</w:t>
      </w:r>
    </w:p>
    <w:p w:rsidR="00CC32E9" w:rsidRDefault="003A14A3" w:rsidP="00FF7573">
      <w:pPr>
        <w:pStyle w:val="Listparagraf"/>
        <w:numPr>
          <w:ilvl w:val="0"/>
          <w:numId w:val="12"/>
        </w:numPr>
        <w:autoSpaceDE w:val="0"/>
        <w:autoSpaceDN w:val="0"/>
        <w:adjustRightInd w:val="0"/>
        <w:spacing w:after="0" w:line="240" w:lineRule="auto"/>
        <w:ind w:right="-24"/>
        <w:jc w:val="both"/>
        <w:rPr>
          <w:rFonts w:cstheme="minorHAnsi"/>
          <w:lang w:val="en-US"/>
        </w:rPr>
      </w:pPr>
      <w:proofErr w:type="spellStart"/>
      <w:proofErr w:type="gramStart"/>
      <w:r w:rsidRPr="00FF7573">
        <w:rPr>
          <w:rFonts w:cstheme="minorHAnsi"/>
          <w:lang w:val="en-US"/>
        </w:rPr>
        <w:t>a</w:t>
      </w:r>
      <w:r w:rsidR="00CC32E9" w:rsidRPr="00FF7573">
        <w:rPr>
          <w:rFonts w:cstheme="minorHAnsi"/>
          <w:lang w:val="en-US"/>
        </w:rPr>
        <w:t>dresa</w:t>
      </w:r>
      <w:proofErr w:type="spellEnd"/>
      <w:proofErr w:type="gramEnd"/>
      <w:r w:rsidR="00CC32E9" w:rsidRPr="00FF7573">
        <w:rPr>
          <w:rFonts w:cstheme="minorHAnsi"/>
          <w:lang w:val="en-US"/>
        </w:rPr>
        <w:t xml:space="preserve"> nr. 143.162/2020 a </w:t>
      </w:r>
      <w:proofErr w:type="spellStart"/>
      <w:r w:rsidR="00CC32E9" w:rsidRPr="00FF7573">
        <w:rPr>
          <w:rFonts w:cstheme="minorHAnsi"/>
          <w:lang w:val="en-US"/>
        </w:rPr>
        <w:t>Centrului</w:t>
      </w:r>
      <w:proofErr w:type="spellEnd"/>
      <w:r w:rsidR="00CC32E9" w:rsidRPr="00FF7573">
        <w:rPr>
          <w:rFonts w:cstheme="minorHAnsi"/>
          <w:lang w:val="en-US"/>
        </w:rPr>
        <w:t xml:space="preserve"> </w:t>
      </w:r>
      <w:proofErr w:type="spellStart"/>
      <w:r w:rsidR="00CC32E9" w:rsidRPr="00FF7573">
        <w:rPr>
          <w:rFonts w:cstheme="minorHAnsi"/>
          <w:lang w:val="en-US"/>
        </w:rPr>
        <w:t>Naţional</w:t>
      </w:r>
      <w:proofErr w:type="spellEnd"/>
      <w:r w:rsidR="00CC32E9" w:rsidRPr="00FF7573">
        <w:rPr>
          <w:rFonts w:cstheme="minorHAnsi"/>
          <w:lang w:val="en-US"/>
        </w:rPr>
        <w:t xml:space="preserve"> de</w:t>
      </w:r>
      <w:r w:rsidR="005F5D5F" w:rsidRPr="00FF7573">
        <w:rPr>
          <w:rFonts w:cstheme="minorHAnsi"/>
          <w:lang w:val="en-US"/>
        </w:rPr>
        <w:t xml:space="preserve"> </w:t>
      </w:r>
      <w:proofErr w:type="spellStart"/>
      <w:r w:rsidR="00CC32E9" w:rsidRPr="00FF7573">
        <w:rPr>
          <w:rFonts w:cstheme="minorHAnsi"/>
          <w:lang w:val="en-US"/>
        </w:rPr>
        <w:t>Coordon</w:t>
      </w:r>
      <w:r w:rsidR="00C31622" w:rsidRPr="00FF7573">
        <w:rPr>
          <w:rFonts w:cstheme="minorHAnsi"/>
          <w:lang w:val="en-US"/>
        </w:rPr>
        <w:t>are</w:t>
      </w:r>
      <w:proofErr w:type="spellEnd"/>
      <w:r w:rsidR="00C31622" w:rsidRPr="00FF7573">
        <w:rPr>
          <w:rFonts w:cstheme="minorHAnsi"/>
          <w:lang w:val="en-US"/>
        </w:rPr>
        <w:t xml:space="preserve"> </w:t>
      </w:r>
      <w:proofErr w:type="spellStart"/>
      <w:r w:rsidR="00C31622" w:rsidRPr="00FF7573">
        <w:rPr>
          <w:rFonts w:cstheme="minorHAnsi"/>
          <w:lang w:val="en-US"/>
        </w:rPr>
        <w:t>şi</w:t>
      </w:r>
      <w:proofErr w:type="spellEnd"/>
      <w:r w:rsidR="00C31622" w:rsidRPr="00FF7573">
        <w:rPr>
          <w:rFonts w:cstheme="minorHAnsi"/>
          <w:lang w:val="en-US"/>
        </w:rPr>
        <w:t xml:space="preserve"> </w:t>
      </w:r>
      <w:proofErr w:type="spellStart"/>
      <w:r w:rsidR="00C31622" w:rsidRPr="00FF7573">
        <w:rPr>
          <w:rFonts w:cstheme="minorHAnsi"/>
          <w:lang w:val="en-US"/>
        </w:rPr>
        <w:t>Conducere</w:t>
      </w:r>
      <w:proofErr w:type="spellEnd"/>
      <w:r w:rsidR="00C31622" w:rsidRPr="00FF7573">
        <w:rPr>
          <w:rFonts w:cstheme="minorHAnsi"/>
          <w:lang w:val="en-US"/>
        </w:rPr>
        <w:t xml:space="preserve"> a </w:t>
      </w:r>
      <w:proofErr w:type="spellStart"/>
      <w:r w:rsidR="00C31622" w:rsidRPr="00FF7573">
        <w:rPr>
          <w:rFonts w:cstheme="minorHAnsi"/>
          <w:lang w:val="en-US"/>
        </w:rPr>
        <w:t>Intervenţiei</w:t>
      </w:r>
      <w:proofErr w:type="spellEnd"/>
      <w:r w:rsidR="00C31622" w:rsidRPr="00FF7573">
        <w:rPr>
          <w:rFonts w:cstheme="minorHAnsi"/>
          <w:lang w:val="en-US"/>
        </w:rPr>
        <w:t>;</w:t>
      </w:r>
    </w:p>
    <w:p w:rsidR="009E4231" w:rsidRPr="009E4231" w:rsidRDefault="007D063D" w:rsidP="009E4231">
      <w:pPr>
        <w:pStyle w:val="Listparagraf"/>
        <w:numPr>
          <w:ilvl w:val="0"/>
          <w:numId w:val="12"/>
        </w:numPr>
        <w:autoSpaceDE w:val="0"/>
        <w:autoSpaceDN w:val="0"/>
        <w:adjustRightInd w:val="0"/>
        <w:spacing w:after="0" w:line="240" w:lineRule="auto"/>
        <w:ind w:left="426" w:right="-24" w:hanging="66"/>
        <w:jc w:val="both"/>
        <w:rPr>
          <w:rFonts w:cstheme="minorHAnsi"/>
          <w:lang w:val="en-US"/>
        </w:rPr>
      </w:pPr>
      <w:proofErr w:type="spellStart"/>
      <w:r w:rsidRPr="00B45C09">
        <w:rPr>
          <w:rFonts w:eastAsia="Calibri" w:cstheme="minorHAnsi"/>
          <w:lang w:val="en-US"/>
        </w:rPr>
        <w:t>reevaluarea</w:t>
      </w:r>
      <w:proofErr w:type="spellEnd"/>
      <w:r w:rsidRPr="00B45C09">
        <w:rPr>
          <w:rFonts w:eastAsia="Calibri" w:cstheme="minorHAnsi"/>
          <w:lang w:val="en-US"/>
        </w:rPr>
        <w:t xml:space="preserve"> </w:t>
      </w:r>
      <w:proofErr w:type="spellStart"/>
      <w:r w:rsidRPr="00B45C09">
        <w:rPr>
          <w:rFonts w:eastAsia="Calibri" w:cstheme="minorHAnsi"/>
          <w:lang w:val="en-US"/>
        </w:rPr>
        <w:t>situației</w:t>
      </w:r>
      <w:proofErr w:type="spellEnd"/>
      <w:r w:rsidRPr="00B45C09">
        <w:rPr>
          <w:rFonts w:eastAsia="Calibri" w:cstheme="minorHAnsi"/>
          <w:lang w:val="en-US"/>
        </w:rPr>
        <w:t xml:space="preserve"> </w:t>
      </w:r>
      <w:proofErr w:type="spellStart"/>
      <w:r w:rsidRPr="00B45C09">
        <w:rPr>
          <w:rFonts w:eastAsia="Calibri" w:cstheme="minorHAnsi"/>
          <w:lang w:val="en-US"/>
        </w:rPr>
        <w:t>privind</w:t>
      </w:r>
      <w:proofErr w:type="spellEnd"/>
      <w:r w:rsidRPr="00B45C09">
        <w:rPr>
          <w:rFonts w:eastAsia="Calibri" w:cstheme="minorHAnsi"/>
          <w:lang w:val="en-US"/>
        </w:rPr>
        <w:t xml:space="preserve"> </w:t>
      </w:r>
      <w:proofErr w:type="spellStart"/>
      <w:r w:rsidRPr="00B45C09">
        <w:rPr>
          <w:rFonts w:eastAsia="Calibri" w:cstheme="minorHAnsi"/>
          <w:lang w:val="en-US"/>
        </w:rPr>
        <w:t>incidența</w:t>
      </w:r>
      <w:proofErr w:type="spellEnd"/>
      <w:r w:rsidRPr="00B45C09">
        <w:rPr>
          <w:rFonts w:eastAsia="Calibri" w:cstheme="minorHAnsi"/>
          <w:lang w:val="en-US"/>
        </w:rPr>
        <w:t xml:space="preserve"> </w:t>
      </w:r>
      <w:r w:rsidRPr="00B45C09">
        <w:rPr>
          <w:rFonts w:cstheme="minorHAnsi"/>
          <w:b/>
        </w:rPr>
        <w:t xml:space="preserve">cumulată în ultimele </w:t>
      </w:r>
      <w:r w:rsidR="00925282">
        <w:rPr>
          <w:rFonts w:cstheme="minorHAnsi"/>
          <w:b/>
        </w:rPr>
        <w:t>14</w:t>
      </w:r>
      <w:r w:rsidRPr="00B45C09">
        <w:rPr>
          <w:rFonts w:cstheme="minorHAnsi"/>
          <w:b/>
        </w:rPr>
        <w:t xml:space="preserve"> zile</w:t>
      </w:r>
      <w:r w:rsidR="00FF7573" w:rsidRPr="00B45C09">
        <w:rPr>
          <w:rFonts w:cstheme="minorHAnsi"/>
        </w:rPr>
        <w:t xml:space="preserve"> a cazurilor de  COVID-19  </w:t>
      </w:r>
      <w:r w:rsidRPr="00B45C09">
        <w:rPr>
          <w:rFonts w:eastAsia="Calibri" w:cstheme="minorHAnsi"/>
          <w:lang w:val="en-US"/>
        </w:rPr>
        <w:t xml:space="preserve">la </w:t>
      </w:r>
      <w:proofErr w:type="spellStart"/>
      <w:r w:rsidRPr="00B45C09">
        <w:rPr>
          <w:rFonts w:eastAsia="Calibri" w:cstheme="minorHAnsi"/>
          <w:lang w:val="en-US"/>
        </w:rPr>
        <w:t>nivelul</w:t>
      </w:r>
      <w:proofErr w:type="spellEnd"/>
      <w:r w:rsidRPr="00B45C09">
        <w:rPr>
          <w:rFonts w:eastAsia="Calibri" w:cstheme="minorHAnsi"/>
          <w:lang w:val="en-US"/>
        </w:rPr>
        <w:t xml:space="preserve"> </w:t>
      </w:r>
      <w:r w:rsidR="009E4231">
        <w:rPr>
          <w:rFonts w:eastAsia="Calibri" w:cstheme="minorHAnsi"/>
          <w:lang w:val="en-US"/>
        </w:rPr>
        <w:t xml:space="preserve">  </w:t>
      </w:r>
    </w:p>
    <w:p w:rsidR="009E4231" w:rsidRDefault="009E4231" w:rsidP="009E4231">
      <w:pPr>
        <w:pStyle w:val="Listparagraf"/>
        <w:autoSpaceDE w:val="0"/>
        <w:autoSpaceDN w:val="0"/>
        <w:adjustRightInd w:val="0"/>
        <w:spacing w:after="0" w:line="240" w:lineRule="auto"/>
        <w:ind w:left="426" w:right="-24"/>
        <w:jc w:val="both"/>
        <w:rPr>
          <w:rFonts w:cstheme="minorHAnsi"/>
          <w:lang w:val="en-US"/>
        </w:rPr>
      </w:pPr>
      <w:r>
        <w:rPr>
          <w:rFonts w:eastAsia="Calibri" w:cstheme="minorHAnsi"/>
          <w:lang w:val="en-US"/>
        </w:rPr>
        <w:t xml:space="preserve">       </w:t>
      </w:r>
      <w:proofErr w:type="spellStart"/>
      <w:proofErr w:type="gramStart"/>
      <w:r w:rsidR="007D063D" w:rsidRPr="00B45C09">
        <w:rPr>
          <w:rFonts w:eastAsia="Calibri" w:cstheme="minorHAnsi"/>
          <w:lang w:val="en-US"/>
        </w:rPr>
        <w:t>unităților</w:t>
      </w:r>
      <w:proofErr w:type="spellEnd"/>
      <w:proofErr w:type="gramEnd"/>
      <w:r w:rsidR="007D063D" w:rsidRPr="00B45C09">
        <w:rPr>
          <w:rFonts w:eastAsia="Calibri" w:cstheme="minorHAnsi"/>
          <w:lang w:val="en-US"/>
        </w:rPr>
        <w:t xml:space="preserve"> </w:t>
      </w:r>
      <w:proofErr w:type="spellStart"/>
      <w:r w:rsidR="007D063D" w:rsidRPr="00B45C09">
        <w:rPr>
          <w:rFonts w:eastAsia="Calibri" w:cstheme="minorHAnsi"/>
          <w:lang w:val="en-US"/>
        </w:rPr>
        <w:t>administrativ</w:t>
      </w:r>
      <w:proofErr w:type="spellEnd"/>
      <w:r w:rsidR="007D063D" w:rsidRPr="00B45C09">
        <w:rPr>
          <w:rFonts w:eastAsia="Calibri" w:cstheme="minorHAnsi"/>
          <w:lang w:val="en-US"/>
        </w:rPr>
        <w:t xml:space="preserve"> </w:t>
      </w:r>
      <w:proofErr w:type="spellStart"/>
      <w:r w:rsidR="007D063D" w:rsidRPr="00B45C09">
        <w:rPr>
          <w:rFonts w:eastAsia="Calibri" w:cstheme="minorHAnsi"/>
          <w:lang w:val="en-US"/>
        </w:rPr>
        <w:t>teritoriale</w:t>
      </w:r>
      <w:proofErr w:type="spellEnd"/>
      <w:r w:rsidR="007D063D" w:rsidRPr="00B45C09">
        <w:rPr>
          <w:rFonts w:eastAsia="Calibri" w:cstheme="minorHAnsi"/>
          <w:lang w:val="en-US"/>
        </w:rPr>
        <w:t xml:space="preserve"> </w:t>
      </w:r>
      <w:proofErr w:type="spellStart"/>
      <w:r w:rsidR="007D063D" w:rsidRPr="00B45C09">
        <w:rPr>
          <w:rFonts w:eastAsia="Calibri" w:cstheme="minorHAnsi"/>
          <w:lang w:val="en-US"/>
        </w:rPr>
        <w:t>și</w:t>
      </w:r>
      <w:proofErr w:type="spellEnd"/>
      <w:r w:rsidR="007D063D" w:rsidRPr="00B45C09">
        <w:rPr>
          <w:rFonts w:eastAsia="Calibri" w:cstheme="minorHAnsi"/>
          <w:lang w:val="en-US"/>
        </w:rPr>
        <w:t xml:space="preserve"> a </w:t>
      </w:r>
      <w:proofErr w:type="spellStart"/>
      <w:r w:rsidR="007D063D" w:rsidRPr="00B45C09">
        <w:rPr>
          <w:rFonts w:eastAsia="Calibri" w:cstheme="minorHAnsi"/>
          <w:lang w:val="en-US"/>
        </w:rPr>
        <w:t>măsurilor</w:t>
      </w:r>
      <w:proofErr w:type="spellEnd"/>
      <w:r w:rsidR="007D063D" w:rsidRPr="00B45C09">
        <w:rPr>
          <w:rFonts w:eastAsia="Calibri" w:cstheme="minorHAnsi"/>
          <w:lang w:val="en-US"/>
        </w:rPr>
        <w:t xml:space="preserve"> </w:t>
      </w:r>
      <w:proofErr w:type="spellStart"/>
      <w:r w:rsidR="007D063D" w:rsidRPr="00B45C09">
        <w:rPr>
          <w:rFonts w:eastAsia="Calibri" w:cstheme="minorHAnsi"/>
          <w:lang w:val="en-US"/>
        </w:rPr>
        <w:t>pre</w:t>
      </w:r>
      <w:r w:rsidR="009265C2" w:rsidRPr="00B45C09">
        <w:rPr>
          <w:rFonts w:eastAsia="Calibri" w:cstheme="minorHAnsi"/>
          <w:lang w:val="en-US"/>
        </w:rPr>
        <w:t>văzute</w:t>
      </w:r>
      <w:proofErr w:type="spellEnd"/>
      <w:r w:rsidR="009265C2" w:rsidRPr="00B45C09">
        <w:rPr>
          <w:rFonts w:eastAsia="Calibri" w:cstheme="minorHAnsi"/>
          <w:lang w:val="en-US"/>
        </w:rPr>
        <w:t xml:space="preserve"> </w:t>
      </w:r>
      <w:proofErr w:type="spellStart"/>
      <w:r w:rsidR="009265C2" w:rsidRPr="00B45C09">
        <w:rPr>
          <w:rFonts w:eastAsia="Calibri" w:cstheme="minorHAnsi"/>
          <w:lang w:val="en-US"/>
        </w:rPr>
        <w:t>în</w:t>
      </w:r>
      <w:proofErr w:type="spellEnd"/>
      <w:r w:rsidR="009265C2" w:rsidRPr="00B45C09">
        <w:rPr>
          <w:rFonts w:eastAsia="Calibri" w:cstheme="minorHAnsi"/>
          <w:lang w:val="en-US"/>
        </w:rPr>
        <w:t xml:space="preserve"> </w:t>
      </w:r>
      <w:proofErr w:type="spellStart"/>
      <w:r w:rsidR="009265C2" w:rsidRPr="00B45C09">
        <w:rPr>
          <w:rFonts w:eastAsia="Calibri" w:cstheme="minorHAnsi"/>
          <w:lang w:val="en-US"/>
        </w:rPr>
        <w:t>Hotărârile</w:t>
      </w:r>
      <w:proofErr w:type="spellEnd"/>
      <w:r w:rsidR="009265C2" w:rsidRPr="00B45C09">
        <w:rPr>
          <w:rFonts w:eastAsia="Calibri" w:cstheme="minorHAnsi"/>
          <w:lang w:val="en-US"/>
        </w:rPr>
        <w:t xml:space="preserve"> CJSU</w:t>
      </w:r>
      <w:r w:rsidR="00456183" w:rsidRPr="00B45C09">
        <w:rPr>
          <w:rFonts w:eastAsia="Calibri" w:cstheme="minorHAnsi"/>
          <w:lang w:val="en-US"/>
        </w:rPr>
        <w:t xml:space="preserve"> nr. </w:t>
      </w:r>
      <w:proofErr w:type="gramStart"/>
      <w:r w:rsidR="00B45C09" w:rsidRPr="00B45C09">
        <w:rPr>
          <w:rFonts w:eastAsia="Calibri" w:cstheme="minorHAnsi"/>
          <w:lang w:val="en-US"/>
        </w:rPr>
        <w:t>94</w:t>
      </w:r>
      <w:r w:rsidR="00456183" w:rsidRPr="00B45C09">
        <w:rPr>
          <w:rFonts w:eastAsia="Calibri" w:cstheme="minorHAnsi"/>
          <w:lang w:val="en-US"/>
        </w:rPr>
        <w:t>/</w:t>
      </w:r>
      <w:r>
        <w:rPr>
          <w:rFonts w:eastAsia="Calibri" w:cstheme="minorHAnsi"/>
          <w:lang w:val="en-US"/>
        </w:rPr>
        <w:t>09</w:t>
      </w:r>
      <w:r w:rsidR="00456183" w:rsidRPr="00B45C09">
        <w:rPr>
          <w:rFonts w:eastAsia="Calibri" w:cstheme="minorHAnsi"/>
          <w:lang w:val="en-US"/>
        </w:rPr>
        <w:t>.1</w:t>
      </w:r>
      <w:r>
        <w:rPr>
          <w:rFonts w:eastAsia="Calibri" w:cstheme="minorHAnsi"/>
          <w:lang w:val="en-US"/>
        </w:rPr>
        <w:t>2</w:t>
      </w:r>
      <w:r w:rsidR="00456183" w:rsidRPr="00B45C09">
        <w:rPr>
          <w:rFonts w:eastAsia="Calibri" w:cstheme="minorHAnsi"/>
          <w:lang w:val="en-US"/>
        </w:rPr>
        <w:t xml:space="preserve">.2020, </w:t>
      </w:r>
      <w:r>
        <w:rPr>
          <w:rFonts w:eastAsia="Calibri" w:cstheme="minorHAnsi"/>
          <w:lang w:val="en-US"/>
        </w:rPr>
        <w:t xml:space="preserve">                          - </w:t>
      </w:r>
      <w:r w:rsidR="00582DAD">
        <w:rPr>
          <w:rFonts w:eastAsia="Calibri" w:cstheme="minorHAnsi"/>
          <w:lang w:val="en-US"/>
        </w:rPr>
        <w:t xml:space="preserve">   </w:t>
      </w:r>
      <w:proofErr w:type="spellStart"/>
      <w:r w:rsidR="00FF7573" w:rsidRPr="00B45C09">
        <w:rPr>
          <w:rFonts w:cstheme="minorHAnsi"/>
          <w:lang w:val="en-US"/>
        </w:rPr>
        <w:t>adresa</w:t>
      </w:r>
      <w:proofErr w:type="spellEnd"/>
      <w:r w:rsidR="00FF7573" w:rsidRPr="00B45C09">
        <w:rPr>
          <w:rFonts w:cstheme="minorHAnsi"/>
          <w:lang w:val="en-US"/>
        </w:rPr>
        <w:t xml:space="preserve"> nr.</w:t>
      </w:r>
      <w:proofErr w:type="gramEnd"/>
      <w:r w:rsidR="00FF7573" w:rsidRPr="00B45C09">
        <w:rPr>
          <w:rFonts w:cstheme="minorHAnsi"/>
          <w:lang w:val="en-US"/>
        </w:rPr>
        <w:t xml:space="preserve"> </w:t>
      </w:r>
      <w:proofErr w:type="gramStart"/>
      <w:r w:rsidR="00FF7573" w:rsidRPr="0089539E">
        <w:rPr>
          <w:rFonts w:cstheme="minorHAnsi"/>
          <w:lang w:val="en-US"/>
        </w:rPr>
        <w:t>33385</w:t>
      </w:r>
      <w:r w:rsidR="00A80D3C" w:rsidRPr="0089539E">
        <w:rPr>
          <w:rFonts w:cstheme="minorHAnsi"/>
          <w:lang w:val="en-US"/>
        </w:rPr>
        <w:t>32</w:t>
      </w:r>
      <w:r w:rsidR="00FF7573" w:rsidRPr="0089539E">
        <w:rPr>
          <w:rFonts w:cstheme="minorHAnsi"/>
          <w:lang w:val="en-US"/>
        </w:rPr>
        <w:t xml:space="preserve">  </w:t>
      </w:r>
      <w:r w:rsidR="00FF7573" w:rsidRPr="00B45C09">
        <w:rPr>
          <w:rFonts w:cstheme="minorHAnsi"/>
          <w:lang w:val="en-US"/>
        </w:rPr>
        <w:t>din</w:t>
      </w:r>
      <w:proofErr w:type="gramEnd"/>
      <w:r w:rsidR="00FF7573" w:rsidRPr="00B45C09">
        <w:rPr>
          <w:rFonts w:cstheme="minorHAnsi"/>
          <w:lang w:val="en-US"/>
        </w:rPr>
        <w:t xml:space="preserve"> </w:t>
      </w:r>
      <w:r w:rsidR="005C4561" w:rsidRPr="00B45C09">
        <w:rPr>
          <w:rFonts w:cstheme="minorHAnsi"/>
          <w:lang w:val="en-US"/>
        </w:rPr>
        <w:t>1</w:t>
      </w:r>
      <w:r w:rsidR="00925282">
        <w:rPr>
          <w:rFonts w:cstheme="minorHAnsi"/>
          <w:lang w:val="en-US"/>
        </w:rPr>
        <w:t>6</w:t>
      </w:r>
      <w:r w:rsidR="00FF7573" w:rsidRPr="00B45C09">
        <w:rPr>
          <w:rFonts w:cstheme="minorHAnsi"/>
          <w:lang w:val="en-US"/>
        </w:rPr>
        <w:t>.12.2020</w:t>
      </w:r>
      <w:r w:rsidR="00331998" w:rsidRPr="00B45C09">
        <w:rPr>
          <w:rFonts w:cstheme="minorHAnsi"/>
          <w:lang w:val="en-US"/>
        </w:rPr>
        <w:t xml:space="preserve">a CJCCI </w:t>
      </w:r>
      <w:proofErr w:type="spellStart"/>
      <w:r w:rsidR="00331998" w:rsidRPr="00B45C09">
        <w:rPr>
          <w:rFonts w:cstheme="minorHAnsi"/>
          <w:lang w:val="en-US"/>
        </w:rPr>
        <w:t>Sălaj</w:t>
      </w:r>
      <w:proofErr w:type="spellEnd"/>
      <w:r w:rsidR="00331998" w:rsidRPr="00B45C09">
        <w:rPr>
          <w:rFonts w:cstheme="minorHAnsi"/>
          <w:lang w:val="en-US"/>
        </w:rPr>
        <w:t xml:space="preserve"> </w:t>
      </w:r>
      <w:proofErr w:type="spellStart"/>
      <w:r w:rsidR="00331998" w:rsidRPr="00B45C09">
        <w:rPr>
          <w:rFonts w:cstheme="minorHAnsi"/>
          <w:lang w:val="en-US"/>
        </w:rPr>
        <w:t>prin</w:t>
      </w:r>
      <w:proofErr w:type="spellEnd"/>
      <w:r w:rsidR="00331998" w:rsidRPr="00B45C09">
        <w:rPr>
          <w:rFonts w:cstheme="minorHAnsi"/>
          <w:lang w:val="en-US"/>
        </w:rPr>
        <w:t xml:space="preserve"> care </w:t>
      </w:r>
      <w:proofErr w:type="spellStart"/>
      <w:r w:rsidR="00331998" w:rsidRPr="00B45C09">
        <w:rPr>
          <w:rFonts w:cstheme="minorHAnsi"/>
          <w:lang w:val="en-US"/>
        </w:rPr>
        <w:t>comunică</w:t>
      </w:r>
      <w:proofErr w:type="spellEnd"/>
      <w:r w:rsidR="00331998" w:rsidRPr="00B45C09">
        <w:rPr>
          <w:rFonts w:cstheme="minorHAnsi"/>
          <w:lang w:val="en-US"/>
        </w:rPr>
        <w:t xml:space="preserve"> </w:t>
      </w:r>
      <w:proofErr w:type="spellStart"/>
      <w:r w:rsidR="00331998" w:rsidRPr="00B45C09">
        <w:rPr>
          <w:rFonts w:cstheme="minorHAnsi"/>
          <w:lang w:val="en-US"/>
        </w:rPr>
        <w:t>incidenţa</w:t>
      </w:r>
      <w:proofErr w:type="spellEnd"/>
      <w:r w:rsidR="00331998" w:rsidRPr="00B45C09">
        <w:rPr>
          <w:rFonts w:cstheme="minorHAnsi"/>
          <w:lang w:val="en-US"/>
        </w:rPr>
        <w:t xml:space="preserve"> </w:t>
      </w:r>
      <w:proofErr w:type="spellStart"/>
      <w:r w:rsidR="00331998" w:rsidRPr="00B45C09">
        <w:rPr>
          <w:rFonts w:cstheme="minorHAnsi"/>
          <w:lang w:val="en-US"/>
        </w:rPr>
        <w:t>cumulată</w:t>
      </w:r>
      <w:proofErr w:type="spellEnd"/>
      <w:r w:rsidR="00331998" w:rsidRPr="00B45C09">
        <w:rPr>
          <w:rFonts w:cstheme="minorHAnsi"/>
          <w:lang w:val="en-US"/>
        </w:rPr>
        <w:t xml:space="preserve"> a </w:t>
      </w:r>
      <w:proofErr w:type="spellStart"/>
      <w:r w:rsidR="00331998" w:rsidRPr="00B45C09">
        <w:rPr>
          <w:rFonts w:cstheme="minorHAnsi"/>
          <w:lang w:val="en-US"/>
        </w:rPr>
        <w:t>cazurilor</w:t>
      </w:r>
      <w:proofErr w:type="spellEnd"/>
      <w:r w:rsidR="00331998" w:rsidRPr="00B45C09">
        <w:rPr>
          <w:rFonts w:cstheme="minorHAnsi"/>
          <w:lang w:val="en-US"/>
        </w:rPr>
        <w:t xml:space="preserve"> de </w:t>
      </w:r>
    </w:p>
    <w:p w:rsidR="009E4231" w:rsidRDefault="009E4231" w:rsidP="009E4231">
      <w:pPr>
        <w:pStyle w:val="Listparagraf"/>
        <w:autoSpaceDE w:val="0"/>
        <w:autoSpaceDN w:val="0"/>
        <w:adjustRightInd w:val="0"/>
        <w:spacing w:after="0" w:line="240" w:lineRule="auto"/>
        <w:ind w:left="426" w:right="-24"/>
        <w:jc w:val="both"/>
        <w:rPr>
          <w:rFonts w:cstheme="minorHAnsi"/>
          <w:lang w:val="en-US"/>
        </w:rPr>
      </w:pPr>
      <w:r>
        <w:rPr>
          <w:rFonts w:cstheme="minorHAnsi"/>
          <w:lang w:val="en-US"/>
        </w:rPr>
        <w:t xml:space="preserve">      </w:t>
      </w:r>
      <w:r w:rsidR="00331998" w:rsidRPr="00B45C09">
        <w:rPr>
          <w:rFonts w:cstheme="minorHAnsi"/>
          <w:lang w:val="en-US"/>
        </w:rPr>
        <w:t xml:space="preserve">COVID - 19 </w:t>
      </w:r>
      <w:proofErr w:type="spellStart"/>
      <w:r w:rsidR="00331998" w:rsidRPr="00B45C09">
        <w:rPr>
          <w:rFonts w:cstheme="minorHAnsi"/>
          <w:lang w:val="en-US"/>
        </w:rPr>
        <w:t>în</w:t>
      </w:r>
      <w:proofErr w:type="spellEnd"/>
      <w:r w:rsidR="00331998" w:rsidRPr="00B45C09">
        <w:rPr>
          <w:rFonts w:cstheme="minorHAnsi"/>
          <w:lang w:val="en-US"/>
        </w:rPr>
        <w:t xml:space="preserve"> </w:t>
      </w:r>
      <w:proofErr w:type="spellStart"/>
      <w:r w:rsidR="00331998" w:rsidRPr="00B45C09">
        <w:rPr>
          <w:rFonts w:cstheme="minorHAnsi"/>
          <w:lang w:val="en-US"/>
        </w:rPr>
        <w:t>ultimele</w:t>
      </w:r>
      <w:proofErr w:type="spellEnd"/>
      <w:r w:rsidR="00331998" w:rsidRPr="00B45C09">
        <w:rPr>
          <w:rFonts w:cstheme="minorHAnsi"/>
          <w:lang w:val="en-US"/>
        </w:rPr>
        <w:t xml:space="preserve"> </w:t>
      </w:r>
      <w:r w:rsidR="00440EB7">
        <w:rPr>
          <w:rFonts w:cstheme="minorHAnsi"/>
          <w:lang w:val="en-US"/>
        </w:rPr>
        <w:t>14</w:t>
      </w:r>
      <w:r w:rsidR="00331998" w:rsidRPr="00B45C09">
        <w:rPr>
          <w:rFonts w:cstheme="minorHAnsi"/>
          <w:lang w:val="en-US"/>
        </w:rPr>
        <w:t xml:space="preserve"> </w:t>
      </w:r>
      <w:proofErr w:type="spellStart"/>
      <w:r w:rsidR="00331998" w:rsidRPr="00B45C09">
        <w:rPr>
          <w:rFonts w:cstheme="minorHAnsi"/>
          <w:lang w:val="en-US"/>
        </w:rPr>
        <w:t>zile</w:t>
      </w:r>
      <w:proofErr w:type="spellEnd"/>
      <w:r w:rsidR="00331998" w:rsidRPr="00B45C09">
        <w:rPr>
          <w:rFonts w:cstheme="minorHAnsi"/>
          <w:lang w:val="en-US"/>
        </w:rPr>
        <w:t xml:space="preserve"> la </w:t>
      </w:r>
      <w:proofErr w:type="spellStart"/>
      <w:r w:rsidR="00331998" w:rsidRPr="00B45C09">
        <w:rPr>
          <w:rFonts w:cstheme="minorHAnsi"/>
          <w:lang w:val="en-US"/>
        </w:rPr>
        <w:t>nivelul</w:t>
      </w:r>
      <w:proofErr w:type="spellEnd"/>
      <w:r w:rsidR="00331998" w:rsidRPr="00B45C09">
        <w:rPr>
          <w:rFonts w:cstheme="minorHAnsi"/>
          <w:lang w:val="en-US"/>
        </w:rPr>
        <w:t xml:space="preserve"> </w:t>
      </w:r>
      <w:proofErr w:type="spellStart"/>
      <w:r w:rsidR="00331998" w:rsidRPr="00B45C09">
        <w:rPr>
          <w:rFonts w:cstheme="minorHAnsi"/>
          <w:lang w:val="en-US"/>
        </w:rPr>
        <w:t>unităților</w:t>
      </w:r>
      <w:proofErr w:type="spellEnd"/>
      <w:r w:rsidR="00331998" w:rsidRPr="00B45C09">
        <w:rPr>
          <w:rFonts w:cstheme="minorHAnsi"/>
          <w:lang w:val="en-US"/>
        </w:rPr>
        <w:t xml:space="preserve"> </w:t>
      </w:r>
      <w:proofErr w:type="spellStart"/>
      <w:r w:rsidR="00331998" w:rsidRPr="00B45C09">
        <w:rPr>
          <w:rFonts w:cstheme="minorHAnsi"/>
          <w:lang w:val="en-US"/>
        </w:rPr>
        <w:t>administrativ</w:t>
      </w:r>
      <w:proofErr w:type="spellEnd"/>
      <w:r w:rsidR="00331998" w:rsidRPr="00B45C09">
        <w:rPr>
          <w:rFonts w:cstheme="minorHAnsi"/>
          <w:lang w:val="en-US"/>
        </w:rPr>
        <w:t xml:space="preserve"> </w:t>
      </w:r>
      <w:proofErr w:type="spellStart"/>
      <w:r w:rsidR="00331998" w:rsidRPr="00B45C09">
        <w:rPr>
          <w:rFonts w:cstheme="minorHAnsi"/>
          <w:lang w:val="en-US"/>
        </w:rPr>
        <w:t>teritoriale</w:t>
      </w:r>
      <w:proofErr w:type="spellEnd"/>
      <w:r w:rsidR="00331998" w:rsidRPr="00B45C09">
        <w:rPr>
          <w:rFonts w:cstheme="minorHAnsi"/>
          <w:lang w:val="en-US"/>
        </w:rPr>
        <w:t xml:space="preserve"> din </w:t>
      </w:r>
      <w:proofErr w:type="spellStart"/>
      <w:r w:rsidR="00331998" w:rsidRPr="00B45C09">
        <w:rPr>
          <w:rFonts w:cstheme="minorHAnsi"/>
          <w:lang w:val="en-US"/>
        </w:rPr>
        <w:t>judeţul</w:t>
      </w:r>
      <w:proofErr w:type="spellEnd"/>
      <w:r w:rsidR="00331998" w:rsidRPr="00B45C09">
        <w:rPr>
          <w:rFonts w:cstheme="minorHAnsi"/>
          <w:lang w:val="en-US"/>
        </w:rPr>
        <w:t xml:space="preserve"> </w:t>
      </w:r>
      <w:proofErr w:type="spellStart"/>
      <w:r w:rsidR="00331998" w:rsidRPr="00B45C09">
        <w:rPr>
          <w:rFonts w:cstheme="minorHAnsi"/>
          <w:lang w:val="en-US"/>
        </w:rPr>
        <w:t>Sălaj</w:t>
      </w:r>
      <w:proofErr w:type="spellEnd"/>
      <w:r w:rsidR="00331998" w:rsidRPr="00B45C09">
        <w:rPr>
          <w:rFonts w:cstheme="minorHAnsi"/>
          <w:lang w:val="en-US"/>
        </w:rPr>
        <w:t xml:space="preserve"> la data de </w:t>
      </w:r>
      <w:r w:rsidR="005C4561" w:rsidRPr="00B45C09">
        <w:rPr>
          <w:rFonts w:cstheme="minorHAnsi"/>
          <w:lang w:val="en-US"/>
        </w:rPr>
        <w:t>1</w:t>
      </w:r>
      <w:r w:rsidR="00925282">
        <w:rPr>
          <w:rFonts w:cstheme="minorHAnsi"/>
          <w:lang w:val="en-US"/>
        </w:rPr>
        <w:t>6</w:t>
      </w:r>
      <w:r w:rsidR="00331998" w:rsidRPr="00B45C09">
        <w:rPr>
          <w:rFonts w:cstheme="minorHAnsi"/>
          <w:lang w:val="en-US"/>
        </w:rPr>
        <w:t xml:space="preserve"> </w:t>
      </w:r>
    </w:p>
    <w:p w:rsidR="00436012" w:rsidRPr="00B45C09" w:rsidRDefault="009E4231" w:rsidP="009E4231">
      <w:pPr>
        <w:pStyle w:val="Listparagraf"/>
        <w:autoSpaceDE w:val="0"/>
        <w:autoSpaceDN w:val="0"/>
        <w:adjustRightInd w:val="0"/>
        <w:spacing w:after="0" w:line="240" w:lineRule="auto"/>
        <w:ind w:left="426" w:right="-24"/>
        <w:jc w:val="both"/>
        <w:rPr>
          <w:rFonts w:cstheme="minorHAnsi"/>
          <w:lang w:val="en-US"/>
        </w:rPr>
      </w:pPr>
      <w:r>
        <w:rPr>
          <w:rFonts w:cstheme="minorHAnsi"/>
          <w:lang w:val="en-US"/>
        </w:rPr>
        <w:t xml:space="preserve">      </w:t>
      </w:r>
      <w:proofErr w:type="spellStart"/>
      <w:proofErr w:type="gramStart"/>
      <w:r w:rsidR="00331998" w:rsidRPr="00B45C09">
        <w:rPr>
          <w:rFonts w:cstheme="minorHAnsi"/>
          <w:lang w:val="en-US"/>
        </w:rPr>
        <w:t>decembrie</w:t>
      </w:r>
      <w:proofErr w:type="spellEnd"/>
      <w:proofErr w:type="gramEnd"/>
      <w:r w:rsidR="00331998" w:rsidRPr="00B45C09">
        <w:rPr>
          <w:rFonts w:cstheme="minorHAnsi"/>
          <w:lang w:val="en-US"/>
        </w:rPr>
        <w:t xml:space="preserve"> 2020 </w:t>
      </w:r>
      <w:proofErr w:type="spellStart"/>
      <w:r w:rsidR="00331998" w:rsidRPr="00B45C09">
        <w:rPr>
          <w:rFonts w:cstheme="minorHAnsi"/>
          <w:lang w:val="en-US"/>
        </w:rPr>
        <w:t>întocmită</w:t>
      </w:r>
      <w:proofErr w:type="spellEnd"/>
      <w:r w:rsidR="00331998" w:rsidRPr="00B45C09">
        <w:rPr>
          <w:rFonts w:cstheme="minorHAnsi"/>
          <w:lang w:val="en-US"/>
        </w:rPr>
        <w:t xml:space="preserve"> de </w:t>
      </w:r>
      <w:proofErr w:type="spellStart"/>
      <w:r w:rsidR="00331998" w:rsidRPr="00B45C09">
        <w:rPr>
          <w:rFonts w:cstheme="minorHAnsi"/>
          <w:lang w:val="en-US"/>
        </w:rPr>
        <w:t>către</w:t>
      </w:r>
      <w:proofErr w:type="spellEnd"/>
      <w:r w:rsidR="00331998" w:rsidRPr="00B45C09">
        <w:rPr>
          <w:rFonts w:cstheme="minorHAnsi"/>
          <w:lang w:val="en-US"/>
        </w:rPr>
        <w:t xml:space="preserve"> </w:t>
      </w:r>
      <w:proofErr w:type="spellStart"/>
      <w:r w:rsidR="00331998" w:rsidRPr="00B45C09">
        <w:rPr>
          <w:rFonts w:cstheme="minorHAnsi"/>
          <w:lang w:val="en-US"/>
        </w:rPr>
        <w:t>Direcția</w:t>
      </w:r>
      <w:proofErr w:type="spellEnd"/>
      <w:r w:rsidR="00331998" w:rsidRPr="00B45C09">
        <w:rPr>
          <w:rFonts w:cstheme="minorHAnsi"/>
          <w:lang w:val="en-US"/>
        </w:rPr>
        <w:t xml:space="preserve"> de </w:t>
      </w:r>
      <w:proofErr w:type="spellStart"/>
      <w:r w:rsidR="00331998" w:rsidRPr="00B45C09">
        <w:rPr>
          <w:rFonts w:cstheme="minorHAnsi"/>
          <w:lang w:val="en-US"/>
        </w:rPr>
        <w:t>Sănătate</w:t>
      </w:r>
      <w:proofErr w:type="spellEnd"/>
      <w:r w:rsidR="00331998" w:rsidRPr="00B45C09">
        <w:rPr>
          <w:rFonts w:cstheme="minorHAnsi"/>
          <w:lang w:val="en-US"/>
        </w:rPr>
        <w:t xml:space="preserve"> </w:t>
      </w:r>
      <w:proofErr w:type="spellStart"/>
      <w:r w:rsidR="00331998" w:rsidRPr="00B45C09">
        <w:rPr>
          <w:rFonts w:cstheme="minorHAnsi"/>
          <w:lang w:val="en-US"/>
        </w:rPr>
        <w:t>Publică</w:t>
      </w:r>
      <w:proofErr w:type="spellEnd"/>
      <w:r w:rsidR="00331998" w:rsidRPr="00B45C09">
        <w:rPr>
          <w:rFonts w:cstheme="minorHAnsi"/>
          <w:lang w:val="en-US"/>
        </w:rPr>
        <w:t xml:space="preserve"> </w:t>
      </w:r>
      <w:proofErr w:type="spellStart"/>
      <w:r w:rsidR="00331998" w:rsidRPr="00B45C09">
        <w:rPr>
          <w:rFonts w:cstheme="minorHAnsi"/>
          <w:lang w:val="en-US"/>
        </w:rPr>
        <w:t>Sălaj</w:t>
      </w:r>
      <w:proofErr w:type="spellEnd"/>
      <w:r w:rsidR="00331998" w:rsidRPr="00B45C09">
        <w:rPr>
          <w:rFonts w:cstheme="minorHAnsi"/>
          <w:lang w:val="en-US"/>
        </w:rPr>
        <w:t>.</w:t>
      </w:r>
    </w:p>
    <w:p w:rsidR="00331998" w:rsidRPr="00FF7573" w:rsidRDefault="00331998" w:rsidP="00331998">
      <w:pPr>
        <w:spacing w:after="0" w:line="240" w:lineRule="auto"/>
        <w:ind w:right="-25" w:firstLine="720"/>
        <w:jc w:val="both"/>
        <w:rPr>
          <w:rFonts w:eastAsia="Calibri" w:cstheme="minorHAnsi"/>
          <w:lang w:val="en-US"/>
        </w:rPr>
      </w:pPr>
    </w:p>
    <w:p w:rsidR="00436012" w:rsidRPr="00FF7573" w:rsidRDefault="00436012" w:rsidP="00BD21D1">
      <w:pPr>
        <w:pStyle w:val="Default"/>
        <w:ind w:firstLine="709"/>
        <w:jc w:val="both"/>
        <w:rPr>
          <w:rFonts w:asciiTheme="minorHAnsi" w:hAnsiTheme="minorHAnsi" w:cstheme="minorHAnsi"/>
          <w:color w:val="auto"/>
          <w:sz w:val="22"/>
          <w:szCs w:val="22"/>
        </w:rPr>
      </w:pPr>
      <w:r w:rsidRPr="00FF7573">
        <w:rPr>
          <w:rFonts w:asciiTheme="minorHAnsi" w:hAnsiTheme="minorHAnsi" w:cstheme="minorHAnsi"/>
          <w:color w:val="auto"/>
          <w:sz w:val="22"/>
          <w:szCs w:val="22"/>
        </w:rPr>
        <w:t>În urma ședinței extraordinare a Comitetul Județean Pentru Situați</w:t>
      </w:r>
      <w:r w:rsidR="00B90301" w:rsidRPr="00FF7573">
        <w:rPr>
          <w:rFonts w:asciiTheme="minorHAnsi" w:hAnsiTheme="minorHAnsi" w:cstheme="minorHAnsi"/>
          <w:color w:val="auto"/>
          <w:sz w:val="22"/>
          <w:szCs w:val="22"/>
        </w:rPr>
        <w:t xml:space="preserve">i de Urgență Sălaj desfășurată </w:t>
      </w:r>
      <w:r w:rsidRPr="00FF7573">
        <w:rPr>
          <w:rFonts w:asciiTheme="minorHAnsi" w:hAnsiTheme="minorHAnsi" w:cstheme="minorHAnsi"/>
          <w:color w:val="auto"/>
          <w:sz w:val="22"/>
          <w:szCs w:val="22"/>
        </w:rPr>
        <w:t xml:space="preserve"> în data de </w:t>
      </w:r>
      <w:r w:rsidR="005C4561">
        <w:rPr>
          <w:rFonts w:asciiTheme="minorHAnsi" w:hAnsiTheme="minorHAnsi" w:cstheme="minorHAnsi"/>
          <w:color w:val="auto"/>
          <w:sz w:val="22"/>
          <w:szCs w:val="22"/>
        </w:rPr>
        <w:t>1</w:t>
      </w:r>
      <w:r w:rsidR="00925282">
        <w:rPr>
          <w:rFonts w:asciiTheme="minorHAnsi" w:hAnsiTheme="minorHAnsi" w:cstheme="minorHAnsi"/>
          <w:color w:val="auto"/>
          <w:sz w:val="22"/>
          <w:szCs w:val="22"/>
        </w:rPr>
        <w:t>6</w:t>
      </w:r>
      <w:r w:rsidR="00DD7B5F" w:rsidRPr="00FF7573">
        <w:rPr>
          <w:rFonts w:asciiTheme="minorHAnsi" w:hAnsiTheme="minorHAnsi" w:cstheme="minorHAnsi"/>
          <w:color w:val="auto"/>
          <w:sz w:val="22"/>
          <w:szCs w:val="22"/>
        </w:rPr>
        <w:t xml:space="preserve"> decembrie</w:t>
      </w:r>
      <w:r w:rsidRPr="00FF7573">
        <w:rPr>
          <w:rFonts w:asciiTheme="minorHAnsi" w:hAnsiTheme="minorHAnsi" w:cstheme="minorHAnsi"/>
          <w:color w:val="auto"/>
          <w:sz w:val="22"/>
          <w:szCs w:val="22"/>
        </w:rPr>
        <w:t xml:space="preserve"> 2020,</w:t>
      </w:r>
    </w:p>
    <w:p w:rsidR="00C57935" w:rsidRPr="009265C2" w:rsidRDefault="00C57935" w:rsidP="00C57935">
      <w:pPr>
        <w:pStyle w:val="Default"/>
        <w:ind w:firstLine="709"/>
        <w:jc w:val="both"/>
        <w:rPr>
          <w:rFonts w:asciiTheme="minorHAnsi" w:hAnsiTheme="minorHAnsi" w:cstheme="minorHAnsi"/>
          <w:color w:val="auto"/>
          <w:sz w:val="22"/>
          <w:szCs w:val="22"/>
        </w:rPr>
      </w:pPr>
    </w:p>
    <w:p w:rsidR="00454404" w:rsidRPr="009265C2" w:rsidRDefault="00436012" w:rsidP="0085714E">
      <w:pPr>
        <w:pStyle w:val="Default"/>
        <w:jc w:val="center"/>
        <w:rPr>
          <w:rFonts w:asciiTheme="minorHAnsi" w:hAnsiTheme="minorHAnsi" w:cstheme="minorHAnsi"/>
          <w:b/>
          <w:sz w:val="22"/>
          <w:szCs w:val="22"/>
          <w:lang w:val="en-US"/>
        </w:rPr>
      </w:pPr>
      <w:r w:rsidRPr="009265C2">
        <w:rPr>
          <w:rFonts w:asciiTheme="minorHAnsi" w:hAnsiTheme="minorHAnsi" w:cstheme="minorHAnsi"/>
          <w:b/>
          <w:bCs/>
          <w:color w:val="auto"/>
          <w:sz w:val="22"/>
          <w:szCs w:val="22"/>
        </w:rPr>
        <w:t xml:space="preserve">Comitetul Judeţean pentru Situaţii de Urgenţă Sălaj </w:t>
      </w:r>
      <w:proofErr w:type="spellStart"/>
      <w:r w:rsidR="00CC32E9" w:rsidRPr="009265C2">
        <w:rPr>
          <w:rFonts w:asciiTheme="minorHAnsi" w:hAnsiTheme="minorHAnsi" w:cstheme="minorHAnsi"/>
          <w:b/>
          <w:sz w:val="22"/>
          <w:szCs w:val="22"/>
          <w:lang w:val="en-US"/>
        </w:rPr>
        <w:t>adoptă</w:t>
      </w:r>
      <w:proofErr w:type="spellEnd"/>
      <w:r w:rsidR="005F5D5F" w:rsidRPr="009265C2">
        <w:rPr>
          <w:rFonts w:asciiTheme="minorHAnsi" w:hAnsiTheme="minorHAnsi" w:cstheme="minorHAnsi"/>
          <w:b/>
          <w:sz w:val="22"/>
          <w:szCs w:val="22"/>
          <w:lang w:val="en-US"/>
        </w:rPr>
        <w:t xml:space="preserve"> </w:t>
      </w:r>
      <w:proofErr w:type="spellStart"/>
      <w:r w:rsidR="00CC32E9" w:rsidRPr="009265C2">
        <w:rPr>
          <w:rFonts w:asciiTheme="minorHAnsi" w:hAnsiTheme="minorHAnsi" w:cstheme="minorHAnsi"/>
          <w:b/>
          <w:sz w:val="22"/>
          <w:szCs w:val="22"/>
          <w:lang w:val="en-US"/>
        </w:rPr>
        <w:t>prezenta</w:t>
      </w:r>
      <w:proofErr w:type="spellEnd"/>
    </w:p>
    <w:p w:rsidR="00C57935" w:rsidRPr="00FF7573" w:rsidRDefault="00C57935" w:rsidP="0085714E">
      <w:pPr>
        <w:pStyle w:val="Default"/>
        <w:jc w:val="center"/>
        <w:rPr>
          <w:rFonts w:asciiTheme="minorHAnsi" w:hAnsiTheme="minorHAnsi" w:cstheme="minorHAnsi"/>
          <w:b/>
          <w:bCs/>
          <w:color w:val="auto"/>
          <w:sz w:val="18"/>
          <w:szCs w:val="18"/>
        </w:rPr>
      </w:pPr>
    </w:p>
    <w:p w:rsidR="00CC32E9" w:rsidRPr="009265C2" w:rsidRDefault="00CC32E9" w:rsidP="0085714E">
      <w:pPr>
        <w:autoSpaceDE w:val="0"/>
        <w:autoSpaceDN w:val="0"/>
        <w:adjustRightInd w:val="0"/>
        <w:spacing w:after="0" w:line="240" w:lineRule="auto"/>
        <w:ind w:right="261"/>
        <w:jc w:val="center"/>
        <w:rPr>
          <w:rFonts w:cstheme="minorHAnsi"/>
          <w:b/>
          <w:lang w:val="en-US"/>
        </w:rPr>
      </w:pPr>
      <w:r w:rsidRPr="009265C2">
        <w:rPr>
          <w:rFonts w:cstheme="minorHAnsi"/>
          <w:b/>
          <w:lang w:val="en-US"/>
        </w:rPr>
        <w:t>HOTĂRÂRE:</w:t>
      </w:r>
    </w:p>
    <w:p w:rsidR="00331998" w:rsidRPr="009265C2" w:rsidRDefault="00331998" w:rsidP="0085714E">
      <w:pPr>
        <w:autoSpaceDE w:val="0"/>
        <w:autoSpaceDN w:val="0"/>
        <w:adjustRightInd w:val="0"/>
        <w:spacing w:after="0" w:line="240" w:lineRule="auto"/>
        <w:ind w:right="261"/>
        <w:jc w:val="both"/>
        <w:rPr>
          <w:rFonts w:cstheme="minorHAnsi"/>
          <w:lang w:val="en-US"/>
        </w:rPr>
      </w:pPr>
    </w:p>
    <w:p w:rsidR="001529BE" w:rsidRPr="009265C2" w:rsidRDefault="00331998" w:rsidP="001529BE">
      <w:pPr>
        <w:spacing w:after="0" w:line="240" w:lineRule="auto"/>
        <w:ind w:left="217" w:right="-25"/>
        <w:jc w:val="both"/>
        <w:rPr>
          <w:rFonts w:cstheme="minorHAnsi"/>
          <w:b/>
        </w:rPr>
      </w:pPr>
      <w:r w:rsidRPr="009265C2">
        <w:rPr>
          <w:rFonts w:cstheme="minorHAnsi"/>
          <w:b/>
          <w:u w:val="single"/>
        </w:rPr>
        <w:t>Art. 1</w:t>
      </w:r>
      <w:r w:rsidRPr="009265C2">
        <w:rPr>
          <w:rFonts w:cstheme="minorHAnsi"/>
          <w:b/>
          <w:i/>
        </w:rPr>
        <w:t xml:space="preserve">. </w:t>
      </w:r>
      <w:r w:rsidRPr="009265C2">
        <w:rPr>
          <w:rFonts w:cstheme="minorHAnsi"/>
          <w:b/>
        </w:rPr>
        <w:t>(1)</w:t>
      </w:r>
      <w:r w:rsidRPr="009265C2">
        <w:rPr>
          <w:rFonts w:cstheme="minorHAnsi"/>
          <w:i/>
        </w:rPr>
        <w:t xml:space="preserve"> </w:t>
      </w:r>
      <w:r w:rsidRPr="009265C2">
        <w:rPr>
          <w:rFonts w:cstheme="minorHAnsi"/>
        </w:rPr>
        <w:t xml:space="preserve">Cu data de </w:t>
      </w:r>
      <w:r w:rsidR="00107B21">
        <w:rPr>
          <w:rFonts w:cstheme="minorHAnsi"/>
          <w:b/>
        </w:rPr>
        <w:t>1</w:t>
      </w:r>
      <w:r w:rsidR="00925282">
        <w:rPr>
          <w:rFonts w:cstheme="minorHAnsi"/>
          <w:b/>
        </w:rPr>
        <w:t>7</w:t>
      </w:r>
      <w:r w:rsidRPr="009265C2">
        <w:rPr>
          <w:rFonts w:cstheme="minorHAnsi"/>
          <w:b/>
        </w:rPr>
        <w:t xml:space="preserve">.12.2020, ora. 00:00 </w:t>
      </w:r>
      <w:r w:rsidR="000B2844">
        <w:rPr>
          <w:rFonts w:cstheme="minorHAnsi"/>
          <w:b/>
        </w:rPr>
        <w:t>se instituie următoarele măsuri</w:t>
      </w:r>
      <w:r w:rsidR="001529BE">
        <w:rPr>
          <w:rFonts w:cstheme="minorHAnsi"/>
          <w:b/>
        </w:rPr>
        <w:t xml:space="preserve"> </w:t>
      </w:r>
      <w:r w:rsidR="001529BE" w:rsidRPr="009265C2">
        <w:rPr>
          <w:rFonts w:cstheme="minorHAnsi"/>
          <w:b/>
        </w:rPr>
        <w:t>în domeniul HORECA precum și în domeniul cultural, divertisment, recreativ:</w:t>
      </w:r>
    </w:p>
    <w:p w:rsidR="00331998" w:rsidRPr="009265C2" w:rsidRDefault="00331998" w:rsidP="0085714E">
      <w:pPr>
        <w:spacing w:after="0" w:line="240" w:lineRule="auto"/>
        <w:ind w:left="217" w:right="-25" w:firstLine="720"/>
        <w:jc w:val="both"/>
        <w:rPr>
          <w:rFonts w:cstheme="minorHAnsi"/>
        </w:rPr>
      </w:pPr>
      <w:r w:rsidRPr="009265C2">
        <w:rPr>
          <w:rFonts w:cstheme="minorHAnsi"/>
          <w:b/>
        </w:rPr>
        <w:t xml:space="preserve">Activitatea cu publicul </w:t>
      </w:r>
      <w:r w:rsidRPr="009265C2">
        <w:rPr>
          <w:rFonts w:cstheme="minorHAnsi"/>
        </w:rPr>
        <w:t xml:space="preserve">a operatorilor economici care desfășoară activități de preparare, comercializare și consum al produselor alimentare și/sau băuturilor alcoolice și nealcoolice, </w:t>
      </w:r>
      <w:r w:rsidRPr="009265C2">
        <w:rPr>
          <w:rFonts w:cstheme="minorHAnsi"/>
          <w:b/>
        </w:rPr>
        <w:t>de tipul restaurantelor și cafenelelor</w:t>
      </w:r>
      <w:r w:rsidRPr="009265C2">
        <w:rPr>
          <w:rFonts w:cstheme="minorHAnsi"/>
        </w:rPr>
        <w:t xml:space="preserve">, </w:t>
      </w:r>
      <w:r w:rsidRPr="009265C2">
        <w:rPr>
          <w:rFonts w:cstheme="minorHAnsi"/>
          <w:b/>
        </w:rPr>
        <w:t>în interiorul clădirilor</w:t>
      </w:r>
      <w:r w:rsidRPr="009265C2">
        <w:rPr>
          <w:rFonts w:cstheme="minorHAnsi"/>
        </w:rPr>
        <w:t>:</w:t>
      </w:r>
    </w:p>
    <w:p w:rsidR="00331998" w:rsidRPr="009265C2" w:rsidRDefault="00331998" w:rsidP="00AA26F4">
      <w:pPr>
        <w:pStyle w:val="Listparagraf"/>
        <w:widowControl w:val="0"/>
        <w:numPr>
          <w:ilvl w:val="1"/>
          <w:numId w:val="11"/>
        </w:numPr>
        <w:tabs>
          <w:tab w:val="left" w:pos="1560"/>
        </w:tabs>
        <w:autoSpaceDE w:val="0"/>
        <w:autoSpaceDN w:val="0"/>
        <w:spacing w:after="0" w:line="240" w:lineRule="auto"/>
        <w:ind w:right="-25"/>
        <w:contextualSpacing w:val="0"/>
        <w:jc w:val="both"/>
        <w:rPr>
          <w:rFonts w:cstheme="minorHAnsi"/>
          <w:b/>
        </w:rPr>
      </w:pPr>
      <w:r w:rsidRPr="009265C2">
        <w:rPr>
          <w:rFonts w:cstheme="minorHAnsi"/>
          <w:u w:val="single"/>
        </w:rPr>
        <w:t xml:space="preserve">este permisă </w:t>
      </w:r>
      <w:r w:rsidRPr="009265C2">
        <w:rPr>
          <w:rFonts w:cstheme="minorHAnsi"/>
          <w:b/>
          <w:u w:val="single"/>
        </w:rPr>
        <w:t>fără a depăși 50%</w:t>
      </w:r>
      <w:r w:rsidRPr="009265C2">
        <w:rPr>
          <w:rFonts w:cstheme="minorHAnsi"/>
          <w:b/>
        </w:rPr>
        <w:t xml:space="preserve"> din capacitatea maximă a spațiului și în</w:t>
      </w:r>
      <w:r w:rsidRPr="009265C2">
        <w:rPr>
          <w:rFonts w:cstheme="minorHAnsi"/>
          <w:b/>
          <w:u w:val="single"/>
        </w:rPr>
        <w:t xml:space="preserve"> intervalul orar 6,00- 23,00</w:t>
      </w:r>
      <w:r w:rsidRPr="009265C2">
        <w:rPr>
          <w:rFonts w:cstheme="minorHAnsi"/>
        </w:rPr>
        <w:t xml:space="preserve">, în localitățile unde incidența cumulată a cazurilor în ultimele 14 zile </w:t>
      </w:r>
      <w:r w:rsidRPr="009265C2">
        <w:rPr>
          <w:rFonts w:cstheme="minorHAnsi"/>
          <w:b/>
          <w:u w:val="single"/>
        </w:rPr>
        <w:t>este mai mică sau egală de 1,5/1.000 de</w:t>
      </w:r>
      <w:r w:rsidRPr="009265C2">
        <w:rPr>
          <w:rFonts w:cstheme="minorHAnsi"/>
          <w:b/>
          <w:spacing w:val="-1"/>
          <w:u w:val="single"/>
        </w:rPr>
        <w:t xml:space="preserve"> </w:t>
      </w:r>
      <w:r w:rsidRPr="009265C2">
        <w:rPr>
          <w:rFonts w:cstheme="minorHAnsi"/>
          <w:b/>
          <w:u w:val="single"/>
        </w:rPr>
        <w:t>locuitori</w:t>
      </w:r>
      <w:r w:rsidRPr="009265C2">
        <w:rPr>
          <w:rFonts w:cstheme="minorHAnsi"/>
          <w:b/>
        </w:rPr>
        <w:t>,</w:t>
      </w:r>
    </w:p>
    <w:p w:rsidR="00331998" w:rsidRPr="009265C2" w:rsidRDefault="00331998" w:rsidP="00AA26F4">
      <w:pPr>
        <w:pStyle w:val="Listparagraf"/>
        <w:widowControl w:val="0"/>
        <w:numPr>
          <w:ilvl w:val="1"/>
          <w:numId w:val="11"/>
        </w:numPr>
        <w:tabs>
          <w:tab w:val="left" w:pos="1560"/>
        </w:tabs>
        <w:autoSpaceDE w:val="0"/>
        <w:autoSpaceDN w:val="0"/>
        <w:spacing w:after="0" w:line="240" w:lineRule="auto"/>
        <w:ind w:right="-25"/>
        <w:contextualSpacing w:val="0"/>
        <w:jc w:val="both"/>
        <w:rPr>
          <w:rFonts w:cstheme="minorHAnsi"/>
        </w:rPr>
      </w:pPr>
      <w:r w:rsidRPr="009265C2">
        <w:rPr>
          <w:rFonts w:cstheme="minorHAnsi"/>
          <w:u w:val="single"/>
        </w:rPr>
        <w:t xml:space="preserve">este permisă </w:t>
      </w:r>
      <w:r w:rsidRPr="009265C2">
        <w:rPr>
          <w:rFonts w:cstheme="minorHAnsi"/>
          <w:b/>
          <w:u w:val="single"/>
        </w:rPr>
        <w:t>fără a depăși 30%</w:t>
      </w:r>
      <w:r w:rsidRPr="009265C2">
        <w:rPr>
          <w:rFonts w:cstheme="minorHAnsi"/>
          <w:b/>
        </w:rPr>
        <w:t xml:space="preserve"> </w:t>
      </w:r>
      <w:r w:rsidRPr="009265C2">
        <w:rPr>
          <w:rFonts w:cstheme="minorHAnsi"/>
        </w:rPr>
        <w:t xml:space="preserve">din capacitatea maximă a spațiului și în intervalul orar </w:t>
      </w:r>
      <w:r w:rsidRPr="009265C2">
        <w:rPr>
          <w:rFonts w:cstheme="minorHAnsi"/>
          <w:b/>
        </w:rPr>
        <w:t>6,00-23,00</w:t>
      </w:r>
      <w:r w:rsidRPr="009265C2">
        <w:rPr>
          <w:rFonts w:cstheme="minorHAnsi"/>
        </w:rPr>
        <w:t xml:space="preserve">, dacă incidența cumulată în ultimele 14 zile a cazurilor din localitate </w:t>
      </w:r>
      <w:r w:rsidRPr="009265C2">
        <w:rPr>
          <w:rFonts w:cstheme="minorHAnsi"/>
          <w:u w:val="single"/>
        </w:rPr>
        <w:t xml:space="preserve">este </w:t>
      </w:r>
      <w:r w:rsidRPr="009265C2">
        <w:rPr>
          <w:rFonts w:cstheme="minorHAnsi"/>
          <w:b/>
          <w:u w:val="single"/>
        </w:rPr>
        <w:t>mai mare de 1,5 și mai mică sau egală cu 3/1.000 de</w:t>
      </w:r>
      <w:r w:rsidRPr="009265C2">
        <w:rPr>
          <w:rFonts w:cstheme="minorHAnsi"/>
          <w:b/>
          <w:spacing w:val="-2"/>
          <w:u w:val="single"/>
        </w:rPr>
        <w:t xml:space="preserve"> </w:t>
      </w:r>
      <w:r w:rsidRPr="009265C2">
        <w:rPr>
          <w:rFonts w:cstheme="minorHAnsi"/>
          <w:b/>
          <w:u w:val="single"/>
        </w:rPr>
        <w:t>locuitori</w:t>
      </w:r>
      <w:r w:rsidRPr="009265C2">
        <w:rPr>
          <w:rFonts w:cstheme="minorHAnsi"/>
          <w:u w:val="single"/>
        </w:rPr>
        <w:t>,</w:t>
      </w:r>
    </w:p>
    <w:p w:rsidR="00331998" w:rsidRPr="009265C2" w:rsidRDefault="00331998" w:rsidP="00AA26F4">
      <w:pPr>
        <w:pStyle w:val="Titlu1"/>
        <w:numPr>
          <w:ilvl w:val="1"/>
          <w:numId w:val="11"/>
        </w:numPr>
        <w:tabs>
          <w:tab w:val="left" w:pos="1560"/>
        </w:tabs>
        <w:ind w:right="-25" w:hanging="361"/>
        <w:jc w:val="both"/>
        <w:rPr>
          <w:rFonts w:asciiTheme="minorHAnsi" w:hAnsiTheme="minorHAnsi" w:cstheme="minorHAnsi"/>
          <w:sz w:val="22"/>
          <w:szCs w:val="22"/>
        </w:rPr>
      </w:pPr>
      <w:r w:rsidRPr="009265C2">
        <w:rPr>
          <w:rFonts w:asciiTheme="minorHAnsi" w:hAnsiTheme="minorHAnsi" w:cstheme="minorHAnsi"/>
          <w:sz w:val="22"/>
          <w:szCs w:val="22"/>
          <w:u w:val="single"/>
        </w:rPr>
        <w:t>este interzisă</w:t>
      </w:r>
      <w:r w:rsidRPr="009265C2">
        <w:rPr>
          <w:rFonts w:asciiTheme="minorHAnsi" w:hAnsiTheme="minorHAnsi" w:cstheme="minorHAnsi"/>
          <w:sz w:val="22"/>
          <w:szCs w:val="22"/>
        </w:rPr>
        <w:t xml:space="preserve"> la depășirea incidenței de 3/1.000 de</w:t>
      </w:r>
      <w:r w:rsidRPr="009265C2">
        <w:rPr>
          <w:rFonts w:asciiTheme="minorHAnsi" w:hAnsiTheme="minorHAnsi" w:cstheme="minorHAnsi"/>
          <w:spacing w:val="-2"/>
          <w:sz w:val="22"/>
          <w:szCs w:val="22"/>
        </w:rPr>
        <w:t xml:space="preserve"> </w:t>
      </w:r>
      <w:r w:rsidRPr="009265C2">
        <w:rPr>
          <w:rFonts w:asciiTheme="minorHAnsi" w:hAnsiTheme="minorHAnsi" w:cstheme="minorHAnsi"/>
          <w:sz w:val="22"/>
          <w:szCs w:val="22"/>
        </w:rPr>
        <w:t>locuitori;</w:t>
      </w:r>
    </w:p>
    <w:p w:rsidR="00331998" w:rsidRPr="009265C2" w:rsidRDefault="00AA26F4" w:rsidP="00AA26F4">
      <w:pPr>
        <w:spacing w:after="0" w:line="240" w:lineRule="auto"/>
        <w:ind w:left="284"/>
        <w:jc w:val="both"/>
        <w:rPr>
          <w:rFonts w:cstheme="minorHAnsi"/>
          <w:b/>
        </w:rPr>
      </w:pPr>
      <w:r>
        <w:rPr>
          <w:rFonts w:cstheme="minorHAnsi"/>
          <w:b/>
        </w:rPr>
        <w:t xml:space="preserve">            </w:t>
      </w:r>
      <w:r w:rsidR="001722A3" w:rsidRPr="009265C2">
        <w:rPr>
          <w:rFonts w:cstheme="minorHAnsi"/>
          <w:b/>
        </w:rPr>
        <w:t xml:space="preserve">(2) </w:t>
      </w:r>
      <w:r w:rsidR="00331998" w:rsidRPr="009265C2">
        <w:rPr>
          <w:rFonts w:cstheme="minorHAnsi"/>
          <w:b/>
        </w:rPr>
        <w:t>Activitatea restaurantelor și a cafenelelor din interiorul hotelurilor, pensiunilor sau</w:t>
      </w:r>
      <w:r w:rsidR="004505CA" w:rsidRPr="009265C2">
        <w:rPr>
          <w:rFonts w:cstheme="minorHAnsi"/>
          <w:b/>
        </w:rPr>
        <w:t xml:space="preserve"> </w:t>
      </w:r>
      <w:r w:rsidR="00331998" w:rsidRPr="009265C2">
        <w:rPr>
          <w:rFonts w:cstheme="minorHAnsi"/>
          <w:b/>
        </w:rPr>
        <w:t>altor unități de cazare este permisă</w:t>
      </w:r>
      <w:r w:rsidR="00331998" w:rsidRPr="009265C2">
        <w:rPr>
          <w:rFonts w:cstheme="minorHAnsi"/>
          <w:b/>
          <w:u w:val="single"/>
        </w:rPr>
        <w:t>:</w:t>
      </w:r>
    </w:p>
    <w:p w:rsidR="00331998" w:rsidRPr="009265C2" w:rsidRDefault="00331998" w:rsidP="0085714E">
      <w:pPr>
        <w:pStyle w:val="Listparagraf"/>
        <w:widowControl w:val="0"/>
        <w:numPr>
          <w:ilvl w:val="0"/>
          <w:numId w:val="10"/>
        </w:numPr>
        <w:tabs>
          <w:tab w:val="left" w:pos="1284"/>
        </w:tabs>
        <w:autoSpaceDE w:val="0"/>
        <w:autoSpaceDN w:val="0"/>
        <w:spacing w:after="0" w:line="240" w:lineRule="auto"/>
        <w:ind w:right="-25" w:hanging="360"/>
        <w:contextualSpacing w:val="0"/>
        <w:jc w:val="both"/>
        <w:rPr>
          <w:rFonts w:cstheme="minorHAnsi"/>
          <w:b/>
        </w:rPr>
      </w:pPr>
      <w:r w:rsidRPr="009265C2">
        <w:rPr>
          <w:rFonts w:cstheme="minorHAnsi"/>
          <w:b/>
          <w:spacing w:val="2"/>
          <w:u w:val="single"/>
        </w:rPr>
        <w:t xml:space="preserve"> </w:t>
      </w:r>
      <w:r w:rsidRPr="009265C2">
        <w:rPr>
          <w:rFonts w:cstheme="minorHAnsi"/>
          <w:b/>
          <w:u w:val="single"/>
        </w:rPr>
        <w:t xml:space="preserve">fără a depăși 50% </w:t>
      </w:r>
      <w:r w:rsidRPr="009265C2">
        <w:rPr>
          <w:rFonts w:cstheme="minorHAnsi"/>
          <w:b/>
        </w:rPr>
        <w:t>din capacitatea maximă a spațiului și</w:t>
      </w:r>
      <w:r w:rsidRPr="009265C2">
        <w:rPr>
          <w:rFonts w:cstheme="minorHAnsi"/>
          <w:b/>
          <w:u w:val="single"/>
        </w:rPr>
        <w:t xml:space="preserve"> în interval</w:t>
      </w:r>
      <w:r w:rsidR="004505CA" w:rsidRPr="009265C2">
        <w:rPr>
          <w:rFonts w:cstheme="minorHAnsi"/>
          <w:b/>
          <w:u w:val="single"/>
        </w:rPr>
        <w:t xml:space="preserve">ul orar 6,00-23,00, </w:t>
      </w:r>
      <w:r w:rsidR="004505CA" w:rsidRPr="009265C2">
        <w:rPr>
          <w:rFonts w:cstheme="minorHAnsi"/>
        </w:rPr>
        <w:t xml:space="preserve">în </w:t>
      </w:r>
      <w:r w:rsidRPr="009265C2">
        <w:rPr>
          <w:rFonts w:cstheme="minorHAnsi"/>
        </w:rPr>
        <w:lastRenderedPageBreak/>
        <w:t xml:space="preserve">localitățile unde incidența cumulată a cazurilor în ultimele 14 zile </w:t>
      </w:r>
      <w:r w:rsidRPr="009265C2">
        <w:rPr>
          <w:rFonts w:cstheme="minorHAnsi"/>
          <w:b/>
          <w:u w:val="single"/>
        </w:rPr>
        <w:t>este mai mică sau egală de 1,5/1.000 de</w:t>
      </w:r>
      <w:r w:rsidRPr="009265C2">
        <w:rPr>
          <w:rFonts w:cstheme="minorHAnsi"/>
          <w:b/>
          <w:spacing w:val="-2"/>
          <w:u w:val="single"/>
        </w:rPr>
        <w:t xml:space="preserve"> </w:t>
      </w:r>
      <w:r w:rsidRPr="009265C2">
        <w:rPr>
          <w:rFonts w:cstheme="minorHAnsi"/>
          <w:b/>
          <w:u w:val="single"/>
        </w:rPr>
        <w:t>locuitori,</w:t>
      </w:r>
    </w:p>
    <w:p w:rsidR="00331998" w:rsidRPr="009265C2" w:rsidRDefault="00331998" w:rsidP="0085714E">
      <w:pPr>
        <w:pStyle w:val="Listparagraf"/>
        <w:widowControl w:val="0"/>
        <w:numPr>
          <w:ilvl w:val="0"/>
          <w:numId w:val="10"/>
        </w:numPr>
        <w:tabs>
          <w:tab w:val="left" w:pos="1286"/>
        </w:tabs>
        <w:autoSpaceDE w:val="0"/>
        <w:autoSpaceDN w:val="0"/>
        <w:spacing w:after="0" w:line="240" w:lineRule="auto"/>
        <w:ind w:right="-25" w:hanging="360"/>
        <w:contextualSpacing w:val="0"/>
        <w:jc w:val="both"/>
        <w:rPr>
          <w:rFonts w:cstheme="minorHAnsi"/>
          <w:b/>
          <w:u w:val="single"/>
        </w:rPr>
      </w:pPr>
      <w:r w:rsidRPr="009265C2">
        <w:rPr>
          <w:rFonts w:cstheme="minorHAnsi"/>
          <w:b/>
          <w:u w:val="single"/>
        </w:rPr>
        <w:t xml:space="preserve">fără a depăși 30% </w:t>
      </w:r>
      <w:r w:rsidRPr="009265C2">
        <w:rPr>
          <w:rFonts w:cstheme="minorHAnsi"/>
          <w:b/>
        </w:rPr>
        <w:t>din capacitatea maximă a spațiului și</w:t>
      </w:r>
      <w:r w:rsidRPr="009265C2">
        <w:rPr>
          <w:rFonts w:cstheme="minorHAnsi"/>
          <w:b/>
          <w:u w:val="single"/>
        </w:rPr>
        <w:t xml:space="preserve"> în intervalul orar 6,00-23,00</w:t>
      </w:r>
      <w:r w:rsidRPr="009265C2">
        <w:rPr>
          <w:rFonts w:cstheme="minorHAnsi"/>
        </w:rPr>
        <w:t>, dacă incidența cumulată în ultime</w:t>
      </w:r>
      <w:r w:rsidR="004505CA" w:rsidRPr="009265C2">
        <w:rPr>
          <w:rFonts w:cstheme="minorHAnsi"/>
        </w:rPr>
        <w:t xml:space="preserve">le 14 zile a cazurilor din </w:t>
      </w:r>
      <w:r w:rsidRPr="009265C2">
        <w:rPr>
          <w:rFonts w:cstheme="minorHAnsi"/>
        </w:rPr>
        <w:t xml:space="preserve">localitate </w:t>
      </w:r>
      <w:r w:rsidRPr="009265C2">
        <w:rPr>
          <w:rFonts w:cstheme="minorHAnsi"/>
          <w:b/>
          <w:u w:val="single"/>
        </w:rPr>
        <w:t xml:space="preserve">este mai mare de 1,5 și mai mică sau egală </w:t>
      </w:r>
      <w:r w:rsidRPr="009265C2">
        <w:rPr>
          <w:rFonts w:cstheme="minorHAnsi"/>
          <w:b/>
          <w:spacing w:val="-6"/>
          <w:u w:val="single"/>
        </w:rPr>
        <w:t xml:space="preserve">cu </w:t>
      </w:r>
      <w:r w:rsidRPr="009265C2">
        <w:rPr>
          <w:rFonts w:cstheme="minorHAnsi"/>
          <w:b/>
          <w:u w:val="single"/>
        </w:rPr>
        <w:t>3/1.000 de</w:t>
      </w:r>
      <w:r w:rsidRPr="009265C2">
        <w:rPr>
          <w:rFonts w:cstheme="minorHAnsi"/>
          <w:b/>
          <w:spacing w:val="-3"/>
          <w:u w:val="single"/>
        </w:rPr>
        <w:t xml:space="preserve"> </w:t>
      </w:r>
      <w:r w:rsidRPr="009265C2">
        <w:rPr>
          <w:rFonts w:cstheme="minorHAnsi"/>
          <w:b/>
          <w:u w:val="single"/>
        </w:rPr>
        <w:t>locuitori,</w:t>
      </w:r>
    </w:p>
    <w:p w:rsidR="00331998" w:rsidRPr="009265C2" w:rsidRDefault="00331998" w:rsidP="0085714E">
      <w:pPr>
        <w:pStyle w:val="Titlu1"/>
        <w:numPr>
          <w:ilvl w:val="0"/>
          <w:numId w:val="10"/>
        </w:numPr>
        <w:tabs>
          <w:tab w:val="left" w:pos="1286"/>
        </w:tabs>
        <w:ind w:right="-25" w:hanging="360"/>
        <w:jc w:val="both"/>
        <w:rPr>
          <w:rFonts w:asciiTheme="minorHAnsi" w:hAnsiTheme="minorHAnsi" w:cstheme="minorHAnsi"/>
          <w:sz w:val="22"/>
          <w:szCs w:val="22"/>
        </w:rPr>
      </w:pPr>
      <w:r w:rsidRPr="009265C2">
        <w:rPr>
          <w:rFonts w:asciiTheme="minorHAnsi" w:hAnsiTheme="minorHAnsi" w:cstheme="minorHAnsi"/>
          <w:sz w:val="22"/>
          <w:szCs w:val="22"/>
        </w:rPr>
        <w:t xml:space="preserve">doar pentru persoanele cazate în cadrul acestor unități </w:t>
      </w:r>
      <w:r w:rsidR="004505CA" w:rsidRPr="009265C2">
        <w:rPr>
          <w:rFonts w:asciiTheme="minorHAnsi" w:hAnsiTheme="minorHAnsi" w:cstheme="minorHAnsi"/>
          <w:b w:val="0"/>
          <w:sz w:val="22"/>
          <w:szCs w:val="22"/>
        </w:rPr>
        <w:t xml:space="preserve">în </w:t>
      </w:r>
      <w:r w:rsidRPr="009265C2">
        <w:rPr>
          <w:rFonts w:asciiTheme="minorHAnsi" w:hAnsiTheme="minorHAnsi" w:cstheme="minorHAnsi"/>
          <w:b w:val="0"/>
          <w:sz w:val="22"/>
          <w:szCs w:val="22"/>
        </w:rPr>
        <w:t xml:space="preserve">localitățile </w:t>
      </w:r>
      <w:r w:rsidRPr="009265C2">
        <w:rPr>
          <w:rFonts w:asciiTheme="minorHAnsi" w:hAnsiTheme="minorHAnsi" w:cstheme="minorHAnsi"/>
          <w:sz w:val="22"/>
          <w:szCs w:val="22"/>
        </w:rPr>
        <w:t>unde este depășită incidența de 3/1.000 de locuitori în ultimele 14</w:t>
      </w:r>
      <w:r w:rsidRPr="009265C2">
        <w:rPr>
          <w:rFonts w:asciiTheme="minorHAnsi" w:hAnsiTheme="minorHAnsi" w:cstheme="minorHAnsi"/>
          <w:spacing w:val="-3"/>
          <w:sz w:val="22"/>
          <w:szCs w:val="22"/>
        </w:rPr>
        <w:t xml:space="preserve"> </w:t>
      </w:r>
      <w:r w:rsidRPr="009265C2">
        <w:rPr>
          <w:rFonts w:asciiTheme="minorHAnsi" w:hAnsiTheme="minorHAnsi" w:cstheme="minorHAnsi"/>
          <w:sz w:val="22"/>
          <w:szCs w:val="22"/>
        </w:rPr>
        <w:t>zile.</w:t>
      </w:r>
    </w:p>
    <w:p w:rsidR="00331998" w:rsidRPr="009265C2" w:rsidRDefault="00630684" w:rsidP="00630684">
      <w:pPr>
        <w:spacing w:after="0" w:line="240" w:lineRule="auto"/>
        <w:ind w:left="284" w:right="-25" w:hanging="67"/>
        <w:jc w:val="both"/>
        <w:rPr>
          <w:rFonts w:cstheme="minorHAnsi"/>
          <w:b/>
        </w:rPr>
      </w:pPr>
      <w:r w:rsidRPr="009265C2">
        <w:rPr>
          <w:rFonts w:cstheme="minorHAnsi"/>
          <w:b/>
        </w:rPr>
        <w:t xml:space="preserve">            </w:t>
      </w:r>
      <w:r w:rsidR="00AA26F4">
        <w:rPr>
          <w:rFonts w:cstheme="minorHAnsi"/>
          <w:b/>
        </w:rPr>
        <w:t xml:space="preserve"> </w:t>
      </w:r>
      <w:r w:rsidR="001722A3" w:rsidRPr="009265C2">
        <w:rPr>
          <w:rFonts w:cstheme="minorHAnsi"/>
          <w:b/>
        </w:rPr>
        <w:t>(3)</w:t>
      </w:r>
      <w:r w:rsidR="001722A3" w:rsidRPr="009265C2">
        <w:rPr>
          <w:rFonts w:cstheme="minorHAnsi"/>
          <w:i/>
        </w:rPr>
        <w:t xml:space="preserve"> </w:t>
      </w:r>
      <w:r w:rsidR="00331998" w:rsidRPr="009265C2">
        <w:rPr>
          <w:rFonts w:cstheme="minorHAnsi"/>
        </w:rPr>
        <w:t xml:space="preserve">În situația în care </w:t>
      </w:r>
      <w:r w:rsidR="00331998" w:rsidRPr="009228DF">
        <w:rPr>
          <w:rFonts w:cstheme="minorHAnsi"/>
          <w:u w:val="single"/>
        </w:rPr>
        <w:t>activitatea operatorilor economici</w:t>
      </w:r>
      <w:r w:rsidR="00331998" w:rsidRPr="009265C2">
        <w:rPr>
          <w:rFonts w:cstheme="minorHAnsi"/>
        </w:rPr>
        <w:t xml:space="preserve"> prevăzuți la </w:t>
      </w:r>
      <w:r w:rsidR="00331998" w:rsidRPr="009228DF">
        <w:rPr>
          <w:rFonts w:cstheme="minorHAnsi"/>
          <w:u w:val="single"/>
        </w:rPr>
        <w:t xml:space="preserve">alin </w:t>
      </w:r>
      <w:r w:rsidR="009228DF">
        <w:rPr>
          <w:rFonts w:cstheme="minorHAnsi"/>
          <w:u w:val="single"/>
        </w:rPr>
        <w:t>(</w:t>
      </w:r>
      <w:r w:rsidR="00331998" w:rsidRPr="009228DF">
        <w:rPr>
          <w:rFonts w:cstheme="minorHAnsi"/>
          <w:u w:val="single"/>
        </w:rPr>
        <w:t>1</w:t>
      </w:r>
      <w:r w:rsidR="009228DF">
        <w:rPr>
          <w:rFonts w:cstheme="minorHAnsi"/>
          <w:u w:val="single"/>
        </w:rPr>
        <w:t>)</w:t>
      </w:r>
      <w:r w:rsidR="00331998" w:rsidRPr="009228DF">
        <w:rPr>
          <w:rFonts w:cstheme="minorHAnsi"/>
          <w:u w:val="single"/>
        </w:rPr>
        <w:t xml:space="preserve"> și </w:t>
      </w:r>
      <w:r w:rsidR="009228DF">
        <w:rPr>
          <w:rFonts w:cstheme="minorHAnsi"/>
          <w:u w:val="single"/>
        </w:rPr>
        <w:t>(</w:t>
      </w:r>
      <w:r w:rsidR="00331998" w:rsidRPr="009228DF">
        <w:rPr>
          <w:rFonts w:cstheme="minorHAnsi"/>
          <w:u w:val="single"/>
        </w:rPr>
        <w:t>2</w:t>
      </w:r>
      <w:r w:rsidR="009228DF">
        <w:rPr>
          <w:rFonts w:cstheme="minorHAnsi"/>
          <w:u w:val="single"/>
        </w:rPr>
        <w:t>)</w:t>
      </w:r>
      <w:r w:rsidR="00331998" w:rsidRPr="009265C2">
        <w:rPr>
          <w:rFonts w:cstheme="minorHAnsi"/>
        </w:rPr>
        <w:t xml:space="preserve"> </w:t>
      </w:r>
      <w:r w:rsidR="00331998" w:rsidRPr="009228DF">
        <w:rPr>
          <w:rFonts w:cstheme="minorHAnsi"/>
          <w:u w:val="single"/>
        </w:rPr>
        <w:t xml:space="preserve">este restricționată sau închisă, </w:t>
      </w:r>
      <w:r w:rsidR="00331998" w:rsidRPr="009265C2">
        <w:rPr>
          <w:rFonts w:cstheme="minorHAnsi"/>
          <w:b/>
          <w:u w:val="single"/>
        </w:rPr>
        <w:t>se permite prepararea hranei și comercializarea produselor alimentare și băuturilor alcoolice și</w:t>
      </w:r>
      <w:r w:rsidR="00331998" w:rsidRPr="009265C2">
        <w:rPr>
          <w:rFonts w:cstheme="minorHAnsi"/>
          <w:b/>
        </w:rPr>
        <w:t xml:space="preserve"> </w:t>
      </w:r>
      <w:r w:rsidR="00331998" w:rsidRPr="009265C2">
        <w:rPr>
          <w:rFonts w:cstheme="minorHAnsi"/>
          <w:b/>
          <w:u w:val="single"/>
        </w:rPr>
        <w:t>nealcoolice care nu se consumă în spațiile respective.</w:t>
      </w:r>
    </w:p>
    <w:p w:rsidR="001722A3" w:rsidRPr="009265C2" w:rsidRDefault="00630684" w:rsidP="00630684">
      <w:pPr>
        <w:spacing w:after="0" w:line="240" w:lineRule="auto"/>
        <w:ind w:left="284"/>
        <w:jc w:val="both"/>
        <w:rPr>
          <w:rFonts w:cstheme="minorHAnsi"/>
        </w:rPr>
      </w:pPr>
      <w:r w:rsidRPr="009265C2">
        <w:rPr>
          <w:rFonts w:cstheme="minorHAnsi"/>
          <w:b/>
        </w:rPr>
        <w:t xml:space="preserve">          </w:t>
      </w:r>
      <w:r w:rsidR="00AA26F4">
        <w:rPr>
          <w:rFonts w:cstheme="minorHAnsi"/>
          <w:b/>
        </w:rPr>
        <w:t xml:space="preserve"> </w:t>
      </w:r>
      <w:r w:rsidRPr="009265C2">
        <w:rPr>
          <w:rFonts w:cstheme="minorHAnsi"/>
          <w:b/>
        </w:rPr>
        <w:t xml:space="preserve"> </w:t>
      </w:r>
      <w:r w:rsidR="001722A3" w:rsidRPr="009265C2">
        <w:rPr>
          <w:rFonts w:cstheme="minorHAnsi"/>
          <w:b/>
        </w:rPr>
        <w:t>(4)</w:t>
      </w:r>
      <w:r w:rsidR="001722A3" w:rsidRPr="009265C2">
        <w:rPr>
          <w:rFonts w:cstheme="minorHAnsi"/>
          <w:i/>
        </w:rPr>
        <w:t xml:space="preserve"> </w:t>
      </w:r>
      <w:r w:rsidR="00331998" w:rsidRPr="009265C2">
        <w:rPr>
          <w:rFonts w:cstheme="minorHAnsi"/>
        </w:rPr>
        <w:t>Prepararea, comercializarea și consumul produselor alimentare și băuturilor alcoolice și</w:t>
      </w:r>
      <w:r w:rsidR="00823E93" w:rsidRPr="009265C2">
        <w:rPr>
          <w:rFonts w:cstheme="minorHAnsi"/>
        </w:rPr>
        <w:t xml:space="preserve"> </w:t>
      </w:r>
      <w:r w:rsidR="00331998" w:rsidRPr="009265C2">
        <w:rPr>
          <w:rFonts w:cstheme="minorHAnsi"/>
        </w:rPr>
        <w:t>nealcoolice sunt permise în spațiile special destinate dispuse în exteriorul clădirilor, în aer liber, cu asigurarea unei distanțe de minimum 2 metri între mese și participarea a maximum 6 persoane la o masă, dacă sunt din familii diferite, și cu respectarea măsurilor de protecție sanitară stabilite prin ordin comun al ministrului sănătății, ministrului economiei, energiei și mediului de afaceri și al președintelui Autorității Naționale Sanitare Veterinare și pentru Siguranța Alimentelor, emis în temeiul art. 71 alin. (2) din Legea nr. 55/2020</w:t>
      </w:r>
    </w:p>
    <w:p w:rsidR="00331998" w:rsidRPr="009265C2" w:rsidRDefault="00630684" w:rsidP="001722A3">
      <w:pPr>
        <w:spacing w:after="0" w:line="240" w:lineRule="auto"/>
        <w:jc w:val="both"/>
        <w:rPr>
          <w:rFonts w:cstheme="minorHAnsi"/>
        </w:rPr>
      </w:pPr>
      <w:r w:rsidRPr="009265C2">
        <w:rPr>
          <w:rFonts w:cstheme="minorHAnsi"/>
        </w:rPr>
        <w:t xml:space="preserve">                 </w:t>
      </w:r>
      <w:r w:rsidR="00AA26F4">
        <w:rPr>
          <w:rFonts w:cstheme="minorHAnsi"/>
        </w:rPr>
        <w:t xml:space="preserve"> </w:t>
      </w:r>
      <w:r w:rsidR="001722A3" w:rsidRPr="009265C2">
        <w:rPr>
          <w:rFonts w:cstheme="minorHAnsi"/>
          <w:b/>
        </w:rPr>
        <w:t>(5)</w:t>
      </w:r>
      <w:r w:rsidR="001722A3" w:rsidRPr="009265C2">
        <w:rPr>
          <w:rFonts w:cstheme="minorHAnsi"/>
          <w:i/>
        </w:rPr>
        <w:t xml:space="preserve"> </w:t>
      </w:r>
      <w:r w:rsidR="00331998" w:rsidRPr="009265C2">
        <w:rPr>
          <w:rFonts w:cstheme="minorHAnsi"/>
          <w:b/>
          <w:u w:val="single"/>
        </w:rPr>
        <w:t xml:space="preserve">Nu este permisă </w:t>
      </w:r>
      <w:r w:rsidR="00331998" w:rsidRPr="009265C2">
        <w:rPr>
          <w:rFonts w:cstheme="minorHAnsi"/>
          <w:b/>
        </w:rPr>
        <w:t>activitatea în baruri, cluburi și discoteci.</w:t>
      </w:r>
    </w:p>
    <w:p w:rsidR="00331998" w:rsidRPr="009265C2" w:rsidRDefault="00630684" w:rsidP="00630684">
      <w:pPr>
        <w:spacing w:after="0" w:line="240" w:lineRule="auto"/>
        <w:ind w:left="284" w:right="-25" w:hanging="67"/>
        <w:jc w:val="both"/>
        <w:rPr>
          <w:rFonts w:cstheme="minorHAnsi"/>
          <w:b/>
        </w:rPr>
      </w:pPr>
      <w:r w:rsidRPr="009265C2">
        <w:rPr>
          <w:rFonts w:cstheme="minorHAnsi"/>
          <w:b/>
        </w:rPr>
        <w:t xml:space="preserve">             </w:t>
      </w:r>
      <w:r w:rsidR="00EF0FC7">
        <w:rPr>
          <w:rFonts w:cstheme="minorHAnsi"/>
          <w:b/>
        </w:rPr>
        <w:t xml:space="preserve"> </w:t>
      </w:r>
      <w:r w:rsidR="001722A3" w:rsidRPr="009265C2">
        <w:rPr>
          <w:rFonts w:cstheme="minorHAnsi"/>
          <w:b/>
        </w:rPr>
        <w:t>(6)</w:t>
      </w:r>
      <w:r w:rsidR="001722A3" w:rsidRPr="009265C2">
        <w:rPr>
          <w:rFonts w:cstheme="minorHAnsi"/>
          <w:i/>
        </w:rPr>
        <w:t xml:space="preserve"> </w:t>
      </w:r>
      <w:r w:rsidR="001722A3" w:rsidRPr="009265C2">
        <w:rPr>
          <w:rFonts w:cstheme="minorHAnsi"/>
          <w:b/>
          <w:u w:val="single"/>
        </w:rPr>
        <w:t>S</w:t>
      </w:r>
      <w:r w:rsidR="00331998" w:rsidRPr="009265C2">
        <w:rPr>
          <w:rFonts w:cstheme="minorHAnsi"/>
          <w:b/>
          <w:u w:val="single"/>
        </w:rPr>
        <w:t>e interzice</w:t>
      </w:r>
      <w:r w:rsidR="00331998" w:rsidRPr="009265C2">
        <w:rPr>
          <w:rFonts w:cstheme="minorHAnsi"/>
          <w:b/>
        </w:rPr>
        <w:t xml:space="preserve"> desfășurarea de reuniuni cu prilejul unor sărbători, aniversări, petreceri în spații închise și/sau deschise, publice și/sau private;</w:t>
      </w:r>
    </w:p>
    <w:p w:rsidR="00331998" w:rsidRPr="009265C2" w:rsidRDefault="00331998" w:rsidP="0085714E">
      <w:pPr>
        <w:spacing w:after="0" w:line="240" w:lineRule="auto"/>
        <w:jc w:val="both"/>
        <w:rPr>
          <w:rFonts w:cstheme="minorHAnsi"/>
          <w:b/>
        </w:rPr>
      </w:pPr>
    </w:p>
    <w:p w:rsidR="00331998" w:rsidRPr="009265C2" w:rsidRDefault="00331998" w:rsidP="00630684">
      <w:pPr>
        <w:spacing w:after="0" w:line="240" w:lineRule="auto"/>
        <w:ind w:left="217" w:right="-25"/>
        <w:jc w:val="both"/>
        <w:rPr>
          <w:rFonts w:cstheme="minorHAnsi"/>
        </w:rPr>
      </w:pPr>
      <w:r w:rsidRPr="009265C2">
        <w:rPr>
          <w:rFonts w:cstheme="minorHAnsi"/>
          <w:b/>
          <w:u w:val="single"/>
        </w:rPr>
        <w:t>Art.</w:t>
      </w:r>
      <w:r w:rsidR="00AA26F4">
        <w:rPr>
          <w:rFonts w:cstheme="minorHAnsi"/>
          <w:b/>
          <w:u w:val="single"/>
        </w:rPr>
        <w:t xml:space="preserve"> </w:t>
      </w:r>
      <w:r w:rsidRPr="009265C2">
        <w:rPr>
          <w:rFonts w:cstheme="minorHAnsi"/>
          <w:b/>
          <w:u w:val="single"/>
        </w:rPr>
        <w:t>2.</w:t>
      </w:r>
      <w:r w:rsidRPr="009265C2">
        <w:rPr>
          <w:rFonts w:cstheme="minorHAnsi"/>
          <w:b/>
        </w:rPr>
        <w:t xml:space="preserve"> </w:t>
      </w:r>
      <w:r w:rsidR="00630684" w:rsidRPr="009265C2">
        <w:rPr>
          <w:rFonts w:cstheme="minorHAnsi"/>
          <w:i/>
        </w:rPr>
        <w:t xml:space="preserve"> </w:t>
      </w:r>
      <w:r w:rsidR="00630684" w:rsidRPr="009265C2">
        <w:rPr>
          <w:rFonts w:cstheme="minorHAnsi"/>
          <w:b/>
        </w:rPr>
        <w:t>(1)</w:t>
      </w:r>
      <w:r w:rsidR="001722A3" w:rsidRPr="009265C2">
        <w:rPr>
          <w:rFonts w:cstheme="minorHAnsi"/>
        </w:rPr>
        <w:t xml:space="preserve"> </w:t>
      </w:r>
      <w:r w:rsidRPr="009265C2">
        <w:rPr>
          <w:rFonts w:cstheme="minorHAnsi"/>
        </w:rPr>
        <w:t xml:space="preserve">În condițiile </w:t>
      </w:r>
      <w:r w:rsidRPr="009265C2">
        <w:rPr>
          <w:rFonts w:cstheme="minorHAnsi"/>
          <w:u w:val="single"/>
        </w:rPr>
        <w:t>art. 5 alin. (3) lit. f) din Legea nr. 55/2020</w:t>
      </w:r>
      <w:r w:rsidRPr="009265C2">
        <w:rPr>
          <w:rFonts w:cstheme="minorHAnsi"/>
        </w:rPr>
        <w:t xml:space="preserve">, cu modificările și completările ulterioare, </w:t>
      </w:r>
      <w:r w:rsidRPr="009265C2">
        <w:rPr>
          <w:rFonts w:cstheme="minorHAnsi"/>
          <w:b/>
        </w:rPr>
        <w:t xml:space="preserve">se instituie obligația </w:t>
      </w:r>
      <w:r w:rsidRPr="009265C2">
        <w:rPr>
          <w:rFonts w:cstheme="minorHAnsi"/>
        </w:rPr>
        <w:t xml:space="preserve">pentru operatorii economici care desfășoară activități de comerț/prestări de servicii în spații închise și/sau deschise, publice și/sau private, să își organizeze și să desfășoare activitatea în intervalul orar </w:t>
      </w:r>
      <w:r w:rsidRPr="009265C2">
        <w:rPr>
          <w:rFonts w:cstheme="minorHAnsi"/>
          <w:b/>
        </w:rPr>
        <w:t>5:00- 21:00</w:t>
      </w:r>
      <w:r w:rsidRPr="009265C2">
        <w:rPr>
          <w:rFonts w:cstheme="minorHAnsi"/>
        </w:rPr>
        <w:t>.</w:t>
      </w:r>
    </w:p>
    <w:p w:rsidR="00331998" w:rsidRPr="009265C2" w:rsidRDefault="00630684" w:rsidP="00630684">
      <w:pPr>
        <w:spacing w:after="0" w:line="240" w:lineRule="auto"/>
        <w:ind w:left="272" w:right="-25"/>
        <w:jc w:val="both"/>
        <w:rPr>
          <w:rFonts w:cstheme="minorHAnsi"/>
        </w:rPr>
      </w:pPr>
      <w:r w:rsidRPr="009265C2">
        <w:rPr>
          <w:rFonts w:cstheme="minorHAnsi"/>
        </w:rPr>
        <w:t xml:space="preserve">              </w:t>
      </w:r>
      <w:r w:rsidRPr="009265C2">
        <w:rPr>
          <w:rFonts w:cstheme="minorHAnsi"/>
          <w:b/>
        </w:rPr>
        <w:t xml:space="preserve">(2) </w:t>
      </w:r>
      <w:r w:rsidR="00331998" w:rsidRPr="009265C2">
        <w:rPr>
          <w:rFonts w:cstheme="minorHAnsi"/>
          <w:b/>
          <w:u w:val="single"/>
        </w:rPr>
        <w:t>Prin excepție</w:t>
      </w:r>
      <w:r w:rsidR="00331998" w:rsidRPr="009265C2">
        <w:rPr>
          <w:rFonts w:cstheme="minorHAnsi"/>
          <w:u w:val="single"/>
        </w:rPr>
        <w:t xml:space="preserve"> de la prevederile alin. (1)</w:t>
      </w:r>
      <w:r w:rsidR="00331998" w:rsidRPr="009265C2">
        <w:rPr>
          <w:rFonts w:cstheme="minorHAnsi"/>
        </w:rPr>
        <w:t xml:space="preserve">, în intervalul orar </w:t>
      </w:r>
      <w:r w:rsidR="00331998" w:rsidRPr="009265C2">
        <w:rPr>
          <w:rFonts w:cstheme="minorHAnsi"/>
          <w:b/>
        </w:rPr>
        <w:t xml:space="preserve">21:00-5:00, </w:t>
      </w:r>
      <w:r w:rsidR="00331998" w:rsidRPr="009265C2">
        <w:rPr>
          <w:rFonts w:cstheme="minorHAnsi"/>
        </w:rPr>
        <w:t>operatorii economici pot activa doar în relația cu operatorii economici cu activitate de livrare la domiciliu.</w:t>
      </w:r>
    </w:p>
    <w:p w:rsidR="00331998" w:rsidRPr="009265C2" w:rsidRDefault="00630684" w:rsidP="00630684">
      <w:pPr>
        <w:spacing w:after="0" w:line="240" w:lineRule="auto"/>
        <w:ind w:left="217" w:right="-25"/>
        <w:jc w:val="both"/>
        <w:rPr>
          <w:rFonts w:cstheme="minorHAnsi"/>
        </w:rPr>
      </w:pPr>
      <w:r w:rsidRPr="009265C2">
        <w:rPr>
          <w:rFonts w:cstheme="minorHAnsi"/>
          <w:i/>
        </w:rPr>
        <w:t xml:space="preserve">               </w:t>
      </w:r>
      <w:r w:rsidRPr="009265C2">
        <w:rPr>
          <w:rFonts w:cstheme="minorHAnsi"/>
          <w:b/>
        </w:rPr>
        <w:t>(3)</w:t>
      </w:r>
      <w:r w:rsidR="00E80F46">
        <w:rPr>
          <w:rFonts w:cstheme="minorHAnsi"/>
          <w:b/>
        </w:rPr>
        <w:t xml:space="preserve"> </w:t>
      </w:r>
      <w:r w:rsidRPr="009265C2">
        <w:rPr>
          <w:rFonts w:cstheme="minorHAnsi"/>
          <w:i/>
        </w:rPr>
        <w:t xml:space="preserve"> </w:t>
      </w:r>
      <w:r w:rsidR="00331998" w:rsidRPr="009265C2">
        <w:rPr>
          <w:rFonts w:cstheme="minorHAnsi"/>
          <w:b/>
          <w:u w:val="single"/>
        </w:rPr>
        <w:t>Prin excepție</w:t>
      </w:r>
      <w:r w:rsidR="00331998" w:rsidRPr="009265C2">
        <w:rPr>
          <w:rFonts w:cstheme="minorHAnsi"/>
          <w:u w:val="single"/>
        </w:rPr>
        <w:t xml:space="preserve"> de la prevederile alin. (1)</w:t>
      </w:r>
      <w:r w:rsidR="00331998" w:rsidRPr="009265C2">
        <w:rPr>
          <w:rFonts w:cstheme="minorHAnsi"/>
        </w:rPr>
        <w:t>, unitățile farmaceutice, benzinăriile, operatorii economici cu activitate de livrare la domiciliu, precum și operatorii economici din domeniul transportului rutier de persoane care utilizează autovehicule cu capacitate mai mare de 9 locuri pe scaune, inclusiv locul conducătorului auto, și cei din domeniul transportului rutier de mărfuri care utilizează autovehicule cu masa maximă autorizată de peste 2,4 tone își pot desfășura activitatea în regim normal de muncă, cu respectarea normelor de protecție sanitară.</w:t>
      </w:r>
    </w:p>
    <w:p w:rsidR="00331998" w:rsidRPr="009265C2" w:rsidRDefault="00331998" w:rsidP="00823E93">
      <w:pPr>
        <w:spacing w:after="0" w:line="240" w:lineRule="auto"/>
        <w:ind w:right="-25"/>
        <w:jc w:val="both"/>
        <w:rPr>
          <w:rFonts w:cstheme="minorHAnsi"/>
        </w:rPr>
      </w:pPr>
    </w:p>
    <w:p w:rsidR="00331998" w:rsidRPr="009265C2" w:rsidRDefault="00331998" w:rsidP="00C126B6">
      <w:pPr>
        <w:spacing w:after="0" w:line="240" w:lineRule="auto"/>
        <w:ind w:left="217" w:right="-25"/>
        <w:jc w:val="both"/>
        <w:rPr>
          <w:rFonts w:cstheme="minorHAnsi"/>
        </w:rPr>
      </w:pPr>
      <w:r w:rsidRPr="009265C2">
        <w:rPr>
          <w:rFonts w:cstheme="minorHAnsi"/>
          <w:b/>
          <w:u w:val="single"/>
        </w:rPr>
        <w:t>Art. 3</w:t>
      </w:r>
      <w:r w:rsidRPr="009265C2">
        <w:rPr>
          <w:rFonts w:cstheme="minorHAnsi"/>
          <w:b/>
        </w:rPr>
        <w:t xml:space="preserve">. În interiorul centrelor comerciale </w:t>
      </w:r>
      <w:r w:rsidRPr="009265C2">
        <w:rPr>
          <w:rFonts w:cstheme="minorHAnsi"/>
        </w:rPr>
        <w:t>în care își desfășoară activitatea mai mulți operatori economici nu se permite exploatarea locurilor de joacă, a sălilor de jocuri, precum și a activității barurilor, cluburilor și discotecilor.</w:t>
      </w:r>
    </w:p>
    <w:p w:rsidR="00331998" w:rsidRPr="009265C2" w:rsidRDefault="00331998" w:rsidP="0085714E">
      <w:pPr>
        <w:spacing w:after="0" w:line="240" w:lineRule="auto"/>
        <w:jc w:val="both"/>
        <w:rPr>
          <w:rFonts w:cstheme="minorHAnsi"/>
        </w:rPr>
      </w:pPr>
    </w:p>
    <w:p w:rsidR="00331998" w:rsidRPr="009265C2" w:rsidRDefault="00331998" w:rsidP="00C126B6">
      <w:pPr>
        <w:spacing w:after="0" w:line="240" w:lineRule="auto"/>
        <w:ind w:left="217" w:right="-25"/>
        <w:jc w:val="both"/>
        <w:rPr>
          <w:rFonts w:cstheme="minorHAnsi"/>
          <w:b/>
        </w:rPr>
      </w:pPr>
      <w:r w:rsidRPr="009265C2">
        <w:rPr>
          <w:rFonts w:cstheme="minorHAnsi"/>
          <w:b/>
          <w:u w:val="single"/>
        </w:rPr>
        <w:t>Art.</w:t>
      </w:r>
      <w:r w:rsidR="0023416C" w:rsidRPr="009265C2">
        <w:rPr>
          <w:rFonts w:cstheme="minorHAnsi"/>
          <w:b/>
          <w:u w:val="single"/>
        </w:rPr>
        <w:t xml:space="preserve"> </w:t>
      </w:r>
      <w:r w:rsidRPr="009265C2">
        <w:rPr>
          <w:rFonts w:cstheme="minorHAnsi"/>
          <w:b/>
          <w:u w:val="single"/>
        </w:rPr>
        <w:t>4.</w:t>
      </w:r>
      <w:r w:rsidRPr="009265C2">
        <w:rPr>
          <w:rFonts w:cstheme="minorHAnsi"/>
          <w:b/>
        </w:rPr>
        <w:t xml:space="preserve"> </w:t>
      </w:r>
      <w:r w:rsidR="00EF0FC7">
        <w:rPr>
          <w:rFonts w:cstheme="minorHAnsi"/>
          <w:b/>
        </w:rPr>
        <w:t xml:space="preserve"> </w:t>
      </w:r>
      <w:r w:rsidR="00C126B6" w:rsidRPr="009265C2">
        <w:rPr>
          <w:rFonts w:cstheme="minorHAnsi"/>
          <w:b/>
        </w:rPr>
        <w:t>(1)</w:t>
      </w:r>
      <w:r w:rsidR="00C126B6" w:rsidRPr="009265C2">
        <w:rPr>
          <w:rFonts w:cstheme="minorHAnsi"/>
          <w:i/>
        </w:rPr>
        <w:t xml:space="preserve"> </w:t>
      </w:r>
      <w:r w:rsidRPr="009265C2">
        <w:rPr>
          <w:rFonts w:cstheme="minorHAnsi"/>
          <w:b/>
        </w:rPr>
        <w:t>Se suspendă activitatea operatorilor economici desfășurată în spații închise în următoarele domenii: activități în piscine, locuri de joacă, săli de jocuri,</w:t>
      </w:r>
    </w:p>
    <w:p w:rsidR="00331998" w:rsidRPr="009265C2" w:rsidRDefault="00C126B6" w:rsidP="00C126B6">
      <w:pPr>
        <w:spacing w:after="0" w:line="240" w:lineRule="auto"/>
        <w:jc w:val="both"/>
        <w:rPr>
          <w:rFonts w:cstheme="minorHAnsi"/>
          <w:b/>
        </w:rPr>
      </w:pPr>
      <w:r w:rsidRPr="009265C2">
        <w:rPr>
          <w:rFonts w:cstheme="minorHAnsi"/>
          <w:b/>
        </w:rPr>
        <w:t xml:space="preserve">                    (2)</w:t>
      </w:r>
      <w:r w:rsidRPr="009265C2">
        <w:rPr>
          <w:rFonts w:cstheme="minorHAnsi"/>
          <w:i/>
        </w:rPr>
        <w:t xml:space="preserve">  </w:t>
      </w:r>
      <w:r w:rsidR="00331998" w:rsidRPr="009265C2">
        <w:rPr>
          <w:rFonts w:cstheme="minorHAnsi"/>
          <w:b/>
        </w:rPr>
        <w:t>Activitatea cu publicul a operatorilor economici licențiați în domeniul jocurilor de noroc</w:t>
      </w:r>
    </w:p>
    <w:p w:rsidR="00331998" w:rsidRPr="009265C2" w:rsidRDefault="00331998" w:rsidP="0085714E">
      <w:pPr>
        <w:spacing w:after="0" w:line="240" w:lineRule="auto"/>
        <w:ind w:left="217"/>
        <w:jc w:val="both"/>
        <w:rPr>
          <w:rFonts w:cstheme="minorHAnsi"/>
          <w:b/>
        </w:rPr>
      </w:pPr>
      <w:r w:rsidRPr="009265C2">
        <w:rPr>
          <w:rFonts w:cstheme="minorHAnsi"/>
          <w:b/>
        </w:rPr>
        <w:t>este permisă:</w:t>
      </w:r>
    </w:p>
    <w:p w:rsidR="00331998" w:rsidRPr="009265C2" w:rsidRDefault="00331998" w:rsidP="00823E93">
      <w:pPr>
        <w:pStyle w:val="Listparagraf"/>
        <w:widowControl w:val="0"/>
        <w:numPr>
          <w:ilvl w:val="0"/>
          <w:numId w:val="9"/>
        </w:numPr>
        <w:tabs>
          <w:tab w:val="left" w:pos="1284"/>
        </w:tabs>
        <w:autoSpaceDE w:val="0"/>
        <w:autoSpaceDN w:val="0"/>
        <w:spacing w:after="0" w:line="240" w:lineRule="auto"/>
        <w:ind w:right="-25"/>
        <w:contextualSpacing w:val="0"/>
        <w:jc w:val="both"/>
        <w:rPr>
          <w:rFonts w:cstheme="minorHAnsi"/>
          <w:b/>
        </w:rPr>
      </w:pPr>
      <w:r w:rsidRPr="009265C2">
        <w:rPr>
          <w:rFonts w:cstheme="minorHAnsi"/>
          <w:b/>
        </w:rPr>
        <w:t>fără a depăși 50% din capacitatea</w:t>
      </w:r>
      <w:r w:rsidR="00C126B6" w:rsidRPr="009265C2">
        <w:rPr>
          <w:rFonts w:cstheme="minorHAnsi"/>
          <w:b/>
        </w:rPr>
        <w:t xml:space="preserve"> maximă a spațiului </w:t>
      </w:r>
      <w:r w:rsidR="00C126B6" w:rsidRPr="009265C2">
        <w:rPr>
          <w:rFonts w:cstheme="minorHAnsi"/>
        </w:rPr>
        <w:t xml:space="preserve">în </w:t>
      </w:r>
      <w:r w:rsidRPr="009265C2">
        <w:rPr>
          <w:rFonts w:cstheme="minorHAnsi"/>
        </w:rPr>
        <w:t>localitățile unde incidența cumulată a cazurilor în ultimele 14 zile</w:t>
      </w:r>
      <w:r w:rsidRPr="009265C2">
        <w:rPr>
          <w:rFonts w:cstheme="minorHAnsi"/>
          <w:b/>
        </w:rPr>
        <w:t xml:space="preserve"> este mai mică sau egală cu 1,5/1.000 de</w:t>
      </w:r>
      <w:r w:rsidRPr="009265C2">
        <w:rPr>
          <w:rFonts w:cstheme="minorHAnsi"/>
          <w:b/>
          <w:spacing w:val="-11"/>
        </w:rPr>
        <w:t xml:space="preserve"> </w:t>
      </w:r>
      <w:r w:rsidRPr="009265C2">
        <w:rPr>
          <w:rFonts w:cstheme="minorHAnsi"/>
          <w:b/>
        </w:rPr>
        <w:t>locuitori,</w:t>
      </w:r>
    </w:p>
    <w:p w:rsidR="00331998" w:rsidRPr="009265C2" w:rsidRDefault="00331998" w:rsidP="00823E93">
      <w:pPr>
        <w:pStyle w:val="Listparagraf"/>
        <w:widowControl w:val="0"/>
        <w:numPr>
          <w:ilvl w:val="0"/>
          <w:numId w:val="9"/>
        </w:numPr>
        <w:tabs>
          <w:tab w:val="left" w:pos="1284"/>
        </w:tabs>
        <w:autoSpaceDE w:val="0"/>
        <w:autoSpaceDN w:val="0"/>
        <w:spacing w:after="0" w:line="240" w:lineRule="auto"/>
        <w:ind w:right="-25"/>
        <w:contextualSpacing w:val="0"/>
        <w:jc w:val="both"/>
        <w:rPr>
          <w:rFonts w:cstheme="minorHAnsi"/>
          <w:b/>
        </w:rPr>
      </w:pPr>
      <w:r w:rsidRPr="009265C2">
        <w:rPr>
          <w:rFonts w:cstheme="minorHAnsi"/>
          <w:b/>
        </w:rPr>
        <w:t>fără a depăși 30% din capacitatea maximă a spațiului</w:t>
      </w:r>
      <w:r w:rsidRPr="009265C2">
        <w:rPr>
          <w:rFonts w:cstheme="minorHAnsi"/>
        </w:rPr>
        <w:t xml:space="preserve">, dacă incidența cumulată în ultimele 14 zile a cazurilor din județ/localitate </w:t>
      </w:r>
      <w:r w:rsidRPr="009265C2">
        <w:rPr>
          <w:rFonts w:cstheme="minorHAnsi"/>
          <w:b/>
        </w:rPr>
        <w:t>este mai mare de 1,5 și mai mică sau egală cu 3/1.000 de</w:t>
      </w:r>
      <w:r w:rsidRPr="009265C2">
        <w:rPr>
          <w:rFonts w:cstheme="minorHAnsi"/>
          <w:b/>
          <w:spacing w:val="-11"/>
        </w:rPr>
        <w:t xml:space="preserve"> </w:t>
      </w:r>
      <w:r w:rsidRPr="009265C2">
        <w:rPr>
          <w:rFonts w:cstheme="minorHAnsi"/>
          <w:b/>
        </w:rPr>
        <w:t>locuitori;</w:t>
      </w:r>
    </w:p>
    <w:p w:rsidR="00331998" w:rsidRPr="009265C2" w:rsidRDefault="00331998" w:rsidP="00823E93">
      <w:pPr>
        <w:pStyle w:val="Titlu1"/>
        <w:numPr>
          <w:ilvl w:val="0"/>
          <w:numId w:val="9"/>
        </w:numPr>
        <w:tabs>
          <w:tab w:val="left" w:pos="1284"/>
        </w:tabs>
        <w:ind w:right="-25" w:hanging="361"/>
        <w:jc w:val="both"/>
        <w:rPr>
          <w:rFonts w:asciiTheme="minorHAnsi" w:hAnsiTheme="minorHAnsi" w:cstheme="minorHAnsi"/>
          <w:b w:val="0"/>
          <w:sz w:val="22"/>
          <w:szCs w:val="22"/>
        </w:rPr>
      </w:pPr>
      <w:r w:rsidRPr="009265C2">
        <w:rPr>
          <w:rFonts w:asciiTheme="minorHAnsi" w:hAnsiTheme="minorHAnsi" w:cstheme="minorHAnsi"/>
          <w:sz w:val="22"/>
          <w:szCs w:val="22"/>
        </w:rPr>
        <w:t>este interzisă la depășirea incidenței de 3/1.000 de</w:t>
      </w:r>
      <w:r w:rsidRPr="009265C2">
        <w:rPr>
          <w:rFonts w:asciiTheme="minorHAnsi" w:hAnsiTheme="minorHAnsi" w:cstheme="minorHAnsi"/>
          <w:spacing w:val="-5"/>
          <w:sz w:val="22"/>
          <w:szCs w:val="22"/>
        </w:rPr>
        <w:t xml:space="preserve"> </w:t>
      </w:r>
      <w:r w:rsidRPr="009265C2">
        <w:rPr>
          <w:rFonts w:asciiTheme="minorHAnsi" w:hAnsiTheme="minorHAnsi" w:cstheme="minorHAnsi"/>
          <w:sz w:val="22"/>
          <w:szCs w:val="22"/>
        </w:rPr>
        <w:t>locuitori</w:t>
      </w:r>
      <w:r w:rsidRPr="009265C2">
        <w:rPr>
          <w:rFonts w:asciiTheme="minorHAnsi" w:hAnsiTheme="minorHAnsi" w:cstheme="minorHAnsi"/>
          <w:b w:val="0"/>
          <w:sz w:val="22"/>
          <w:szCs w:val="22"/>
        </w:rPr>
        <w:t>;</w:t>
      </w:r>
    </w:p>
    <w:p w:rsidR="00331998" w:rsidRPr="009265C2" w:rsidRDefault="00331998" w:rsidP="00823E93">
      <w:pPr>
        <w:spacing w:after="0" w:line="240" w:lineRule="auto"/>
        <w:ind w:right="-25"/>
        <w:jc w:val="both"/>
        <w:rPr>
          <w:rFonts w:cstheme="minorHAnsi"/>
        </w:rPr>
      </w:pPr>
    </w:p>
    <w:p w:rsidR="00331998" w:rsidRPr="009265C2" w:rsidRDefault="00331998" w:rsidP="00C126B6">
      <w:pPr>
        <w:spacing w:after="0" w:line="240" w:lineRule="auto"/>
        <w:ind w:left="217" w:right="-25"/>
        <w:jc w:val="both"/>
        <w:rPr>
          <w:rFonts w:cstheme="minorHAnsi"/>
        </w:rPr>
      </w:pPr>
      <w:r w:rsidRPr="009265C2">
        <w:rPr>
          <w:rFonts w:cstheme="minorHAnsi"/>
          <w:b/>
          <w:u w:val="single"/>
        </w:rPr>
        <w:t>Art. 5.</w:t>
      </w:r>
      <w:r w:rsidRPr="009265C2">
        <w:rPr>
          <w:rFonts w:cstheme="minorHAnsi"/>
          <w:b/>
        </w:rPr>
        <w:t xml:space="preserve"> </w:t>
      </w:r>
      <w:r w:rsidR="00AA26F4">
        <w:rPr>
          <w:rFonts w:cstheme="minorHAnsi"/>
          <w:b/>
        </w:rPr>
        <w:t xml:space="preserve">   </w:t>
      </w:r>
      <w:r w:rsidR="00C126B6" w:rsidRPr="009265C2">
        <w:rPr>
          <w:rFonts w:cstheme="minorHAnsi"/>
          <w:b/>
        </w:rPr>
        <w:t>(1)</w:t>
      </w:r>
      <w:r w:rsidRPr="009265C2">
        <w:rPr>
          <w:rFonts w:cstheme="minorHAnsi"/>
          <w:i/>
        </w:rPr>
        <w:t xml:space="preserve"> </w:t>
      </w:r>
      <w:r w:rsidRPr="009265C2">
        <w:rPr>
          <w:rFonts w:cstheme="minorHAnsi"/>
          <w:b/>
          <w:u w:val="single"/>
        </w:rPr>
        <w:t>Se instituie obligația instituțiilor și autorităților publice, operatorilor economici și</w:t>
      </w:r>
      <w:r w:rsidRPr="009265C2">
        <w:rPr>
          <w:rFonts w:cstheme="minorHAnsi"/>
          <w:b/>
        </w:rPr>
        <w:t xml:space="preserve"> </w:t>
      </w:r>
      <w:r w:rsidRPr="009265C2">
        <w:rPr>
          <w:rFonts w:cstheme="minorHAnsi"/>
          <w:b/>
          <w:u w:val="single"/>
        </w:rPr>
        <w:t xml:space="preserve">profesioniștilor </w:t>
      </w:r>
      <w:r w:rsidRPr="009265C2">
        <w:rPr>
          <w:rFonts w:cstheme="minorHAnsi"/>
          <w:u w:val="single"/>
        </w:rPr>
        <w:t>de a organiza activitatea astfel încât să asigure</w:t>
      </w:r>
      <w:r w:rsidRPr="009265C2">
        <w:rPr>
          <w:rFonts w:cstheme="minorHAnsi"/>
        </w:rPr>
        <w:t>, la intrarea în sediu, în mod obligatoriu, triajul epidemiologic și dezinfectarea obligatorie a mâinilor, atât pentru personalul propriu, cât și pentru vizitatori.</w:t>
      </w:r>
    </w:p>
    <w:p w:rsidR="00331998" w:rsidRPr="009265C2" w:rsidRDefault="00C126B6" w:rsidP="00C126B6">
      <w:pPr>
        <w:spacing w:after="0" w:line="240" w:lineRule="auto"/>
        <w:ind w:left="217" w:right="-25"/>
        <w:jc w:val="both"/>
        <w:rPr>
          <w:rFonts w:cstheme="minorHAnsi"/>
        </w:rPr>
      </w:pPr>
      <w:r w:rsidRPr="009265C2">
        <w:rPr>
          <w:rFonts w:cstheme="minorHAnsi"/>
          <w:i/>
        </w:rPr>
        <w:t xml:space="preserve">                </w:t>
      </w:r>
      <w:r w:rsidRPr="009265C2">
        <w:rPr>
          <w:rFonts w:cstheme="minorHAnsi"/>
          <w:b/>
        </w:rPr>
        <w:t>(2)</w:t>
      </w:r>
      <w:r w:rsidRPr="009265C2">
        <w:rPr>
          <w:rFonts w:cstheme="minorHAnsi"/>
          <w:i/>
        </w:rPr>
        <w:t xml:space="preserve">  </w:t>
      </w:r>
      <w:r w:rsidR="00331998" w:rsidRPr="009265C2">
        <w:rPr>
          <w:rFonts w:cstheme="minorHAnsi"/>
          <w:b/>
          <w:u w:val="single"/>
        </w:rPr>
        <w:t xml:space="preserve">Se instituie obligația operatorilor economici care desfășoară </w:t>
      </w:r>
      <w:r w:rsidR="00331998" w:rsidRPr="009265C2">
        <w:rPr>
          <w:rFonts w:cstheme="minorHAnsi"/>
          <w:b/>
        </w:rPr>
        <w:t xml:space="preserve">activități de jocuri de noroc, îngrijire personală, primire turistică cu funcțiuni de cazare, precum și activități de lucru în birouri cu spații comune în sistem deschis </w:t>
      </w:r>
      <w:r w:rsidR="00331998" w:rsidRPr="009265C2">
        <w:rPr>
          <w:rFonts w:cstheme="minorHAnsi"/>
        </w:rPr>
        <w:t>de a respecta normele de prevenire</w:t>
      </w:r>
      <w:r w:rsidR="00331998" w:rsidRPr="009265C2">
        <w:rPr>
          <w:rFonts w:cstheme="minorHAnsi"/>
          <w:b/>
        </w:rPr>
        <w:t xml:space="preserve"> </w:t>
      </w:r>
      <w:r w:rsidR="00331998" w:rsidRPr="009265C2">
        <w:rPr>
          <w:rFonts w:cstheme="minorHAnsi"/>
        </w:rPr>
        <w:t xml:space="preserve">stabilite prin ordinul comun al ministrului </w:t>
      </w:r>
      <w:r w:rsidR="00331998" w:rsidRPr="009265C2">
        <w:rPr>
          <w:rFonts w:cstheme="minorHAnsi"/>
        </w:rPr>
        <w:lastRenderedPageBreak/>
        <w:t xml:space="preserve">economiei, energiei și mediului de afaceri și al ministrului sănătății, emis în temeiul </w:t>
      </w:r>
      <w:r w:rsidR="00331998" w:rsidRPr="009265C2">
        <w:rPr>
          <w:rFonts w:cstheme="minorHAnsi"/>
          <w:u w:val="single"/>
        </w:rPr>
        <w:t>art. 71 alin. (2) din Legea nr.</w:t>
      </w:r>
      <w:r w:rsidR="00331998" w:rsidRPr="009265C2">
        <w:rPr>
          <w:rFonts w:cstheme="minorHAnsi"/>
        </w:rPr>
        <w:t xml:space="preserve"> 55/2020.</w:t>
      </w:r>
    </w:p>
    <w:p w:rsidR="00331998" w:rsidRPr="009265C2" w:rsidRDefault="00331998" w:rsidP="00AA26F4">
      <w:pPr>
        <w:spacing w:after="0" w:line="240" w:lineRule="auto"/>
        <w:ind w:left="217" w:right="-25"/>
        <w:jc w:val="both"/>
        <w:rPr>
          <w:rFonts w:cstheme="minorHAnsi"/>
        </w:rPr>
      </w:pPr>
      <w:r w:rsidRPr="009265C2">
        <w:rPr>
          <w:rFonts w:cstheme="minorHAnsi"/>
          <w:noProof/>
          <w:lang w:eastAsia="ro-RO"/>
        </w:rPr>
        <mc:AlternateContent>
          <mc:Choice Requires="wpg">
            <w:drawing>
              <wp:inline distT="0" distB="0" distL="0" distR="0">
                <wp:extent cx="451485" cy="3175"/>
                <wp:effectExtent l="0" t="0" r="0" b="952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485" cy="3175"/>
                          <a:chOff x="0" y="0"/>
                          <a:chExt cx="711" cy="5"/>
                        </a:xfrm>
                      </wpg:grpSpPr>
                      <wps:wsp>
                        <wps:cNvPr id="3" name="Rectangle 3"/>
                        <wps:cNvSpPr>
                          <a:spLocks noChangeArrowheads="1"/>
                        </wps:cNvSpPr>
                        <wps:spPr bwMode="auto">
                          <a:xfrm>
                            <a:off x="0" y="0"/>
                            <a:ext cx="711"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11A00015" id="Group 2" o:spid="_x0000_s1026" style="width:35.55pt;height:.25pt;mso-position-horizontal-relative:char;mso-position-vertical-relative:line" coordsize="7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">
                <v:rect id="Rectangle 3" o:spid="_x0000_s1027" style="position:absolute;width:711;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lLMUA&#10;AADaAAAADwAAAGRycy9kb3ducmV2LnhtbESPQWvCQBSE70L/w/IKvemm2haNWaUKghdBbQ/19sy+&#10;JiHZt+nuVlN/vSsUPA4z8w2TzTvTiBM5X1lW8DxIQBDnVldcKPj8WPXHIHxA1thYJgV/5GE+e+hl&#10;mGp75h2d9qEQEcI+RQVlCG0qpc9LMugHtiWO3rd1BkOUrpDa4TnCTSOHSfImDVYcF0psaVlSXu9/&#10;jYLFZLz42b7w5rI7Hujwdaxfhy5R6umxe5+CCNSFe/i/vdYKRn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uUsxQAAANoAAAAPAAAAAAAAAAAAAAAAAJgCAABkcnMv&#10;ZG93bnJldi54bWxQSwUGAAAAAAQABAD1AAAAigMAAAAA&#10;" fillcolor="black" stroked="f"/>
                <w10:anchorlock/>
              </v:group>
            </w:pict>
          </mc:Fallback>
        </mc:AlternateContent>
      </w:r>
    </w:p>
    <w:p w:rsidR="00331998" w:rsidRPr="009265C2" w:rsidRDefault="00331998" w:rsidP="00C126B6">
      <w:pPr>
        <w:spacing w:after="0" w:line="240" w:lineRule="auto"/>
        <w:ind w:left="217" w:right="-25"/>
        <w:jc w:val="both"/>
        <w:rPr>
          <w:rFonts w:cstheme="minorHAnsi"/>
        </w:rPr>
      </w:pPr>
      <w:r w:rsidRPr="009265C2">
        <w:rPr>
          <w:rFonts w:cstheme="minorHAnsi"/>
          <w:noProof/>
          <w:u w:val="single"/>
          <w:lang w:eastAsia="ro-RO"/>
        </w:rPr>
        <mc:AlternateContent>
          <mc:Choice Requires="wps">
            <w:drawing>
              <wp:anchor distT="0" distB="0" distL="114300" distR="114300" simplePos="0" relativeHeight="251659264" behindDoc="1" locked="0" layoutInCell="1" allowOverlap="1">
                <wp:simplePos x="0" y="0"/>
                <wp:positionH relativeFrom="page">
                  <wp:posOffset>1170305</wp:posOffset>
                </wp:positionH>
                <wp:positionV relativeFrom="paragraph">
                  <wp:posOffset>227330</wp:posOffset>
                </wp:positionV>
                <wp:extent cx="368935" cy="3175"/>
                <wp:effectExtent l="0" t="3810" r="381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935"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DD2F85" id="Rectangle 1" o:spid="_x0000_s1026" style="position:absolute;margin-left:92.15pt;margin-top:17.9pt;width:29.05pt;height:.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" fillcolor="black" stroked="f">
                <w10:wrap anchorx="page"/>
              </v:rect>
            </w:pict>
          </mc:Fallback>
        </mc:AlternateContent>
      </w:r>
      <w:r w:rsidRPr="009265C2">
        <w:rPr>
          <w:rFonts w:cstheme="minorHAnsi"/>
          <w:b/>
          <w:u w:val="single"/>
        </w:rPr>
        <w:t>Art. 6.</w:t>
      </w:r>
      <w:r w:rsidR="005D0321" w:rsidRPr="009265C2">
        <w:rPr>
          <w:rFonts w:cstheme="minorHAnsi"/>
          <w:i/>
        </w:rPr>
        <w:t xml:space="preserve"> </w:t>
      </w:r>
      <w:r w:rsidR="005D0321" w:rsidRPr="009265C2">
        <w:rPr>
          <w:rFonts w:cstheme="minorHAnsi"/>
          <w:b/>
        </w:rPr>
        <w:t>(1)</w:t>
      </w:r>
      <w:r w:rsidR="005D0321" w:rsidRPr="009265C2">
        <w:rPr>
          <w:rFonts w:cstheme="minorHAnsi"/>
          <w:i/>
        </w:rPr>
        <w:t xml:space="preserve"> </w:t>
      </w:r>
      <w:r w:rsidRPr="009265C2">
        <w:rPr>
          <w:rFonts w:cstheme="minorHAnsi"/>
          <w:b/>
          <w:u w:val="single"/>
        </w:rPr>
        <w:t>Activitățile instituțiilor muzeale, bibliotecilor, librăriilor, cinematografelor, studiourilor</w:t>
      </w:r>
      <w:r w:rsidRPr="009265C2">
        <w:rPr>
          <w:rFonts w:cstheme="minorHAnsi"/>
          <w:b/>
        </w:rPr>
        <w:t xml:space="preserve">  </w:t>
      </w:r>
      <w:r w:rsidRPr="009265C2">
        <w:rPr>
          <w:rFonts w:cstheme="minorHAnsi"/>
          <w:b/>
          <w:u w:val="single"/>
        </w:rPr>
        <w:t>de producție de film și audiovizual, instituțiilor de spectacole și/sau concerte, școlilor populare, de artă și de</w:t>
      </w:r>
      <w:r w:rsidRPr="009265C2">
        <w:rPr>
          <w:rFonts w:cstheme="minorHAnsi"/>
          <w:b/>
        </w:rPr>
        <w:t xml:space="preserve"> </w:t>
      </w:r>
      <w:r w:rsidRPr="009265C2">
        <w:rPr>
          <w:rFonts w:cstheme="minorHAnsi"/>
          <w:b/>
          <w:u w:val="single"/>
        </w:rPr>
        <w:t xml:space="preserve">meserii, precum și evenimentele culturale în aer liber </w:t>
      </w:r>
      <w:r w:rsidRPr="009265C2">
        <w:rPr>
          <w:rFonts w:cstheme="minorHAnsi"/>
          <w:b/>
        </w:rPr>
        <w:t xml:space="preserve">se pot desfășura numai în condițiile stabilite </w:t>
      </w:r>
      <w:r w:rsidRPr="009265C2">
        <w:rPr>
          <w:rFonts w:cstheme="minorHAnsi"/>
        </w:rPr>
        <w:t xml:space="preserve">prin ordin comun al ministrului culturii și al ministrului sănătății, emis în temeiul </w:t>
      </w:r>
      <w:r w:rsidRPr="009265C2">
        <w:rPr>
          <w:rFonts w:cstheme="minorHAnsi"/>
          <w:u w:val="single"/>
        </w:rPr>
        <w:t>art. 44</w:t>
      </w:r>
      <w:r w:rsidRPr="009265C2">
        <w:rPr>
          <w:rFonts w:cstheme="minorHAnsi"/>
        </w:rPr>
        <w:t xml:space="preserve"> și al </w:t>
      </w:r>
      <w:r w:rsidRPr="009265C2">
        <w:rPr>
          <w:rFonts w:cstheme="minorHAnsi"/>
          <w:u w:val="single"/>
        </w:rPr>
        <w:t>art. 71 alin. (2) din Legea nr.</w:t>
      </w:r>
      <w:r w:rsidRPr="009265C2">
        <w:rPr>
          <w:rFonts w:cstheme="minorHAnsi"/>
        </w:rPr>
        <w:t xml:space="preserve"> </w:t>
      </w:r>
      <w:r w:rsidRPr="009265C2">
        <w:rPr>
          <w:rFonts w:cstheme="minorHAnsi"/>
          <w:u w:val="single"/>
        </w:rPr>
        <w:t>55/2020</w:t>
      </w:r>
      <w:r w:rsidRPr="009265C2">
        <w:rPr>
          <w:rFonts w:cstheme="minorHAnsi"/>
        </w:rPr>
        <w:t>, cu modificările și completările</w:t>
      </w:r>
      <w:r w:rsidRPr="009265C2">
        <w:rPr>
          <w:rFonts w:cstheme="minorHAnsi"/>
          <w:spacing w:val="-5"/>
        </w:rPr>
        <w:t xml:space="preserve"> </w:t>
      </w:r>
      <w:r w:rsidRPr="009265C2">
        <w:rPr>
          <w:rFonts w:cstheme="minorHAnsi"/>
        </w:rPr>
        <w:t>ulterioare;</w:t>
      </w:r>
    </w:p>
    <w:p w:rsidR="00331998" w:rsidRPr="009265C2" w:rsidRDefault="0023416C" w:rsidP="0023416C">
      <w:pPr>
        <w:spacing w:after="0" w:line="240" w:lineRule="auto"/>
        <w:ind w:left="217" w:right="-25"/>
        <w:jc w:val="both"/>
        <w:rPr>
          <w:rFonts w:cstheme="minorHAnsi"/>
        </w:rPr>
      </w:pPr>
      <w:r w:rsidRPr="009265C2">
        <w:rPr>
          <w:rFonts w:cstheme="minorHAnsi"/>
        </w:rPr>
        <w:t xml:space="preserve">                </w:t>
      </w:r>
      <w:r w:rsidRPr="009265C2">
        <w:rPr>
          <w:rFonts w:cstheme="minorHAnsi"/>
          <w:b/>
        </w:rPr>
        <w:t>(2)</w:t>
      </w:r>
      <w:r w:rsidRPr="009265C2">
        <w:rPr>
          <w:rFonts w:cstheme="minorHAnsi"/>
        </w:rPr>
        <w:t xml:space="preserve">  </w:t>
      </w:r>
      <w:r w:rsidR="00331998" w:rsidRPr="009265C2">
        <w:rPr>
          <w:rFonts w:cstheme="minorHAnsi"/>
        </w:rPr>
        <w:t xml:space="preserve">Cu respectarea </w:t>
      </w:r>
      <w:r w:rsidR="00331998" w:rsidRPr="009265C2">
        <w:rPr>
          <w:rFonts w:cstheme="minorHAnsi"/>
          <w:b/>
        </w:rPr>
        <w:t xml:space="preserve">condițiilor </w:t>
      </w:r>
      <w:r w:rsidR="00331998" w:rsidRPr="009265C2">
        <w:rPr>
          <w:rFonts w:cstheme="minorHAnsi"/>
        </w:rPr>
        <w:t>precizate la alin. 1 -</w:t>
      </w:r>
      <w:r w:rsidR="00331998" w:rsidRPr="009265C2">
        <w:rPr>
          <w:rFonts w:cstheme="minorHAnsi"/>
          <w:b/>
        </w:rPr>
        <w:t>organizarea și desfășurarea activității în cadrul cinematografelor, instituțiilor de spectacole și/sau concerte este permisă</w:t>
      </w:r>
      <w:r w:rsidR="00331998" w:rsidRPr="009265C2">
        <w:rPr>
          <w:rFonts w:cstheme="minorHAnsi"/>
        </w:rPr>
        <w:t>:</w:t>
      </w:r>
    </w:p>
    <w:p w:rsidR="00331998" w:rsidRPr="009265C2" w:rsidRDefault="00331998" w:rsidP="00823E93">
      <w:pPr>
        <w:pStyle w:val="Listparagraf"/>
        <w:widowControl w:val="0"/>
        <w:numPr>
          <w:ilvl w:val="0"/>
          <w:numId w:val="8"/>
        </w:numPr>
        <w:tabs>
          <w:tab w:val="left" w:pos="1286"/>
        </w:tabs>
        <w:autoSpaceDE w:val="0"/>
        <w:autoSpaceDN w:val="0"/>
        <w:spacing w:after="0" w:line="240" w:lineRule="auto"/>
        <w:ind w:right="-25"/>
        <w:contextualSpacing w:val="0"/>
        <w:jc w:val="both"/>
        <w:rPr>
          <w:rFonts w:cstheme="minorHAnsi"/>
        </w:rPr>
      </w:pPr>
      <w:r w:rsidRPr="009265C2">
        <w:rPr>
          <w:rFonts w:cstheme="minorHAnsi"/>
          <w:b/>
        </w:rPr>
        <w:t xml:space="preserve">cu participarea publicului până la 50% </w:t>
      </w:r>
      <w:r w:rsidRPr="009265C2">
        <w:rPr>
          <w:rFonts w:cstheme="minorHAnsi"/>
        </w:rPr>
        <w:t xml:space="preserve">din capacitatea maximă a spațiului, dacă incidența cumulată </w:t>
      </w:r>
      <w:r w:rsidRPr="009265C2">
        <w:rPr>
          <w:rFonts w:cstheme="minorHAnsi"/>
          <w:spacing w:val="-6"/>
        </w:rPr>
        <w:t xml:space="preserve">în </w:t>
      </w:r>
      <w:r w:rsidRPr="009265C2">
        <w:rPr>
          <w:rFonts w:cstheme="minorHAnsi"/>
        </w:rPr>
        <w:t>ultimele 14 zile a cazurilor din județ/localitate este mai mică sau egală cu 1,5/1.000 de</w:t>
      </w:r>
      <w:r w:rsidRPr="009265C2">
        <w:rPr>
          <w:rFonts w:cstheme="minorHAnsi"/>
          <w:spacing w:val="-10"/>
        </w:rPr>
        <w:t xml:space="preserve"> </w:t>
      </w:r>
      <w:r w:rsidRPr="009265C2">
        <w:rPr>
          <w:rFonts w:cstheme="minorHAnsi"/>
        </w:rPr>
        <w:t>locuitori,</w:t>
      </w:r>
    </w:p>
    <w:p w:rsidR="00331998" w:rsidRPr="009265C2" w:rsidRDefault="00331998" w:rsidP="00823E93">
      <w:pPr>
        <w:pStyle w:val="Listparagraf"/>
        <w:widowControl w:val="0"/>
        <w:numPr>
          <w:ilvl w:val="0"/>
          <w:numId w:val="8"/>
        </w:numPr>
        <w:tabs>
          <w:tab w:val="left" w:pos="1286"/>
        </w:tabs>
        <w:autoSpaceDE w:val="0"/>
        <w:autoSpaceDN w:val="0"/>
        <w:spacing w:after="0" w:line="240" w:lineRule="auto"/>
        <w:ind w:right="-25"/>
        <w:contextualSpacing w:val="0"/>
        <w:jc w:val="both"/>
        <w:rPr>
          <w:rFonts w:cstheme="minorHAnsi"/>
        </w:rPr>
      </w:pPr>
      <w:r w:rsidRPr="009265C2">
        <w:rPr>
          <w:rFonts w:cstheme="minorHAnsi"/>
          <w:b/>
        </w:rPr>
        <w:t xml:space="preserve">cu participarea publicului până la 30% </w:t>
      </w:r>
      <w:r w:rsidRPr="009265C2">
        <w:rPr>
          <w:rFonts w:cstheme="minorHAnsi"/>
        </w:rPr>
        <w:t xml:space="preserve">din capacitatea maximă a spațiului, dacă incidența cumulată </w:t>
      </w:r>
      <w:r w:rsidRPr="009265C2">
        <w:rPr>
          <w:rFonts w:cstheme="minorHAnsi"/>
          <w:spacing w:val="-6"/>
        </w:rPr>
        <w:t xml:space="preserve">în </w:t>
      </w:r>
      <w:r w:rsidRPr="009265C2">
        <w:rPr>
          <w:rFonts w:cstheme="minorHAnsi"/>
        </w:rPr>
        <w:t>ultimele 14 zile a cazurilor din județ/localitate este mai mare de 1,5 și mai mică sau egală cu 3/1.000 de locuitori;</w:t>
      </w:r>
    </w:p>
    <w:p w:rsidR="00331998" w:rsidRPr="009265C2" w:rsidRDefault="00331998" w:rsidP="00823E93">
      <w:pPr>
        <w:pStyle w:val="Listparagraf"/>
        <w:widowControl w:val="0"/>
        <w:numPr>
          <w:ilvl w:val="0"/>
          <w:numId w:val="8"/>
        </w:numPr>
        <w:tabs>
          <w:tab w:val="left" w:pos="1286"/>
        </w:tabs>
        <w:autoSpaceDE w:val="0"/>
        <w:autoSpaceDN w:val="0"/>
        <w:spacing w:after="0" w:line="240" w:lineRule="auto"/>
        <w:ind w:right="-25" w:hanging="361"/>
        <w:contextualSpacing w:val="0"/>
        <w:jc w:val="both"/>
        <w:rPr>
          <w:rFonts w:cstheme="minorHAnsi"/>
          <w:b/>
        </w:rPr>
      </w:pPr>
      <w:r w:rsidRPr="009265C2">
        <w:rPr>
          <w:rFonts w:cstheme="minorHAnsi"/>
          <w:b/>
        </w:rPr>
        <w:t>este interzisă la depășirea incidenței de 3/1.000 de</w:t>
      </w:r>
      <w:r w:rsidRPr="009265C2">
        <w:rPr>
          <w:rFonts w:cstheme="minorHAnsi"/>
          <w:b/>
          <w:spacing w:val="-5"/>
        </w:rPr>
        <w:t xml:space="preserve"> </w:t>
      </w:r>
      <w:r w:rsidRPr="009265C2">
        <w:rPr>
          <w:rFonts w:cstheme="minorHAnsi"/>
          <w:b/>
        </w:rPr>
        <w:t>locuitori;</w:t>
      </w:r>
    </w:p>
    <w:p w:rsidR="00331998" w:rsidRPr="009265C2" w:rsidRDefault="0023416C" w:rsidP="000D1918">
      <w:pPr>
        <w:spacing w:after="0" w:line="240" w:lineRule="auto"/>
        <w:ind w:left="284" w:right="-25" w:firstLine="640"/>
        <w:jc w:val="both"/>
        <w:rPr>
          <w:rFonts w:cstheme="minorHAnsi"/>
          <w:i/>
        </w:rPr>
      </w:pPr>
      <w:r w:rsidRPr="009265C2">
        <w:rPr>
          <w:rFonts w:cstheme="minorHAnsi"/>
        </w:rPr>
        <w:t xml:space="preserve">  </w:t>
      </w:r>
      <w:r w:rsidRPr="009265C2">
        <w:rPr>
          <w:rFonts w:cstheme="minorHAnsi"/>
          <w:b/>
        </w:rPr>
        <w:t>(3)</w:t>
      </w:r>
      <w:r w:rsidRPr="009265C2">
        <w:rPr>
          <w:rFonts w:cstheme="minorHAnsi"/>
        </w:rPr>
        <w:t xml:space="preserve"> </w:t>
      </w:r>
      <w:r w:rsidR="00331998" w:rsidRPr="009265C2">
        <w:rPr>
          <w:rFonts w:cstheme="minorHAnsi"/>
          <w:b/>
          <w:i/>
        </w:rPr>
        <w:t xml:space="preserve">Organizarea și desfășurarea spectacolelor de tipul drive-in </w:t>
      </w:r>
      <w:r w:rsidR="00331998" w:rsidRPr="009265C2">
        <w:rPr>
          <w:rFonts w:cstheme="minorHAnsi"/>
          <w:b/>
          <w:i/>
          <w:u w:val="single"/>
        </w:rPr>
        <w:t>sunt permise</w:t>
      </w:r>
      <w:r w:rsidR="00331998" w:rsidRPr="009265C2">
        <w:rPr>
          <w:rFonts w:cstheme="minorHAnsi"/>
          <w:b/>
          <w:i/>
        </w:rPr>
        <w:t xml:space="preserve"> </w:t>
      </w:r>
      <w:r w:rsidR="00331998" w:rsidRPr="009265C2">
        <w:rPr>
          <w:rFonts w:cstheme="minorHAnsi"/>
          <w:b/>
          <w:i/>
          <w:u w:val="single"/>
        </w:rPr>
        <w:t xml:space="preserve">numai </w:t>
      </w:r>
      <w:r w:rsidR="00331998" w:rsidRPr="009265C2">
        <w:rPr>
          <w:rFonts w:cstheme="minorHAnsi"/>
          <w:i/>
          <w:u w:val="single"/>
        </w:rPr>
        <w:t>dacă</w:t>
      </w:r>
      <w:r w:rsidR="00331998" w:rsidRPr="009265C2">
        <w:rPr>
          <w:rFonts w:cstheme="minorHAnsi"/>
          <w:i/>
        </w:rPr>
        <w:t xml:space="preserve"> </w:t>
      </w:r>
      <w:r w:rsidR="00331998" w:rsidRPr="009265C2">
        <w:rPr>
          <w:rFonts w:cstheme="minorHAnsi"/>
          <w:i/>
          <w:u w:val="single"/>
        </w:rPr>
        <w:t>ocupanții unui autovehicul sunt membrii aceleiași familii sau reprezintă grupuri de până la 3 persoane</w:t>
      </w:r>
      <w:r w:rsidR="00331998" w:rsidRPr="009265C2">
        <w:rPr>
          <w:rFonts w:cstheme="minorHAnsi"/>
          <w:i/>
        </w:rPr>
        <w:t xml:space="preserve">, iar </w:t>
      </w:r>
      <w:r w:rsidR="00331998" w:rsidRPr="009265C2">
        <w:rPr>
          <w:rFonts w:cstheme="minorHAnsi"/>
          <w:b/>
          <w:i/>
        </w:rPr>
        <w:t xml:space="preserve">organizarea și desfășurarea în aer liber a spectacolelor, concertelor, festivalurilor publice și private sau a altor evenimente culturale sunt permise numai cu participarea a cel mult 300 de spectatori cu locuri pe scaune, aflate la distanță de minimum 2 metri </w:t>
      </w:r>
      <w:r w:rsidR="00331998" w:rsidRPr="009265C2">
        <w:rPr>
          <w:rFonts w:cstheme="minorHAnsi"/>
          <w:i/>
        </w:rPr>
        <w:t>unul față de celălalt, precum și cu purtarea măștii de protecție.</w:t>
      </w:r>
    </w:p>
    <w:p w:rsidR="00331998" w:rsidRPr="009265C2" w:rsidRDefault="00331998" w:rsidP="0023416C">
      <w:pPr>
        <w:spacing w:after="120" w:line="240" w:lineRule="auto"/>
        <w:ind w:left="215" w:right="-23"/>
        <w:jc w:val="both"/>
        <w:rPr>
          <w:rFonts w:cstheme="minorHAnsi"/>
          <w:i/>
        </w:rPr>
      </w:pPr>
      <w:r w:rsidRPr="009265C2">
        <w:rPr>
          <w:rFonts w:cstheme="minorHAnsi"/>
          <w:b/>
          <w:i/>
          <w:u w:val="single"/>
        </w:rPr>
        <w:t>Activitățile sunt</w:t>
      </w:r>
      <w:r w:rsidR="0023416C" w:rsidRPr="009265C2">
        <w:rPr>
          <w:rFonts w:cstheme="minorHAnsi"/>
          <w:b/>
          <w:i/>
          <w:u w:val="single"/>
        </w:rPr>
        <w:t xml:space="preserve"> interzise</w:t>
      </w:r>
      <w:r w:rsidR="0023416C" w:rsidRPr="009265C2">
        <w:rPr>
          <w:rFonts w:cstheme="minorHAnsi"/>
          <w:b/>
          <w:i/>
        </w:rPr>
        <w:t xml:space="preserve"> la nivelul </w:t>
      </w:r>
      <w:r w:rsidRPr="009265C2">
        <w:rPr>
          <w:rFonts w:cstheme="minorHAnsi"/>
          <w:b/>
          <w:i/>
        </w:rPr>
        <w:t xml:space="preserve">localităților </w:t>
      </w:r>
      <w:r w:rsidRPr="009265C2">
        <w:rPr>
          <w:rFonts w:cstheme="minorHAnsi"/>
          <w:b/>
          <w:i/>
          <w:u w:val="single"/>
        </w:rPr>
        <w:t>unde incidența</w:t>
      </w:r>
      <w:r w:rsidRPr="009265C2">
        <w:rPr>
          <w:rFonts w:cstheme="minorHAnsi"/>
          <w:b/>
          <w:i/>
        </w:rPr>
        <w:t xml:space="preserve"> cumulată în ultimele 14 zile a cazurilor </w:t>
      </w:r>
      <w:r w:rsidRPr="009265C2">
        <w:rPr>
          <w:rFonts w:cstheme="minorHAnsi"/>
          <w:b/>
          <w:i/>
          <w:u w:val="single"/>
        </w:rPr>
        <w:t>este mai mare de 1,5/1.000 de locuitori</w:t>
      </w:r>
      <w:r w:rsidRPr="009265C2">
        <w:rPr>
          <w:rFonts w:cstheme="minorHAnsi"/>
          <w:i/>
        </w:rPr>
        <w:t>.</w:t>
      </w:r>
    </w:p>
    <w:p w:rsidR="00331998" w:rsidRPr="009265C2" w:rsidRDefault="00331998" w:rsidP="0023416C">
      <w:pPr>
        <w:spacing w:after="120" w:line="240" w:lineRule="auto"/>
        <w:ind w:left="215" w:right="-23"/>
        <w:jc w:val="both"/>
        <w:rPr>
          <w:rFonts w:cstheme="minorHAnsi"/>
          <w:b/>
          <w:i/>
        </w:rPr>
      </w:pPr>
      <w:r w:rsidRPr="009265C2">
        <w:rPr>
          <w:rFonts w:cstheme="minorHAnsi"/>
          <w:b/>
          <w:u w:val="single"/>
        </w:rPr>
        <w:t>Art. 7</w:t>
      </w:r>
      <w:r w:rsidRPr="009265C2">
        <w:rPr>
          <w:rFonts w:cstheme="minorHAnsi"/>
          <w:b/>
        </w:rPr>
        <w:t xml:space="preserve">. </w:t>
      </w:r>
      <w:r w:rsidR="005917D3" w:rsidRPr="009265C2">
        <w:rPr>
          <w:rFonts w:cstheme="minorHAnsi"/>
          <w:b/>
        </w:rPr>
        <w:t xml:space="preserve"> </w:t>
      </w:r>
      <w:r w:rsidRPr="009265C2">
        <w:rPr>
          <w:rFonts w:cstheme="minorHAnsi"/>
          <w:b/>
          <w:i/>
        </w:rPr>
        <w:t xml:space="preserve">Purtarea măștii de protecție, astfel încât să acopere nasul și gura, </w:t>
      </w:r>
      <w:r w:rsidRPr="009265C2">
        <w:rPr>
          <w:rFonts w:cstheme="minorHAnsi"/>
          <w:b/>
          <w:i/>
          <w:u w:val="single"/>
        </w:rPr>
        <w:t>este obligatorie</w:t>
      </w:r>
      <w:r w:rsidRPr="009265C2">
        <w:rPr>
          <w:rFonts w:cstheme="minorHAnsi"/>
          <w:b/>
          <w:i/>
        </w:rPr>
        <w:t xml:space="preserve">  pentru toate persoanele care au împlinit vârsta de 5 ani, în</w:t>
      </w:r>
      <w:r w:rsidR="00231019">
        <w:rPr>
          <w:rFonts w:cstheme="minorHAnsi"/>
          <w:b/>
          <w:i/>
        </w:rPr>
        <w:t xml:space="preserve"> toate spațiile publice</w:t>
      </w:r>
      <w:r w:rsidRPr="009265C2">
        <w:rPr>
          <w:rFonts w:cstheme="minorHAnsi"/>
          <w:b/>
          <w:i/>
        </w:rPr>
        <w:t xml:space="preserve">, </w:t>
      </w:r>
      <w:r w:rsidRPr="009265C2">
        <w:rPr>
          <w:rFonts w:cstheme="minorHAnsi"/>
          <w:i/>
        </w:rPr>
        <w:t xml:space="preserve">spațiile comerciale, mijloacele de transport în comun și la locul de muncă, </w:t>
      </w:r>
      <w:r w:rsidRPr="009265C2">
        <w:rPr>
          <w:rFonts w:cstheme="minorHAnsi"/>
          <w:b/>
          <w:i/>
        </w:rPr>
        <w:t>indiferent de valoarea ratei de incidență cumulată a cazurilor din ultimele 14</w:t>
      </w:r>
      <w:r w:rsidRPr="009265C2">
        <w:rPr>
          <w:rFonts w:cstheme="minorHAnsi"/>
          <w:b/>
          <w:i/>
          <w:spacing w:val="-2"/>
        </w:rPr>
        <w:t xml:space="preserve"> </w:t>
      </w:r>
      <w:r w:rsidRPr="009265C2">
        <w:rPr>
          <w:rFonts w:cstheme="minorHAnsi"/>
          <w:b/>
          <w:i/>
        </w:rPr>
        <w:t>zile.</w:t>
      </w:r>
    </w:p>
    <w:p w:rsidR="00331998" w:rsidRPr="009265C2" w:rsidRDefault="00331998" w:rsidP="00B73D76">
      <w:pPr>
        <w:spacing w:after="0" w:line="240" w:lineRule="auto"/>
        <w:ind w:left="215" w:right="-25"/>
        <w:jc w:val="both"/>
        <w:rPr>
          <w:rFonts w:cstheme="minorHAnsi"/>
        </w:rPr>
      </w:pPr>
      <w:r w:rsidRPr="009265C2">
        <w:rPr>
          <w:rFonts w:cstheme="minorHAnsi"/>
          <w:b/>
          <w:u w:val="single"/>
        </w:rPr>
        <w:t>Art.8</w:t>
      </w:r>
      <w:r w:rsidRPr="009265C2">
        <w:rPr>
          <w:rFonts w:cstheme="minorHAnsi"/>
          <w:b/>
        </w:rPr>
        <w:t>.</w:t>
      </w:r>
      <w:r w:rsidRPr="009265C2">
        <w:rPr>
          <w:rFonts w:cstheme="minorHAnsi"/>
        </w:rPr>
        <w:t xml:space="preserve"> </w:t>
      </w:r>
      <w:r w:rsidR="00AA26F4">
        <w:rPr>
          <w:rFonts w:cstheme="minorHAnsi"/>
        </w:rPr>
        <w:t xml:space="preserve"> </w:t>
      </w:r>
      <w:r w:rsidRPr="009265C2">
        <w:rPr>
          <w:rFonts w:cstheme="minorHAnsi"/>
        </w:rPr>
        <w:t xml:space="preserve"> </w:t>
      </w:r>
      <w:r w:rsidRPr="009265C2">
        <w:rPr>
          <w:rFonts w:cstheme="minorHAnsi"/>
          <w:b/>
          <w:u w:val="single"/>
        </w:rPr>
        <w:t>Se aprobă</w:t>
      </w:r>
      <w:r w:rsidRPr="009265C2">
        <w:rPr>
          <w:rFonts w:cstheme="minorHAnsi"/>
          <w:b/>
        </w:rPr>
        <w:t xml:space="preserve"> Lista localităților </w:t>
      </w:r>
      <w:r w:rsidRPr="009265C2">
        <w:rPr>
          <w:rFonts w:cstheme="minorHAnsi"/>
        </w:rPr>
        <w:t>în care se impun măsuri de re</w:t>
      </w:r>
      <w:r w:rsidR="000D1918" w:rsidRPr="009265C2">
        <w:rPr>
          <w:rFonts w:cstheme="minorHAnsi"/>
        </w:rPr>
        <w:t xml:space="preserve">stricționare menționate la </w:t>
      </w:r>
      <w:r w:rsidRPr="009265C2">
        <w:rPr>
          <w:rFonts w:cstheme="minorHAnsi"/>
          <w:b/>
          <w:u w:val="single"/>
        </w:rPr>
        <w:t xml:space="preserve">art. 1 </w:t>
      </w:r>
      <w:r w:rsidRPr="009265C2">
        <w:rPr>
          <w:rFonts w:cstheme="minorHAnsi"/>
          <w:u w:val="single"/>
        </w:rPr>
        <w:t>-</w:t>
      </w:r>
      <w:r w:rsidRPr="009265C2">
        <w:rPr>
          <w:rFonts w:cstheme="minorHAnsi"/>
          <w:b/>
          <w:u w:val="single"/>
        </w:rPr>
        <w:t>6</w:t>
      </w:r>
      <w:r w:rsidR="005917D3" w:rsidRPr="009265C2">
        <w:rPr>
          <w:rFonts w:cstheme="minorHAnsi"/>
        </w:rPr>
        <w:t xml:space="preserve">, conform </w:t>
      </w:r>
      <w:r w:rsidR="005917D3" w:rsidRPr="009265C2">
        <w:rPr>
          <w:rFonts w:cstheme="minorHAnsi"/>
          <w:b/>
        </w:rPr>
        <w:t>Anexei</w:t>
      </w:r>
      <w:r w:rsidR="005917D3" w:rsidRPr="009265C2">
        <w:rPr>
          <w:rFonts w:cstheme="minorHAnsi"/>
        </w:rPr>
        <w:t xml:space="preserve"> la prezenta hotărâre.</w:t>
      </w:r>
    </w:p>
    <w:p w:rsidR="00331998" w:rsidRPr="009265C2" w:rsidRDefault="00331998" w:rsidP="0085714E">
      <w:pPr>
        <w:autoSpaceDE w:val="0"/>
        <w:autoSpaceDN w:val="0"/>
        <w:adjustRightInd w:val="0"/>
        <w:spacing w:after="0" w:line="240" w:lineRule="auto"/>
        <w:ind w:right="261"/>
        <w:jc w:val="both"/>
        <w:rPr>
          <w:rFonts w:cstheme="minorHAnsi"/>
          <w:lang w:val="en-US"/>
        </w:rPr>
      </w:pPr>
    </w:p>
    <w:p w:rsidR="000D1918" w:rsidRPr="009265C2" w:rsidRDefault="000D1918" w:rsidP="000D1918">
      <w:pPr>
        <w:spacing w:after="0" w:line="240" w:lineRule="auto"/>
        <w:ind w:left="215" w:right="-25"/>
        <w:jc w:val="both"/>
        <w:rPr>
          <w:rFonts w:cstheme="minorHAnsi"/>
        </w:rPr>
      </w:pPr>
      <w:r w:rsidRPr="009265C2">
        <w:rPr>
          <w:rFonts w:cstheme="minorHAnsi"/>
          <w:b/>
          <w:u w:val="single"/>
        </w:rPr>
        <w:t xml:space="preserve">Art. </w:t>
      </w:r>
      <w:r w:rsidR="00AA26F4">
        <w:rPr>
          <w:rFonts w:cstheme="minorHAnsi"/>
          <w:b/>
          <w:u w:val="single"/>
        </w:rPr>
        <w:t xml:space="preserve"> </w:t>
      </w:r>
      <w:r w:rsidRPr="009265C2">
        <w:rPr>
          <w:rFonts w:cstheme="minorHAnsi"/>
          <w:b/>
          <w:u w:val="single"/>
        </w:rPr>
        <w:t>9.</w:t>
      </w:r>
      <w:r w:rsidRPr="009265C2">
        <w:rPr>
          <w:rFonts w:cstheme="minorHAnsi"/>
          <w:b/>
        </w:rPr>
        <w:t xml:space="preserve"> </w:t>
      </w:r>
      <w:r w:rsidR="005917D3" w:rsidRPr="009265C2">
        <w:rPr>
          <w:rFonts w:cstheme="minorHAnsi"/>
          <w:b/>
        </w:rPr>
        <w:t xml:space="preserve"> </w:t>
      </w:r>
      <w:r w:rsidRPr="009265C2">
        <w:rPr>
          <w:rFonts w:cstheme="minorHAnsi"/>
        </w:rPr>
        <w:t xml:space="preserve">Rata de incidență a cazurilor de infectare cu virusul SARS CoV 2 se analizează săptămânal </w:t>
      </w:r>
      <w:r w:rsidRPr="009265C2">
        <w:rPr>
          <w:rFonts w:cstheme="minorHAnsi"/>
          <w:u w:val="single"/>
        </w:rPr>
        <w:t>sau ori</w:t>
      </w:r>
      <w:r w:rsidRPr="009265C2">
        <w:rPr>
          <w:rFonts w:cstheme="minorHAnsi"/>
        </w:rPr>
        <w:t xml:space="preserve"> </w:t>
      </w:r>
      <w:r w:rsidRPr="009265C2">
        <w:rPr>
          <w:rFonts w:cstheme="minorHAnsi"/>
          <w:u w:val="single"/>
        </w:rPr>
        <w:t>de câte ori este necesar</w:t>
      </w:r>
      <w:r w:rsidRPr="009265C2">
        <w:rPr>
          <w:rFonts w:cstheme="minorHAnsi"/>
        </w:rPr>
        <w:t xml:space="preserve"> la nivelul fiecărei unități administrativ teritoriale din județul Sălaj, prezentele măsuri urmând a fi actualizate cu aceeași</w:t>
      </w:r>
      <w:r w:rsidRPr="009265C2">
        <w:rPr>
          <w:rFonts w:cstheme="minorHAnsi"/>
          <w:spacing w:val="-1"/>
        </w:rPr>
        <w:t xml:space="preserve"> </w:t>
      </w:r>
      <w:r w:rsidRPr="009265C2">
        <w:rPr>
          <w:rFonts w:cstheme="minorHAnsi"/>
        </w:rPr>
        <w:t>frecvență.</w:t>
      </w:r>
    </w:p>
    <w:p w:rsidR="000D1918" w:rsidRPr="009265C2" w:rsidRDefault="000D1918" w:rsidP="0085714E">
      <w:pPr>
        <w:autoSpaceDE w:val="0"/>
        <w:autoSpaceDN w:val="0"/>
        <w:adjustRightInd w:val="0"/>
        <w:spacing w:after="0" w:line="240" w:lineRule="auto"/>
        <w:ind w:right="261"/>
        <w:jc w:val="both"/>
        <w:rPr>
          <w:rFonts w:cstheme="minorHAnsi"/>
          <w:lang w:val="en-US"/>
        </w:rPr>
      </w:pPr>
    </w:p>
    <w:p w:rsidR="00E146D7" w:rsidRPr="004C4310" w:rsidRDefault="00CC32E9" w:rsidP="004C4310">
      <w:pPr>
        <w:tabs>
          <w:tab w:val="left" w:pos="9779"/>
        </w:tabs>
        <w:autoSpaceDE w:val="0"/>
        <w:autoSpaceDN w:val="0"/>
        <w:adjustRightInd w:val="0"/>
        <w:spacing w:after="0" w:line="240" w:lineRule="auto"/>
        <w:ind w:left="215" w:right="261"/>
        <w:jc w:val="both"/>
        <w:rPr>
          <w:rFonts w:cstheme="minorHAnsi"/>
        </w:rPr>
      </w:pPr>
      <w:r w:rsidRPr="009265C2">
        <w:rPr>
          <w:rFonts w:cstheme="minorHAnsi"/>
          <w:b/>
          <w:u w:val="single"/>
          <w:lang w:val="en-US"/>
        </w:rPr>
        <w:t>Art</w:t>
      </w:r>
      <w:r w:rsidR="005917D3" w:rsidRPr="009265C2">
        <w:rPr>
          <w:rFonts w:cstheme="minorHAnsi"/>
          <w:b/>
          <w:u w:val="single"/>
          <w:lang w:val="en-US"/>
        </w:rPr>
        <w:t xml:space="preserve">. </w:t>
      </w:r>
      <w:r w:rsidR="00AA26F4">
        <w:rPr>
          <w:rFonts w:cstheme="minorHAnsi"/>
          <w:b/>
          <w:u w:val="single"/>
          <w:lang w:val="en-US"/>
        </w:rPr>
        <w:t xml:space="preserve"> </w:t>
      </w:r>
      <w:r w:rsidR="005917D3" w:rsidRPr="009265C2">
        <w:rPr>
          <w:rFonts w:cstheme="minorHAnsi"/>
          <w:b/>
          <w:u w:val="single"/>
          <w:lang w:val="en-US"/>
        </w:rPr>
        <w:t>10.</w:t>
      </w:r>
      <w:r w:rsidR="00E146D7" w:rsidRPr="009265C2">
        <w:rPr>
          <w:rFonts w:cstheme="minorHAnsi"/>
          <w:lang w:val="en-US"/>
        </w:rPr>
        <w:t xml:space="preserve"> </w:t>
      </w:r>
      <w:r w:rsidR="005917D3" w:rsidRPr="009265C2">
        <w:rPr>
          <w:rFonts w:cstheme="minorHAnsi"/>
          <w:lang w:val="en-US"/>
        </w:rPr>
        <w:t xml:space="preserve"> </w:t>
      </w:r>
      <w:r w:rsidRPr="004C4310">
        <w:rPr>
          <w:rFonts w:cstheme="minorHAnsi"/>
        </w:rPr>
        <w:t>Inspectoratul pentru Situaţii de Urgenţă „</w:t>
      </w:r>
      <w:r w:rsidR="003E7FA9" w:rsidRPr="004C4310">
        <w:rPr>
          <w:rFonts w:cstheme="minorHAnsi"/>
        </w:rPr>
        <w:t>Porolissum</w:t>
      </w:r>
      <w:r w:rsidRPr="004C4310">
        <w:rPr>
          <w:rFonts w:cstheme="minorHAnsi"/>
        </w:rPr>
        <w:t xml:space="preserve">" al judeţului </w:t>
      </w:r>
      <w:r w:rsidR="003E7FA9" w:rsidRPr="004C4310">
        <w:rPr>
          <w:rFonts w:cstheme="minorHAnsi"/>
        </w:rPr>
        <w:t>Sălaj</w:t>
      </w:r>
      <w:r w:rsidRPr="004C4310">
        <w:rPr>
          <w:rFonts w:cstheme="minorHAnsi"/>
        </w:rPr>
        <w:t>, prin</w:t>
      </w:r>
      <w:r w:rsidR="00987ACB" w:rsidRPr="004C4310">
        <w:rPr>
          <w:rFonts w:cstheme="minorHAnsi"/>
        </w:rPr>
        <w:t xml:space="preserve"> </w:t>
      </w:r>
      <w:r w:rsidRPr="004C4310">
        <w:rPr>
          <w:rFonts w:cstheme="minorHAnsi"/>
        </w:rPr>
        <w:t>Secretariatul Tehnic Permanent, va comunica prezenta Hotărâre tuturor membrilor</w:t>
      </w:r>
      <w:r w:rsidR="00987ACB" w:rsidRPr="004C4310">
        <w:rPr>
          <w:rFonts w:cstheme="minorHAnsi"/>
        </w:rPr>
        <w:t xml:space="preserve"> </w:t>
      </w:r>
      <w:r w:rsidRPr="004C4310">
        <w:rPr>
          <w:rFonts w:cstheme="minorHAnsi"/>
        </w:rPr>
        <w:t xml:space="preserve">Comitetului Judeţean pentru Situaţii de Urgenţă </w:t>
      </w:r>
      <w:r w:rsidR="003E7FA9" w:rsidRPr="004C4310">
        <w:rPr>
          <w:rFonts w:cstheme="minorHAnsi"/>
        </w:rPr>
        <w:t>Sălaj</w:t>
      </w:r>
      <w:r w:rsidR="00E146D7" w:rsidRPr="004C4310">
        <w:rPr>
          <w:rFonts w:cstheme="minorHAnsi"/>
        </w:rPr>
        <w:t xml:space="preserve"> și către toate Comitetele locale pentru situaţii de urgenţă</w:t>
      </w:r>
      <w:r w:rsidR="00AC2307">
        <w:rPr>
          <w:rFonts w:cstheme="minorHAnsi"/>
        </w:rPr>
        <w:t xml:space="preserve"> din județ</w:t>
      </w:r>
      <w:r w:rsidR="00E146D7" w:rsidRPr="004C4310">
        <w:rPr>
          <w:rFonts w:cstheme="minorHAnsi"/>
        </w:rPr>
        <w:t>, pentru punere în aplicare.</w:t>
      </w:r>
    </w:p>
    <w:p w:rsidR="00987ACB" w:rsidRDefault="00987ACB" w:rsidP="005917D3">
      <w:pPr>
        <w:tabs>
          <w:tab w:val="left" w:pos="9779"/>
        </w:tabs>
        <w:autoSpaceDE w:val="0"/>
        <w:autoSpaceDN w:val="0"/>
        <w:adjustRightInd w:val="0"/>
        <w:spacing w:after="0" w:line="240" w:lineRule="auto"/>
        <w:ind w:right="261" w:firstLine="720"/>
        <w:jc w:val="both"/>
        <w:rPr>
          <w:rFonts w:cstheme="minorHAnsi"/>
        </w:rPr>
      </w:pPr>
    </w:p>
    <w:p w:rsidR="0091109D" w:rsidRPr="009265C2" w:rsidRDefault="003E7FA9" w:rsidP="005917D3">
      <w:pPr>
        <w:tabs>
          <w:tab w:val="left" w:pos="9779"/>
        </w:tabs>
        <w:autoSpaceDE w:val="0"/>
        <w:autoSpaceDN w:val="0"/>
        <w:adjustRightInd w:val="0"/>
        <w:spacing w:after="120" w:line="240" w:lineRule="auto"/>
        <w:ind w:left="215" w:right="261"/>
        <w:jc w:val="both"/>
        <w:rPr>
          <w:rFonts w:cstheme="minorHAnsi"/>
          <w:lang w:val="en-US"/>
        </w:rPr>
      </w:pPr>
      <w:r w:rsidRPr="009265C2">
        <w:rPr>
          <w:rFonts w:cstheme="minorHAnsi"/>
          <w:b/>
          <w:u w:val="single"/>
          <w:lang w:val="en-US"/>
        </w:rPr>
        <w:t>A</w:t>
      </w:r>
      <w:r w:rsidR="00CC32E9" w:rsidRPr="009265C2">
        <w:rPr>
          <w:rFonts w:cstheme="minorHAnsi"/>
          <w:b/>
          <w:u w:val="single"/>
          <w:lang w:val="en-US"/>
        </w:rPr>
        <w:t xml:space="preserve">rt. </w:t>
      </w:r>
      <w:r w:rsidR="00AA26F4">
        <w:rPr>
          <w:rFonts w:cstheme="minorHAnsi"/>
          <w:b/>
          <w:u w:val="single"/>
          <w:lang w:val="en-US"/>
        </w:rPr>
        <w:t xml:space="preserve"> </w:t>
      </w:r>
      <w:r w:rsidR="005917D3" w:rsidRPr="009265C2">
        <w:rPr>
          <w:rFonts w:cstheme="minorHAnsi"/>
          <w:b/>
          <w:u w:val="single"/>
          <w:lang w:val="en-US"/>
        </w:rPr>
        <w:t>11.</w:t>
      </w:r>
      <w:r w:rsidRPr="009265C2">
        <w:rPr>
          <w:rFonts w:cstheme="minorHAnsi"/>
          <w:lang w:val="en-US"/>
        </w:rPr>
        <w:t xml:space="preserve"> </w:t>
      </w:r>
      <w:r w:rsidR="005917D3" w:rsidRPr="009265C2">
        <w:rPr>
          <w:rFonts w:cstheme="minorHAnsi"/>
          <w:lang w:val="en-US"/>
        </w:rPr>
        <w:t xml:space="preserve"> </w:t>
      </w:r>
      <w:proofErr w:type="spellStart"/>
      <w:r w:rsidR="00CC32E9" w:rsidRPr="009265C2">
        <w:rPr>
          <w:rFonts w:cstheme="minorHAnsi"/>
          <w:lang w:val="en-US"/>
        </w:rPr>
        <w:t>Prezenta</w:t>
      </w:r>
      <w:proofErr w:type="spellEnd"/>
      <w:r w:rsidR="00CC32E9" w:rsidRPr="009265C2">
        <w:rPr>
          <w:rFonts w:cstheme="minorHAnsi"/>
          <w:lang w:val="en-US"/>
        </w:rPr>
        <w:t xml:space="preserve"> </w:t>
      </w:r>
      <w:proofErr w:type="spellStart"/>
      <w:r w:rsidR="00CC32E9" w:rsidRPr="009265C2">
        <w:rPr>
          <w:rFonts w:cstheme="minorHAnsi"/>
          <w:lang w:val="en-US"/>
        </w:rPr>
        <w:t>hotărâre</w:t>
      </w:r>
      <w:proofErr w:type="spellEnd"/>
      <w:r w:rsidR="00CC32E9" w:rsidRPr="009265C2">
        <w:rPr>
          <w:rFonts w:cstheme="minorHAnsi"/>
          <w:lang w:val="en-US"/>
        </w:rPr>
        <w:t xml:space="preserve"> se </w:t>
      </w:r>
      <w:proofErr w:type="spellStart"/>
      <w:r w:rsidR="00CC32E9" w:rsidRPr="009265C2">
        <w:rPr>
          <w:rFonts w:cstheme="minorHAnsi"/>
          <w:lang w:val="en-US"/>
        </w:rPr>
        <w:t>publică</w:t>
      </w:r>
      <w:proofErr w:type="spellEnd"/>
      <w:r w:rsidR="00CC32E9" w:rsidRPr="009265C2">
        <w:rPr>
          <w:rFonts w:cstheme="minorHAnsi"/>
          <w:lang w:val="en-US"/>
        </w:rPr>
        <w:t xml:space="preserve"> </w:t>
      </w:r>
      <w:proofErr w:type="spellStart"/>
      <w:r w:rsidR="00CC32E9" w:rsidRPr="009265C2">
        <w:rPr>
          <w:rFonts w:cstheme="minorHAnsi"/>
          <w:lang w:val="en-US"/>
        </w:rPr>
        <w:t>pe</w:t>
      </w:r>
      <w:proofErr w:type="spellEnd"/>
      <w:r w:rsidR="00CC32E9" w:rsidRPr="009265C2">
        <w:rPr>
          <w:rFonts w:cstheme="minorHAnsi"/>
          <w:lang w:val="en-US"/>
        </w:rPr>
        <w:t xml:space="preserve"> site-</w:t>
      </w:r>
      <w:proofErr w:type="spellStart"/>
      <w:r w:rsidR="00CC32E9" w:rsidRPr="009265C2">
        <w:rPr>
          <w:rFonts w:cstheme="minorHAnsi"/>
          <w:lang w:val="en-US"/>
        </w:rPr>
        <w:t>ul</w:t>
      </w:r>
      <w:proofErr w:type="spellEnd"/>
      <w:r w:rsidR="00CC32E9" w:rsidRPr="009265C2">
        <w:rPr>
          <w:rFonts w:cstheme="minorHAnsi"/>
          <w:lang w:val="en-US"/>
        </w:rPr>
        <w:t xml:space="preserve"> </w:t>
      </w:r>
      <w:proofErr w:type="spellStart"/>
      <w:r w:rsidR="00CC32E9" w:rsidRPr="009265C2">
        <w:rPr>
          <w:rFonts w:cstheme="minorHAnsi"/>
          <w:lang w:val="en-US"/>
        </w:rPr>
        <w:t>Instituţiei</w:t>
      </w:r>
      <w:proofErr w:type="spellEnd"/>
      <w:r w:rsidR="00CC32E9" w:rsidRPr="009265C2">
        <w:rPr>
          <w:rFonts w:cstheme="minorHAnsi"/>
          <w:lang w:val="en-US"/>
        </w:rPr>
        <w:t xml:space="preserve"> </w:t>
      </w:r>
      <w:proofErr w:type="spellStart"/>
      <w:r w:rsidR="00CC32E9" w:rsidRPr="009265C2">
        <w:rPr>
          <w:rFonts w:cstheme="minorHAnsi"/>
          <w:lang w:val="en-US"/>
        </w:rPr>
        <w:t>Prefectului</w:t>
      </w:r>
      <w:proofErr w:type="spellEnd"/>
      <w:r w:rsidR="00CC32E9" w:rsidRPr="009265C2">
        <w:rPr>
          <w:rFonts w:cstheme="minorHAnsi"/>
          <w:lang w:val="en-US"/>
        </w:rPr>
        <w:t xml:space="preserve"> </w:t>
      </w:r>
      <w:proofErr w:type="spellStart"/>
      <w:r w:rsidR="00CC32E9" w:rsidRPr="009265C2">
        <w:rPr>
          <w:rFonts w:cstheme="minorHAnsi"/>
          <w:lang w:val="en-US"/>
        </w:rPr>
        <w:t>Judeţul</w:t>
      </w:r>
      <w:proofErr w:type="spellEnd"/>
      <w:r w:rsidR="00987ACB" w:rsidRPr="009265C2">
        <w:rPr>
          <w:rFonts w:cstheme="minorHAnsi"/>
          <w:lang w:val="en-US"/>
        </w:rPr>
        <w:t xml:space="preserve"> </w:t>
      </w:r>
      <w:proofErr w:type="spellStart"/>
      <w:r w:rsidRPr="009265C2">
        <w:rPr>
          <w:rFonts w:cstheme="minorHAnsi"/>
          <w:lang w:val="en-US"/>
        </w:rPr>
        <w:t>Sălaj</w:t>
      </w:r>
      <w:proofErr w:type="spellEnd"/>
      <w:r w:rsidRPr="009265C2">
        <w:rPr>
          <w:rFonts w:cstheme="minorHAnsi"/>
          <w:lang w:val="en-US"/>
        </w:rPr>
        <w:t>.</w:t>
      </w:r>
    </w:p>
    <w:p w:rsidR="005917D3" w:rsidRPr="009265C2" w:rsidRDefault="005917D3" w:rsidP="0085714E">
      <w:pPr>
        <w:tabs>
          <w:tab w:val="left" w:pos="9781"/>
        </w:tabs>
        <w:autoSpaceDE w:val="0"/>
        <w:autoSpaceDN w:val="0"/>
        <w:adjustRightInd w:val="0"/>
        <w:spacing w:after="120" w:line="240" w:lineRule="auto"/>
        <w:ind w:right="261" w:firstLine="720"/>
        <w:jc w:val="both"/>
        <w:rPr>
          <w:rFonts w:cstheme="minorHAnsi"/>
          <w:lang w:val="en-US"/>
        </w:rPr>
      </w:pPr>
    </w:p>
    <w:p w:rsidR="003E7FA9" w:rsidRPr="00210CBB" w:rsidRDefault="003E7FA9" w:rsidP="00785A73">
      <w:pPr>
        <w:pStyle w:val="Default"/>
        <w:ind w:right="261"/>
        <w:jc w:val="center"/>
        <w:rPr>
          <w:rFonts w:asciiTheme="minorHAnsi" w:hAnsiTheme="minorHAnsi" w:cstheme="minorHAnsi"/>
          <w:b/>
          <w:bCs/>
          <w:color w:val="auto"/>
        </w:rPr>
      </w:pPr>
      <w:r w:rsidRPr="00210CBB">
        <w:rPr>
          <w:rFonts w:asciiTheme="minorHAnsi" w:hAnsiTheme="minorHAnsi" w:cstheme="minorHAnsi"/>
          <w:b/>
          <w:bCs/>
          <w:color w:val="auto"/>
        </w:rPr>
        <w:t>Preşedintele Comitetului Judeţean pentru Situaţii de Urgenţă Sălaj</w:t>
      </w:r>
    </w:p>
    <w:p w:rsidR="00084D78" w:rsidRDefault="003E7FA9" w:rsidP="00785A73">
      <w:pPr>
        <w:pStyle w:val="Default"/>
        <w:spacing w:after="120"/>
        <w:ind w:right="261"/>
        <w:jc w:val="center"/>
        <w:rPr>
          <w:rFonts w:asciiTheme="minorHAnsi" w:hAnsiTheme="minorHAnsi" w:cstheme="minorHAnsi"/>
          <w:b/>
          <w:bCs/>
          <w:color w:val="auto"/>
        </w:rPr>
      </w:pPr>
      <w:r w:rsidRPr="00210CBB">
        <w:rPr>
          <w:rFonts w:asciiTheme="minorHAnsi" w:hAnsiTheme="minorHAnsi" w:cstheme="minorHAnsi"/>
          <w:b/>
          <w:bCs/>
          <w:color w:val="auto"/>
        </w:rPr>
        <w:t>PREFECTUL JUDEŢULUI SĂLAJ</w:t>
      </w:r>
    </w:p>
    <w:p w:rsidR="00A5754B" w:rsidRDefault="00E35331" w:rsidP="0085714E">
      <w:pPr>
        <w:pStyle w:val="Default"/>
        <w:spacing w:after="120"/>
        <w:ind w:right="261"/>
        <w:jc w:val="center"/>
        <w:rPr>
          <w:rFonts w:asciiTheme="minorHAnsi" w:hAnsiTheme="minorHAnsi" w:cstheme="minorHAnsi"/>
          <w:b/>
          <w:bCs/>
          <w:color w:val="auto"/>
        </w:rPr>
      </w:pPr>
      <w:r w:rsidRPr="00210CBB">
        <w:rPr>
          <w:rFonts w:asciiTheme="minorHAnsi" w:hAnsiTheme="minorHAnsi" w:cstheme="minorHAnsi"/>
          <w:b/>
          <w:bCs/>
          <w:color w:val="auto"/>
        </w:rPr>
        <w:t>ȚU</w:t>
      </w:r>
      <w:r w:rsidR="003E7FA9" w:rsidRPr="00210CBB">
        <w:rPr>
          <w:rFonts w:asciiTheme="minorHAnsi" w:hAnsiTheme="minorHAnsi" w:cstheme="minorHAnsi"/>
          <w:b/>
          <w:bCs/>
          <w:color w:val="auto"/>
        </w:rPr>
        <w:t>RCAȘ MARCEL – VIRGIL</w:t>
      </w:r>
    </w:p>
    <w:p w:rsidR="00457D3B" w:rsidRDefault="00457D3B" w:rsidP="0085714E">
      <w:pPr>
        <w:pStyle w:val="Default"/>
        <w:spacing w:after="120"/>
        <w:ind w:right="261"/>
        <w:jc w:val="center"/>
        <w:rPr>
          <w:rFonts w:asciiTheme="minorHAnsi" w:hAnsiTheme="minorHAnsi" w:cstheme="minorHAnsi"/>
          <w:b/>
          <w:bCs/>
          <w:color w:val="auto"/>
        </w:rPr>
      </w:pPr>
    </w:p>
    <w:p w:rsidR="00457D3B" w:rsidRDefault="00457D3B" w:rsidP="0085714E">
      <w:pPr>
        <w:pStyle w:val="Default"/>
        <w:spacing w:after="120"/>
        <w:ind w:right="261"/>
        <w:jc w:val="center"/>
        <w:rPr>
          <w:rFonts w:asciiTheme="minorHAnsi" w:hAnsiTheme="minorHAnsi" w:cstheme="minorHAnsi"/>
          <w:b/>
          <w:bCs/>
          <w:color w:val="auto"/>
        </w:rPr>
      </w:pPr>
    </w:p>
    <w:p w:rsidR="00457D3B" w:rsidRDefault="00457D3B" w:rsidP="0085714E">
      <w:pPr>
        <w:pStyle w:val="Default"/>
        <w:spacing w:after="120"/>
        <w:ind w:right="261"/>
        <w:jc w:val="center"/>
        <w:rPr>
          <w:rFonts w:asciiTheme="minorHAnsi" w:hAnsiTheme="minorHAnsi" w:cstheme="minorHAnsi"/>
          <w:b/>
          <w:bCs/>
          <w:color w:val="auto"/>
        </w:rPr>
      </w:pPr>
    </w:p>
    <w:p w:rsidR="00457D3B" w:rsidRDefault="00457D3B" w:rsidP="0085714E">
      <w:pPr>
        <w:pStyle w:val="Default"/>
        <w:spacing w:after="120"/>
        <w:ind w:right="261"/>
        <w:jc w:val="center"/>
        <w:rPr>
          <w:rFonts w:asciiTheme="minorHAnsi" w:hAnsiTheme="minorHAnsi" w:cstheme="minorHAnsi"/>
          <w:b/>
          <w:bCs/>
          <w:color w:val="auto"/>
        </w:rPr>
      </w:pPr>
    </w:p>
    <w:p w:rsidR="00457D3B" w:rsidRDefault="00457D3B" w:rsidP="0085714E">
      <w:pPr>
        <w:pStyle w:val="Default"/>
        <w:spacing w:after="120"/>
        <w:ind w:right="261"/>
        <w:jc w:val="center"/>
        <w:rPr>
          <w:rFonts w:asciiTheme="minorHAnsi" w:hAnsiTheme="minorHAnsi" w:cstheme="minorHAnsi"/>
          <w:b/>
          <w:bCs/>
          <w:color w:val="auto"/>
        </w:rPr>
      </w:pPr>
    </w:p>
    <w:p w:rsidR="00457D3B" w:rsidRDefault="00457D3B" w:rsidP="00457D3B">
      <w:pPr>
        <w:jc w:val="right"/>
      </w:pPr>
      <w:r w:rsidRPr="00C16739">
        <w:rPr>
          <w:b/>
        </w:rPr>
        <w:t xml:space="preserve">Anexa </w:t>
      </w:r>
      <w:r>
        <w:t>la Hotărârea CJSU Sălaj nr. 98 din 16 decembrie 2020</w:t>
      </w:r>
    </w:p>
    <w:p w:rsidR="00457D3B" w:rsidRDefault="00457D3B" w:rsidP="00457D3B">
      <w:pPr>
        <w:spacing w:after="0"/>
        <w:jc w:val="center"/>
        <w:rPr>
          <w:rFonts w:cstheme="minorHAnsi"/>
          <w:b/>
        </w:rPr>
      </w:pPr>
    </w:p>
    <w:p w:rsidR="00457D3B" w:rsidRDefault="00457D3B" w:rsidP="00457D3B">
      <w:pPr>
        <w:spacing w:after="0"/>
        <w:jc w:val="center"/>
        <w:rPr>
          <w:rFonts w:cstheme="minorHAnsi"/>
          <w:b/>
        </w:rPr>
      </w:pPr>
      <w:r w:rsidRPr="003B6C6B">
        <w:rPr>
          <w:rFonts w:cstheme="minorHAnsi"/>
          <w:b/>
        </w:rPr>
        <w:t>LISTA LOCALITĂȚILOR</w:t>
      </w:r>
      <w:r>
        <w:rPr>
          <w:rFonts w:cstheme="minorHAnsi"/>
          <w:b/>
        </w:rPr>
        <w:t xml:space="preserve"> din județul Sălaj</w:t>
      </w:r>
    </w:p>
    <w:p w:rsidR="00457D3B" w:rsidRDefault="00457D3B" w:rsidP="00457D3B">
      <w:pPr>
        <w:spacing w:after="0" w:line="240" w:lineRule="auto"/>
        <w:jc w:val="center"/>
        <w:rPr>
          <w:rFonts w:cstheme="minorHAnsi"/>
          <w:b/>
        </w:rPr>
      </w:pPr>
      <w:r w:rsidRPr="003B6C6B">
        <w:rPr>
          <w:rFonts w:cstheme="minorHAnsi"/>
          <w:b/>
        </w:rPr>
        <w:t>în care se impun măsuri de restricționare</w:t>
      </w:r>
      <w:r>
        <w:rPr>
          <w:rFonts w:cstheme="minorHAnsi"/>
          <w:b/>
        </w:rPr>
        <w:t xml:space="preserve"> </w:t>
      </w:r>
    </w:p>
    <w:p w:rsidR="00457D3B" w:rsidRDefault="00457D3B" w:rsidP="00457D3B">
      <w:pPr>
        <w:spacing w:after="0" w:line="240" w:lineRule="auto"/>
        <w:jc w:val="center"/>
        <w:rPr>
          <w:rFonts w:cstheme="minorHAnsi"/>
          <w:b/>
        </w:rPr>
      </w:pPr>
      <w:r w:rsidRPr="00950180">
        <w:rPr>
          <w:rFonts w:cstheme="minorHAnsi"/>
          <w:b/>
        </w:rPr>
        <w:t>la data de 16 decembrie 2020</w:t>
      </w:r>
    </w:p>
    <w:p w:rsidR="00457D3B" w:rsidRPr="00950180" w:rsidRDefault="00457D3B" w:rsidP="00457D3B">
      <w:pPr>
        <w:spacing w:after="0" w:line="240" w:lineRule="auto"/>
        <w:jc w:val="center"/>
        <w:rPr>
          <w:rFonts w:cstheme="minorHAnsi"/>
          <w:b/>
        </w:rPr>
      </w:pPr>
      <w:bookmarkStart w:id="0" w:name="_GoBack"/>
      <w:bookmarkEnd w:id="0"/>
    </w:p>
    <w:tbl>
      <w:tblPr>
        <w:tblW w:w="10080" w:type="dxa"/>
        <w:tblInd w:w="93" w:type="dxa"/>
        <w:tblLook w:val="04A0" w:firstRow="1" w:lastRow="0" w:firstColumn="1" w:lastColumn="0" w:noHBand="0" w:noVBand="1"/>
      </w:tblPr>
      <w:tblGrid>
        <w:gridCol w:w="724"/>
        <w:gridCol w:w="1843"/>
        <w:gridCol w:w="1134"/>
        <w:gridCol w:w="6379"/>
      </w:tblGrid>
      <w:tr w:rsidR="00457D3B" w:rsidRPr="00EB5CE7" w:rsidTr="00904B0F">
        <w:trPr>
          <w:trHeight w:val="285"/>
        </w:trPr>
        <w:tc>
          <w:tcPr>
            <w:tcW w:w="724" w:type="dxa"/>
            <w:tcBorders>
              <w:top w:val="single" w:sz="4" w:space="0" w:color="000000"/>
              <w:left w:val="single" w:sz="4" w:space="0" w:color="000000"/>
              <w:bottom w:val="single" w:sz="4" w:space="0" w:color="000000"/>
              <w:right w:val="single" w:sz="4" w:space="0" w:color="000000"/>
            </w:tcBorders>
            <w:vAlign w:val="center"/>
          </w:tcPr>
          <w:p w:rsidR="00457D3B" w:rsidRPr="00534833" w:rsidRDefault="00457D3B" w:rsidP="00904B0F">
            <w:pPr>
              <w:pStyle w:val="TableParagraph"/>
              <w:spacing w:before="67" w:line="229" w:lineRule="exact"/>
              <w:ind w:left="10"/>
              <w:jc w:val="center"/>
              <w:rPr>
                <w:rFonts w:asciiTheme="minorHAnsi" w:hAnsiTheme="minorHAnsi" w:cstheme="minorHAnsi"/>
                <w:b/>
                <w:i/>
              </w:rPr>
            </w:pPr>
            <w:r w:rsidRPr="00534833">
              <w:rPr>
                <w:rFonts w:asciiTheme="minorHAnsi" w:hAnsiTheme="minorHAnsi" w:cstheme="minorHAnsi"/>
                <w:b/>
                <w:i/>
              </w:rPr>
              <w:t xml:space="preserve">Nr. </w:t>
            </w:r>
            <w:proofErr w:type="spellStart"/>
            <w:r w:rsidRPr="00534833">
              <w:rPr>
                <w:rFonts w:asciiTheme="minorHAnsi" w:hAnsiTheme="minorHAnsi" w:cstheme="minorHAnsi"/>
                <w:b/>
                <w:i/>
              </w:rPr>
              <w:t>crt</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7D3B" w:rsidRPr="00534833" w:rsidRDefault="00457D3B" w:rsidP="00904B0F">
            <w:pPr>
              <w:jc w:val="center"/>
              <w:rPr>
                <w:rFonts w:eastAsia="Times New Roman" w:cstheme="minorHAnsi"/>
                <w:b/>
                <w:i/>
                <w:color w:val="000000"/>
                <w:lang w:val="en-US"/>
              </w:rPr>
            </w:pPr>
            <w:r w:rsidRPr="00534833">
              <w:rPr>
                <w:rFonts w:eastAsia="Times New Roman" w:cstheme="minorHAnsi"/>
                <w:b/>
                <w:i/>
                <w:color w:val="000000"/>
                <w:lang w:val="en-US"/>
              </w:rPr>
              <w:t>UAT</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457D3B" w:rsidRPr="00534833" w:rsidRDefault="00457D3B" w:rsidP="00904B0F">
            <w:pPr>
              <w:jc w:val="center"/>
              <w:rPr>
                <w:rFonts w:cstheme="minorHAnsi"/>
                <w:b/>
                <w:i/>
                <w:color w:val="000000"/>
              </w:rPr>
            </w:pPr>
            <w:r w:rsidRPr="00534833">
              <w:rPr>
                <w:rFonts w:cstheme="minorHAnsi"/>
                <w:b/>
                <w:i/>
                <w:color w:val="000000"/>
              </w:rPr>
              <w:t>Rata incidentă</w:t>
            </w:r>
          </w:p>
        </w:tc>
        <w:tc>
          <w:tcPr>
            <w:tcW w:w="6379" w:type="dxa"/>
            <w:tcBorders>
              <w:top w:val="single" w:sz="4" w:space="0" w:color="000000"/>
              <w:left w:val="nil"/>
              <w:bottom w:val="single" w:sz="4" w:space="0" w:color="000000"/>
              <w:right w:val="single" w:sz="4" w:space="0" w:color="000000"/>
            </w:tcBorders>
            <w:vAlign w:val="center"/>
          </w:tcPr>
          <w:p w:rsidR="00457D3B" w:rsidRPr="00534833" w:rsidRDefault="00457D3B" w:rsidP="00904B0F">
            <w:pPr>
              <w:pStyle w:val="TableParagraph"/>
              <w:spacing w:before="67" w:line="229" w:lineRule="exact"/>
              <w:ind w:left="104"/>
              <w:jc w:val="center"/>
              <w:rPr>
                <w:rFonts w:asciiTheme="minorHAnsi" w:hAnsiTheme="minorHAnsi" w:cstheme="minorHAnsi"/>
                <w:b/>
                <w:i/>
              </w:rPr>
            </w:pPr>
            <w:r w:rsidRPr="00534833">
              <w:rPr>
                <w:rFonts w:asciiTheme="minorHAnsi" w:hAnsiTheme="minorHAnsi" w:cstheme="minorHAnsi"/>
                <w:b/>
                <w:i/>
              </w:rPr>
              <w:t>Măsura de restricționare</w:t>
            </w:r>
          </w:p>
        </w:tc>
      </w:tr>
      <w:tr w:rsidR="00457D3B" w:rsidRPr="00EB5CE7" w:rsidTr="00904B0F">
        <w:trPr>
          <w:trHeight w:val="285"/>
        </w:trPr>
        <w:tc>
          <w:tcPr>
            <w:tcW w:w="724" w:type="dxa"/>
            <w:tcBorders>
              <w:top w:val="single" w:sz="4" w:space="0" w:color="000000"/>
              <w:left w:val="single" w:sz="4" w:space="0" w:color="000000"/>
              <w:bottom w:val="single" w:sz="4" w:space="0" w:color="000000"/>
              <w:right w:val="single" w:sz="4" w:space="0" w:color="000000"/>
            </w:tcBorders>
            <w:vAlign w:val="center"/>
          </w:tcPr>
          <w:p w:rsidR="00457D3B" w:rsidRPr="00EB5CE7" w:rsidRDefault="00457D3B" w:rsidP="00457D3B">
            <w:pPr>
              <w:pStyle w:val="TableParagraph"/>
              <w:numPr>
                <w:ilvl w:val="0"/>
                <w:numId w:val="13"/>
              </w:numPr>
              <w:spacing w:before="67" w:line="229" w:lineRule="exact"/>
              <w:jc w:val="center"/>
              <w:rPr>
                <w:rFonts w:asciiTheme="minorHAnsi" w:hAnsiTheme="minorHAnsi" w:cstheme="minorHAns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7D3B" w:rsidRDefault="00457D3B" w:rsidP="00904B0F">
            <w:pPr>
              <w:rPr>
                <w:rFonts w:ascii="Calibri" w:hAnsi="Calibri" w:cs="Calibri"/>
                <w:color w:val="000000"/>
              </w:rPr>
            </w:pPr>
            <w:r>
              <w:rPr>
                <w:rFonts w:ascii="Calibri" w:hAnsi="Calibri" w:cs="Calibri"/>
                <w:color w:val="000000"/>
              </w:rPr>
              <w:t xml:space="preserve">Cuzăplac </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457D3B" w:rsidRDefault="00457D3B" w:rsidP="00904B0F">
            <w:pPr>
              <w:jc w:val="right"/>
              <w:rPr>
                <w:rFonts w:ascii="Calibri" w:hAnsi="Calibri" w:cs="Calibri"/>
                <w:color w:val="000000"/>
              </w:rPr>
            </w:pPr>
            <w:r>
              <w:rPr>
                <w:rFonts w:ascii="Calibri" w:hAnsi="Calibri" w:cs="Calibri"/>
                <w:color w:val="000000"/>
              </w:rPr>
              <w:t>4.36</w:t>
            </w:r>
          </w:p>
        </w:tc>
        <w:tc>
          <w:tcPr>
            <w:tcW w:w="6379" w:type="dxa"/>
            <w:tcBorders>
              <w:top w:val="single" w:sz="4" w:space="0" w:color="000000"/>
              <w:left w:val="nil"/>
              <w:bottom w:val="single" w:sz="4" w:space="0" w:color="000000"/>
              <w:right w:val="single" w:sz="4" w:space="0" w:color="000000"/>
            </w:tcBorders>
          </w:tcPr>
          <w:p w:rsidR="00457D3B" w:rsidRPr="00630506" w:rsidRDefault="00457D3B" w:rsidP="00904B0F">
            <w:pPr>
              <w:pStyle w:val="TableParagraph"/>
              <w:spacing w:before="67" w:line="229" w:lineRule="exact"/>
              <w:ind w:left="104"/>
              <w:rPr>
                <w:rFonts w:asciiTheme="minorHAnsi" w:hAnsiTheme="minorHAnsi" w:cstheme="minorHAnsi"/>
              </w:rPr>
            </w:pPr>
            <w:r w:rsidRPr="00630506">
              <w:rPr>
                <w:rFonts w:asciiTheme="minorHAnsi" w:hAnsiTheme="minorHAnsi" w:cstheme="minorHAnsi"/>
                <w:w w:val="105"/>
              </w:rPr>
              <w:t>INTERZISĂ</w:t>
            </w:r>
          </w:p>
        </w:tc>
      </w:tr>
      <w:tr w:rsidR="00457D3B" w:rsidRPr="00EB5CE7" w:rsidTr="00904B0F">
        <w:trPr>
          <w:trHeight w:val="285"/>
        </w:trPr>
        <w:tc>
          <w:tcPr>
            <w:tcW w:w="724" w:type="dxa"/>
            <w:tcBorders>
              <w:top w:val="single" w:sz="4" w:space="0" w:color="000000"/>
              <w:left w:val="single" w:sz="4" w:space="0" w:color="000000"/>
              <w:bottom w:val="single" w:sz="4" w:space="0" w:color="000000"/>
              <w:right w:val="single" w:sz="4" w:space="0" w:color="000000"/>
            </w:tcBorders>
            <w:vAlign w:val="center"/>
          </w:tcPr>
          <w:p w:rsidR="00457D3B" w:rsidRPr="00EB5CE7" w:rsidRDefault="00457D3B" w:rsidP="00457D3B">
            <w:pPr>
              <w:pStyle w:val="TableParagraph"/>
              <w:numPr>
                <w:ilvl w:val="0"/>
                <w:numId w:val="13"/>
              </w:numPr>
              <w:spacing w:before="67" w:line="229" w:lineRule="exact"/>
              <w:jc w:val="center"/>
              <w:rPr>
                <w:rFonts w:asciiTheme="minorHAnsi" w:hAnsiTheme="minorHAnsi" w:cstheme="minorHAns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7D3B" w:rsidRDefault="00457D3B" w:rsidP="00904B0F">
            <w:pPr>
              <w:rPr>
                <w:rFonts w:ascii="Calibri" w:hAnsi="Calibri" w:cs="Calibri"/>
                <w:color w:val="000000"/>
              </w:rPr>
            </w:pPr>
            <w:r>
              <w:rPr>
                <w:rFonts w:ascii="Calibri" w:hAnsi="Calibri" w:cs="Calibri"/>
                <w:color w:val="000000"/>
              </w:rPr>
              <w:t xml:space="preserve">Chieşd </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457D3B" w:rsidRDefault="00457D3B" w:rsidP="00904B0F">
            <w:pPr>
              <w:jc w:val="right"/>
              <w:rPr>
                <w:rFonts w:ascii="Calibri" w:hAnsi="Calibri" w:cs="Calibri"/>
                <w:color w:val="000000"/>
              </w:rPr>
            </w:pPr>
            <w:r>
              <w:rPr>
                <w:rFonts w:ascii="Calibri" w:hAnsi="Calibri" w:cs="Calibri"/>
                <w:color w:val="000000"/>
              </w:rPr>
              <w:t>4.34</w:t>
            </w:r>
          </w:p>
        </w:tc>
        <w:tc>
          <w:tcPr>
            <w:tcW w:w="6379" w:type="dxa"/>
            <w:tcBorders>
              <w:top w:val="single" w:sz="4" w:space="0" w:color="000000"/>
              <w:left w:val="nil"/>
              <w:bottom w:val="single" w:sz="4" w:space="0" w:color="000000"/>
              <w:right w:val="single" w:sz="4" w:space="0" w:color="000000"/>
            </w:tcBorders>
          </w:tcPr>
          <w:p w:rsidR="00457D3B" w:rsidRPr="00630506" w:rsidRDefault="00457D3B" w:rsidP="00904B0F">
            <w:pPr>
              <w:pStyle w:val="TableParagraph"/>
              <w:spacing w:before="67" w:line="225" w:lineRule="exact"/>
              <w:ind w:left="104"/>
              <w:rPr>
                <w:rFonts w:asciiTheme="minorHAnsi" w:hAnsiTheme="minorHAnsi" w:cstheme="minorHAnsi"/>
              </w:rPr>
            </w:pPr>
            <w:r w:rsidRPr="00630506">
              <w:rPr>
                <w:rFonts w:asciiTheme="minorHAnsi" w:hAnsiTheme="minorHAnsi" w:cstheme="minorHAnsi"/>
                <w:w w:val="105"/>
              </w:rPr>
              <w:t>INTERZISĂ</w:t>
            </w:r>
          </w:p>
        </w:tc>
      </w:tr>
      <w:tr w:rsidR="00457D3B" w:rsidRPr="00EB5CE7" w:rsidTr="00904B0F">
        <w:trPr>
          <w:trHeight w:val="285"/>
        </w:trPr>
        <w:tc>
          <w:tcPr>
            <w:tcW w:w="724" w:type="dxa"/>
            <w:tcBorders>
              <w:top w:val="single" w:sz="4" w:space="0" w:color="000000"/>
              <w:left w:val="single" w:sz="4" w:space="0" w:color="000000"/>
              <w:bottom w:val="single" w:sz="4" w:space="0" w:color="000000"/>
              <w:right w:val="single" w:sz="4" w:space="0" w:color="000000"/>
            </w:tcBorders>
            <w:vAlign w:val="center"/>
          </w:tcPr>
          <w:p w:rsidR="00457D3B" w:rsidRPr="00EB5CE7" w:rsidRDefault="00457D3B" w:rsidP="00457D3B">
            <w:pPr>
              <w:pStyle w:val="TableParagraph"/>
              <w:numPr>
                <w:ilvl w:val="0"/>
                <w:numId w:val="13"/>
              </w:numPr>
              <w:spacing w:before="67" w:line="229" w:lineRule="exact"/>
              <w:jc w:val="center"/>
              <w:rPr>
                <w:rFonts w:asciiTheme="minorHAnsi" w:hAnsiTheme="minorHAnsi" w:cstheme="minorHAns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7D3B" w:rsidRDefault="00457D3B" w:rsidP="00904B0F">
            <w:pPr>
              <w:rPr>
                <w:rFonts w:ascii="Calibri" w:hAnsi="Calibri" w:cs="Calibri"/>
                <w:color w:val="000000"/>
              </w:rPr>
            </w:pPr>
            <w:r>
              <w:rPr>
                <w:rFonts w:ascii="Calibri" w:hAnsi="Calibri" w:cs="Calibri"/>
                <w:color w:val="000000"/>
              </w:rPr>
              <w:t xml:space="preserve">Cristolţ </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457D3B" w:rsidRDefault="00457D3B" w:rsidP="00904B0F">
            <w:pPr>
              <w:jc w:val="right"/>
              <w:rPr>
                <w:rFonts w:ascii="Calibri" w:hAnsi="Calibri" w:cs="Calibri"/>
                <w:color w:val="000000"/>
              </w:rPr>
            </w:pPr>
            <w:r>
              <w:rPr>
                <w:rFonts w:ascii="Calibri" w:hAnsi="Calibri" w:cs="Calibri"/>
                <w:color w:val="000000"/>
              </w:rPr>
              <w:t>4.19</w:t>
            </w:r>
          </w:p>
        </w:tc>
        <w:tc>
          <w:tcPr>
            <w:tcW w:w="6379" w:type="dxa"/>
            <w:tcBorders>
              <w:top w:val="single" w:sz="4" w:space="0" w:color="000000"/>
              <w:left w:val="nil"/>
              <w:bottom w:val="single" w:sz="4" w:space="0" w:color="000000"/>
              <w:right w:val="single" w:sz="4" w:space="0" w:color="000000"/>
            </w:tcBorders>
          </w:tcPr>
          <w:p w:rsidR="00457D3B" w:rsidRPr="00630506" w:rsidRDefault="00457D3B" w:rsidP="00904B0F">
            <w:pPr>
              <w:pStyle w:val="TableParagraph"/>
              <w:spacing w:before="67" w:line="225" w:lineRule="exact"/>
              <w:ind w:left="104"/>
              <w:rPr>
                <w:rFonts w:asciiTheme="minorHAnsi" w:hAnsiTheme="minorHAnsi" w:cstheme="minorHAnsi"/>
                <w:w w:val="105"/>
              </w:rPr>
            </w:pPr>
            <w:r w:rsidRPr="00630506">
              <w:rPr>
                <w:rFonts w:asciiTheme="minorHAnsi" w:hAnsiTheme="minorHAnsi" w:cstheme="minorHAnsi"/>
                <w:w w:val="105"/>
              </w:rPr>
              <w:t>INTERZISĂ</w:t>
            </w:r>
          </w:p>
        </w:tc>
      </w:tr>
      <w:tr w:rsidR="00457D3B" w:rsidRPr="00EB5CE7" w:rsidTr="00904B0F">
        <w:trPr>
          <w:trHeight w:val="300"/>
        </w:trPr>
        <w:tc>
          <w:tcPr>
            <w:tcW w:w="724" w:type="dxa"/>
            <w:tcBorders>
              <w:top w:val="nil"/>
              <w:left w:val="single" w:sz="4" w:space="0" w:color="000000"/>
              <w:bottom w:val="single" w:sz="4" w:space="0" w:color="000000"/>
              <w:right w:val="single" w:sz="4" w:space="0" w:color="000000"/>
            </w:tcBorders>
          </w:tcPr>
          <w:p w:rsidR="00457D3B" w:rsidRPr="00EB5CE7" w:rsidRDefault="00457D3B" w:rsidP="00457D3B">
            <w:pPr>
              <w:pStyle w:val="Listparagraf"/>
              <w:numPr>
                <w:ilvl w:val="0"/>
                <w:numId w:val="13"/>
              </w:numPr>
              <w:spacing w:after="0" w:line="240" w:lineRule="auto"/>
              <w:jc w:val="center"/>
              <w:rPr>
                <w:rFonts w:ascii="Calibri" w:eastAsia="Times New Roman" w:hAnsi="Calibri" w:cs="Calibri"/>
                <w:color w:val="000000"/>
                <w:lang w:eastAsia="ro-RO"/>
              </w:rPr>
            </w:pPr>
          </w:p>
        </w:tc>
        <w:tc>
          <w:tcPr>
            <w:tcW w:w="1843" w:type="dxa"/>
            <w:tcBorders>
              <w:top w:val="nil"/>
              <w:left w:val="single" w:sz="4" w:space="0" w:color="000000"/>
              <w:bottom w:val="single" w:sz="4" w:space="0" w:color="000000"/>
              <w:right w:val="single" w:sz="4" w:space="0" w:color="000000"/>
            </w:tcBorders>
            <w:shd w:val="clear" w:color="auto" w:fill="auto"/>
            <w:noWrap/>
            <w:vAlign w:val="bottom"/>
          </w:tcPr>
          <w:p w:rsidR="00457D3B" w:rsidRDefault="00457D3B" w:rsidP="00904B0F">
            <w:pPr>
              <w:rPr>
                <w:rFonts w:ascii="Calibri" w:hAnsi="Calibri" w:cs="Calibri"/>
                <w:color w:val="000000"/>
              </w:rPr>
            </w:pPr>
            <w:r>
              <w:rPr>
                <w:rFonts w:ascii="Calibri" w:hAnsi="Calibri" w:cs="Calibri"/>
                <w:color w:val="000000"/>
              </w:rPr>
              <w:t xml:space="preserve">Hida </w:t>
            </w:r>
          </w:p>
        </w:tc>
        <w:tc>
          <w:tcPr>
            <w:tcW w:w="1134" w:type="dxa"/>
            <w:tcBorders>
              <w:top w:val="nil"/>
              <w:left w:val="nil"/>
              <w:bottom w:val="single" w:sz="4" w:space="0" w:color="000000"/>
              <w:right w:val="single" w:sz="4" w:space="0" w:color="000000"/>
            </w:tcBorders>
            <w:shd w:val="clear" w:color="auto" w:fill="auto"/>
            <w:noWrap/>
            <w:vAlign w:val="bottom"/>
          </w:tcPr>
          <w:p w:rsidR="00457D3B" w:rsidRDefault="00457D3B" w:rsidP="00904B0F">
            <w:pPr>
              <w:jc w:val="right"/>
              <w:rPr>
                <w:rFonts w:ascii="Calibri" w:hAnsi="Calibri" w:cs="Calibri"/>
                <w:color w:val="000000"/>
              </w:rPr>
            </w:pPr>
            <w:r>
              <w:rPr>
                <w:rFonts w:ascii="Calibri" w:hAnsi="Calibri" w:cs="Calibri"/>
                <w:color w:val="000000"/>
              </w:rPr>
              <w:t>3.40</w:t>
            </w:r>
          </w:p>
        </w:tc>
        <w:tc>
          <w:tcPr>
            <w:tcW w:w="6379" w:type="dxa"/>
            <w:tcBorders>
              <w:top w:val="nil"/>
              <w:left w:val="nil"/>
              <w:bottom w:val="single" w:sz="4" w:space="0" w:color="000000"/>
              <w:right w:val="single" w:sz="4" w:space="0" w:color="000000"/>
            </w:tcBorders>
          </w:tcPr>
          <w:p w:rsidR="00457D3B" w:rsidRDefault="00457D3B" w:rsidP="00904B0F">
            <w:r>
              <w:rPr>
                <w:rFonts w:cstheme="minorHAnsi"/>
                <w:w w:val="105"/>
              </w:rPr>
              <w:t xml:space="preserve">  </w:t>
            </w:r>
            <w:r w:rsidRPr="00630506">
              <w:rPr>
                <w:rFonts w:cstheme="minorHAnsi"/>
                <w:w w:val="105"/>
              </w:rPr>
              <w:t>INTERZISĂ</w:t>
            </w:r>
          </w:p>
        </w:tc>
      </w:tr>
      <w:tr w:rsidR="00457D3B" w:rsidRPr="00EB5CE7" w:rsidTr="00904B0F">
        <w:trPr>
          <w:trHeight w:val="285"/>
        </w:trPr>
        <w:tc>
          <w:tcPr>
            <w:tcW w:w="724" w:type="dxa"/>
            <w:tcBorders>
              <w:top w:val="nil"/>
              <w:left w:val="single" w:sz="4" w:space="0" w:color="000000"/>
              <w:bottom w:val="single" w:sz="4" w:space="0" w:color="000000"/>
              <w:right w:val="single" w:sz="4" w:space="0" w:color="000000"/>
            </w:tcBorders>
          </w:tcPr>
          <w:p w:rsidR="00457D3B" w:rsidRPr="00EB5CE7" w:rsidRDefault="00457D3B" w:rsidP="00457D3B">
            <w:pPr>
              <w:pStyle w:val="Listparagraf"/>
              <w:numPr>
                <w:ilvl w:val="0"/>
                <w:numId w:val="13"/>
              </w:numPr>
              <w:spacing w:after="0" w:line="240" w:lineRule="auto"/>
              <w:jc w:val="center"/>
              <w:rPr>
                <w:rFonts w:ascii="Calibri" w:eastAsia="Times New Roman" w:hAnsi="Calibri" w:cs="Calibri"/>
                <w:color w:val="000000"/>
                <w:lang w:eastAsia="ro-RO"/>
              </w:rPr>
            </w:pPr>
          </w:p>
        </w:tc>
        <w:tc>
          <w:tcPr>
            <w:tcW w:w="1843" w:type="dxa"/>
            <w:tcBorders>
              <w:top w:val="nil"/>
              <w:left w:val="single" w:sz="4" w:space="0" w:color="000000"/>
              <w:bottom w:val="single" w:sz="4" w:space="0" w:color="000000"/>
              <w:right w:val="single" w:sz="4" w:space="0" w:color="000000"/>
            </w:tcBorders>
            <w:shd w:val="clear" w:color="auto" w:fill="auto"/>
            <w:noWrap/>
            <w:vAlign w:val="bottom"/>
          </w:tcPr>
          <w:p w:rsidR="00457D3B" w:rsidRDefault="00457D3B" w:rsidP="00904B0F">
            <w:pPr>
              <w:rPr>
                <w:rFonts w:ascii="Calibri" w:hAnsi="Calibri" w:cs="Calibri"/>
                <w:color w:val="000000"/>
              </w:rPr>
            </w:pPr>
            <w:r>
              <w:rPr>
                <w:rFonts w:ascii="Calibri" w:hAnsi="Calibri" w:cs="Calibri"/>
                <w:color w:val="000000"/>
              </w:rPr>
              <w:t xml:space="preserve">Meseşenii de Jos </w:t>
            </w:r>
          </w:p>
        </w:tc>
        <w:tc>
          <w:tcPr>
            <w:tcW w:w="1134" w:type="dxa"/>
            <w:tcBorders>
              <w:top w:val="nil"/>
              <w:left w:val="nil"/>
              <w:bottom w:val="single" w:sz="4" w:space="0" w:color="000000"/>
              <w:right w:val="single" w:sz="4" w:space="0" w:color="000000"/>
            </w:tcBorders>
            <w:shd w:val="clear" w:color="auto" w:fill="auto"/>
            <w:noWrap/>
            <w:vAlign w:val="bottom"/>
          </w:tcPr>
          <w:p w:rsidR="00457D3B" w:rsidRDefault="00457D3B" w:rsidP="00904B0F">
            <w:pPr>
              <w:jc w:val="right"/>
              <w:rPr>
                <w:rFonts w:ascii="Calibri" w:hAnsi="Calibri" w:cs="Calibri"/>
                <w:color w:val="000000"/>
              </w:rPr>
            </w:pPr>
            <w:r>
              <w:rPr>
                <w:rFonts w:ascii="Calibri" w:hAnsi="Calibri" w:cs="Calibri"/>
                <w:color w:val="000000"/>
              </w:rPr>
              <w:t>2.75</w:t>
            </w:r>
          </w:p>
        </w:tc>
        <w:tc>
          <w:tcPr>
            <w:tcW w:w="6379" w:type="dxa"/>
            <w:tcBorders>
              <w:top w:val="nil"/>
              <w:left w:val="nil"/>
              <w:bottom w:val="single" w:sz="4" w:space="0" w:color="000000"/>
              <w:right w:val="single" w:sz="4" w:space="0" w:color="000000"/>
            </w:tcBorders>
          </w:tcPr>
          <w:p w:rsidR="00457D3B" w:rsidRDefault="00457D3B" w:rsidP="00904B0F">
            <w:r w:rsidRPr="002351E4">
              <w:rPr>
                <w:rFonts w:cstheme="minorHAnsi"/>
                <w:w w:val="105"/>
              </w:rPr>
              <w:t>este permis fără a depăși 30% din capacitatea maximă a</w:t>
            </w:r>
            <w:r w:rsidRPr="002351E4">
              <w:rPr>
                <w:rFonts w:cstheme="minorHAnsi"/>
              </w:rPr>
              <w:t xml:space="preserve"> </w:t>
            </w:r>
            <w:r w:rsidRPr="002351E4">
              <w:rPr>
                <w:rFonts w:cstheme="minorHAnsi"/>
                <w:w w:val="105"/>
              </w:rPr>
              <w:t>spațiului</w:t>
            </w:r>
          </w:p>
        </w:tc>
      </w:tr>
      <w:tr w:rsidR="00457D3B" w:rsidRPr="00EB5CE7" w:rsidTr="00904B0F">
        <w:trPr>
          <w:trHeight w:val="285"/>
        </w:trPr>
        <w:tc>
          <w:tcPr>
            <w:tcW w:w="724" w:type="dxa"/>
            <w:tcBorders>
              <w:top w:val="nil"/>
              <w:left w:val="single" w:sz="4" w:space="0" w:color="000000"/>
              <w:bottom w:val="single" w:sz="4" w:space="0" w:color="000000"/>
              <w:right w:val="single" w:sz="4" w:space="0" w:color="000000"/>
            </w:tcBorders>
          </w:tcPr>
          <w:p w:rsidR="00457D3B" w:rsidRPr="00EB5CE7" w:rsidRDefault="00457D3B" w:rsidP="00457D3B">
            <w:pPr>
              <w:pStyle w:val="Listparagraf"/>
              <w:numPr>
                <w:ilvl w:val="0"/>
                <w:numId w:val="13"/>
              </w:numPr>
              <w:spacing w:after="0" w:line="240" w:lineRule="auto"/>
              <w:jc w:val="center"/>
              <w:rPr>
                <w:rFonts w:ascii="Calibri" w:eastAsia="Times New Roman" w:hAnsi="Calibri" w:cs="Calibri"/>
                <w:color w:val="000000"/>
                <w:lang w:eastAsia="ro-RO"/>
              </w:rPr>
            </w:pPr>
          </w:p>
        </w:tc>
        <w:tc>
          <w:tcPr>
            <w:tcW w:w="1843" w:type="dxa"/>
            <w:tcBorders>
              <w:top w:val="nil"/>
              <w:left w:val="single" w:sz="4" w:space="0" w:color="000000"/>
              <w:bottom w:val="single" w:sz="4" w:space="0" w:color="000000"/>
              <w:right w:val="single" w:sz="4" w:space="0" w:color="000000"/>
            </w:tcBorders>
            <w:shd w:val="clear" w:color="auto" w:fill="auto"/>
            <w:noWrap/>
            <w:vAlign w:val="bottom"/>
          </w:tcPr>
          <w:p w:rsidR="00457D3B" w:rsidRDefault="00457D3B" w:rsidP="00904B0F">
            <w:pPr>
              <w:rPr>
                <w:rFonts w:ascii="Calibri" w:hAnsi="Calibri" w:cs="Calibri"/>
                <w:color w:val="000000"/>
              </w:rPr>
            </w:pPr>
            <w:r>
              <w:rPr>
                <w:rFonts w:ascii="Calibri" w:hAnsi="Calibri" w:cs="Calibri"/>
                <w:color w:val="000000"/>
              </w:rPr>
              <w:t xml:space="preserve">Treznea </w:t>
            </w:r>
          </w:p>
        </w:tc>
        <w:tc>
          <w:tcPr>
            <w:tcW w:w="1134" w:type="dxa"/>
            <w:tcBorders>
              <w:top w:val="nil"/>
              <w:left w:val="nil"/>
              <w:bottom w:val="single" w:sz="4" w:space="0" w:color="000000"/>
              <w:right w:val="single" w:sz="4" w:space="0" w:color="000000"/>
            </w:tcBorders>
            <w:shd w:val="clear" w:color="auto" w:fill="auto"/>
            <w:noWrap/>
            <w:vAlign w:val="bottom"/>
          </w:tcPr>
          <w:p w:rsidR="00457D3B" w:rsidRDefault="00457D3B" w:rsidP="00904B0F">
            <w:pPr>
              <w:jc w:val="right"/>
              <w:rPr>
                <w:rFonts w:ascii="Calibri" w:hAnsi="Calibri" w:cs="Calibri"/>
                <w:color w:val="000000"/>
              </w:rPr>
            </w:pPr>
            <w:r>
              <w:rPr>
                <w:rFonts w:ascii="Calibri" w:hAnsi="Calibri" w:cs="Calibri"/>
                <w:color w:val="000000"/>
              </w:rPr>
              <w:t>2.72</w:t>
            </w:r>
          </w:p>
        </w:tc>
        <w:tc>
          <w:tcPr>
            <w:tcW w:w="6379" w:type="dxa"/>
            <w:tcBorders>
              <w:top w:val="nil"/>
              <w:left w:val="nil"/>
              <w:bottom w:val="single" w:sz="4" w:space="0" w:color="000000"/>
              <w:right w:val="single" w:sz="4" w:space="0" w:color="000000"/>
            </w:tcBorders>
          </w:tcPr>
          <w:p w:rsidR="00457D3B" w:rsidRDefault="00457D3B" w:rsidP="00904B0F">
            <w:r w:rsidRPr="002351E4">
              <w:rPr>
                <w:rFonts w:cstheme="minorHAnsi"/>
                <w:w w:val="105"/>
              </w:rPr>
              <w:t>este permis fără a depăși 30% din capacitatea maximă a</w:t>
            </w:r>
            <w:r w:rsidRPr="002351E4">
              <w:rPr>
                <w:rFonts w:cstheme="minorHAnsi"/>
              </w:rPr>
              <w:t xml:space="preserve"> </w:t>
            </w:r>
            <w:r w:rsidRPr="002351E4">
              <w:rPr>
                <w:rFonts w:cstheme="minorHAnsi"/>
                <w:w w:val="105"/>
              </w:rPr>
              <w:t>spațiului</w:t>
            </w:r>
          </w:p>
        </w:tc>
      </w:tr>
      <w:tr w:rsidR="00457D3B" w:rsidRPr="00EB5CE7" w:rsidTr="00904B0F">
        <w:trPr>
          <w:trHeight w:val="285"/>
        </w:trPr>
        <w:tc>
          <w:tcPr>
            <w:tcW w:w="724" w:type="dxa"/>
            <w:tcBorders>
              <w:top w:val="nil"/>
              <w:left w:val="single" w:sz="4" w:space="0" w:color="000000"/>
              <w:bottom w:val="single" w:sz="4" w:space="0" w:color="000000"/>
              <w:right w:val="single" w:sz="4" w:space="0" w:color="000000"/>
            </w:tcBorders>
          </w:tcPr>
          <w:p w:rsidR="00457D3B" w:rsidRPr="00EB5CE7" w:rsidRDefault="00457D3B" w:rsidP="00457D3B">
            <w:pPr>
              <w:pStyle w:val="Listparagraf"/>
              <w:numPr>
                <w:ilvl w:val="0"/>
                <w:numId w:val="13"/>
              </w:numPr>
              <w:spacing w:after="0" w:line="240" w:lineRule="auto"/>
              <w:jc w:val="center"/>
              <w:rPr>
                <w:rFonts w:ascii="Calibri" w:eastAsia="Times New Roman" w:hAnsi="Calibri" w:cs="Calibri"/>
                <w:color w:val="000000"/>
                <w:lang w:eastAsia="ro-RO"/>
              </w:rPr>
            </w:pPr>
          </w:p>
        </w:tc>
        <w:tc>
          <w:tcPr>
            <w:tcW w:w="1843" w:type="dxa"/>
            <w:tcBorders>
              <w:top w:val="nil"/>
              <w:left w:val="single" w:sz="4" w:space="0" w:color="000000"/>
              <w:bottom w:val="single" w:sz="4" w:space="0" w:color="000000"/>
              <w:right w:val="single" w:sz="4" w:space="0" w:color="000000"/>
            </w:tcBorders>
            <w:shd w:val="clear" w:color="auto" w:fill="auto"/>
            <w:noWrap/>
            <w:vAlign w:val="bottom"/>
          </w:tcPr>
          <w:p w:rsidR="00457D3B" w:rsidRDefault="00457D3B" w:rsidP="00904B0F">
            <w:pPr>
              <w:rPr>
                <w:rFonts w:ascii="Calibri" w:hAnsi="Calibri" w:cs="Calibri"/>
                <w:color w:val="000000"/>
              </w:rPr>
            </w:pPr>
            <w:r>
              <w:rPr>
                <w:rFonts w:ascii="Calibri" w:hAnsi="Calibri" w:cs="Calibri"/>
                <w:color w:val="000000"/>
              </w:rPr>
              <w:t xml:space="preserve">Dobrin </w:t>
            </w:r>
          </w:p>
        </w:tc>
        <w:tc>
          <w:tcPr>
            <w:tcW w:w="1134" w:type="dxa"/>
            <w:tcBorders>
              <w:top w:val="nil"/>
              <w:left w:val="nil"/>
              <w:bottom w:val="single" w:sz="4" w:space="0" w:color="000000"/>
              <w:right w:val="single" w:sz="4" w:space="0" w:color="000000"/>
            </w:tcBorders>
            <w:shd w:val="clear" w:color="auto" w:fill="auto"/>
            <w:noWrap/>
            <w:vAlign w:val="bottom"/>
          </w:tcPr>
          <w:p w:rsidR="00457D3B" w:rsidRDefault="00457D3B" w:rsidP="00904B0F">
            <w:pPr>
              <w:jc w:val="right"/>
              <w:rPr>
                <w:rFonts w:ascii="Calibri" w:hAnsi="Calibri" w:cs="Calibri"/>
                <w:color w:val="000000"/>
              </w:rPr>
            </w:pPr>
            <w:r>
              <w:rPr>
                <w:rFonts w:ascii="Calibri" w:hAnsi="Calibri" w:cs="Calibri"/>
                <w:color w:val="000000"/>
              </w:rPr>
              <w:t>2.42</w:t>
            </w:r>
          </w:p>
        </w:tc>
        <w:tc>
          <w:tcPr>
            <w:tcW w:w="6379" w:type="dxa"/>
            <w:tcBorders>
              <w:top w:val="nil"/>
              <w:left w:val="nil"/>
              <w:bottom w:val="single" w:sz="4" w:space="0" w:color="000000"/>
              <w:right w:val="single" w:sz="4" w:space="0" w:color="000000"/>
            </w:tcBorders>
          </w:tcPr>
          <w:p w:rsidR="00457D3B" w:rsidRDefault="00457D3B" w:rsidP="00904B0F">
            <w:r w:rsidRPr="002351E4">
              <w:rPr>
                <w:rFonts w:cstheme="minorHAnsi"/>
                <w:w w:val="105"/>
              </w:rPr>
              <w:t>este permis fără a depăși 30% din capacitatea maximă a</w:t>
            </w:r>
            <w:r w:rsidRPr="002351E4">
              <w:rPr>
                <w:rFonts w:cstheme="minorHAnsi"/>
              </w:rPr>
              <w:t xml:space="preserve"> </w:t>
            </w:r>
            <w:r w:rsidRPr="002351E4">
              <w:rPr>
                <w:rFonts w:cstheme="minorHAnsi"/>
                <w:w w:val="105"/>
              </w:rPr>
              <w:t>spațiului</w:t>
            </w:r>
          </w:p>
        </w:tc>
      </w:tr>
      <w:tr w:rsidR="00457D3B" w:rsidRPr="00EB5CE7" w:rsidTr="00904B0F">
        <w:trPr>
          <w:trHeight w:val="285"/>
        </w:trPr>
        <w:tc>
          <w:tcPr>
            <w:tcW w:w="724" w:type="dxa"/>
            <w:tcBorders>
              <w:top w:val="nil"/>
              <w:left w:val="single" w:sz="4" w:space="0" w:color="000000"/>
              <w:bottom w:val="single" w:sz="4" w:space="0" w:color="000000"/>
              <w:right w:val="single" w:sz="4" w:space="0" w:color="000000"/>
            </w:tcBorders>
          </w:tcPr>
          <w:p w:rsidR="00457D3B" w:rsidRPr="00EB5CE7" w:rsidRDefault="00457D3B" w:rsidP="00457D3B">
            <w:pPr>
              <w:pStyle w:val="Listparagraf"/>
              <w:numPr>
                <w:ilvl w:val="0"/>
                <w:numId w:val="13"/>
              </w:numPr>
              <w:spacing w:after="0" w:line="240" w:lineRule="auto"/>
              <w:jc w:val="center"/>
              <w:rPr>
                <w:rFonts w:ascii="Calibri" w:eastAsia="Times New Roman" w:hAnsi="Calibri" w:cs="Calibri"/>
                <w:color w:val="000000"/>
                <w:lang w:eastAsia="ro-RO"/>
              </w:rPr>
            </w:pPr>
          </w:p>
        </w:tc>
        <w:tc>
          <w:tcPr>
            <w:tcW w:w="1843" w:type="dxa"/>
            <w:tcBorders>
              <w:top w:val="nil"/>
              <w:left w:val="single" w:sz="4" w:space="0" w:color="000000"/>
              <w:bottom w:val="single" w:sz="4" w:space="0" w:color="000000"/>
              <w:right w:val="single" w:sz="4" w:space="0" w:color="000000"/>
            </w:tcBorders>
            <w:shd w:val="clear" w:color="auto" w:fill="auto"/>
            <w:noWrap/>
            <w:vAlign w:val="bottom"/>
          </w:tcPr>
          <w:p w:rsidR="00457D3B" w:rsidRDefault="00457D3B" w:rsidP="00904B0F">
            <w:pPr>
              <w:rPr>
                <w:rFonts w:ascii="Calibri" w:hAnsi="Calibri" w:cs="Calibri"/>
                <w:color w:val="000000"/>
              </w:rPr>
            </w:pPr>
            <w:r>
              <w:rPr>
                <w:rFonts w:ascii="Calibri" w:hAnsi="Calibri" w:cs="Calibri"/>
                <w:color w:val="000000"/>
              </w:rPr>
              <w:t xml:space="preserve">Zalău </w:t>
            </w:r>
          </w:p>
        </w:tc>
        <w:tc>
          <w:tcPr>
            <w:tcW w:w="1134" w:type="dxa"/>
            <w:tcBorders>
              <w:top w:val="nil"/>
              <w:left w:val="nil"/>
              <w:bottom w:val="single" w:sz="4" w:space="0" w:color="000000"/>
              <w:right w:val="single" w:sz="4" w:space="0" w:color="000000"/>
            </w:tcBorders>
            <w:shd w:val="clear" w:color="auto" w:fill="auto"/>
            <w:noWrap/>
            <w:vAlign w:val="bottom"/>
          </w:tcPr>
          <w:p w:rsidR="00457D3B" w:rsidRDefault="00457D3B" w:rsidP="00904B0F">
            <w:pPr>
              <w:jc w:val="right"/>
              <w:rPr>
                <w:rFonts w:ascii="Calibri" w:hAnsi="Calibri" w:cs="Calibri"/>
                <w:color w:val="000000"/>
              </w:rPr>
            </w:pPr>
            <w:r>
              <w:rPr>
                <w:rFonts w:ascii="Calibri" w:hAnsi="Calibri" w:cs="Calibri"/>
                <w:color w:val="000000"/>
              </w:rPr>
              <w:t>2.35</w:t>
            </w:r>
          </w:p>
        </w:tc>
        <w:tc>
          <w:tcPr>
            <w:tcW w:w="6379" w:type="dxa"/>
            <w:tcBorders>
              <w:top w:val="nil"/>
              <w:left w:val="nil"/>
              <w:bottom w:val="single" w:sz="4" w:space="0" w:color="000000"/>
              <w:right w:val="single" w:sz="4" w:space="0" w:color="000000"/>
            </w:tcBorders>
          </w:tcPr>
          <w:p w:rsidR="00457D3B" w:rsidRDefault="00457D3B" w:rsidP="00904B0F">
            <w:r w:rsidRPr="002351E4">
              <w:rPr>
                <w:rFonts w:cstheme="minorHAnsi"/>
                <w:w w:val="105"/>
              </w:rPr>
              <w:t>este permis fără a depăși 30% din capacitatea maximă a</w:t>
            </w:r>
            <w:r w:rsidRPr="002351E4">
              <w:rPr>
                <w:rFonts w:cstheme="minorHAnsi"/>
              </w:rPr>
              <w:t xml:space="preserve"> </w:t>
            </w:r>
            <w:r w:rsidRPr="002351E4">
              <w:rPr>
                <w:rFonts w:cstheme="minorHAnsi"/>
                <w:w w:val="105"/>
              </w:rPr>
              <w:t>spațiului</w:t>
            </w:r>
          </w:p>
        </w:tc>
      </w:tr>
      <w:tr w:rsidR="00457D3B" w:rsidRPr="00EB5CE7" w:rsidTr="00904B0F">
        <w:trPr>
          <w:trHeight w:val="285"/>
        </w:trPr>
        <w:tc>
          <w:tcPr>
            <w:tcW w:w="724" w:type="dxa"/>
            <w:tcBorders>
              <w:top w:val="nil"/>
              <w:left w:val="single" w:sz="4" w:space="0" w:color="000000"/>
              <w:bottom w:val="single" w:sz="4" w:space="0" w:color="000000"/>
              <w:right w:val="single" w:sz="4" w:space="0" w:color="000000"/>
            </w:tcBorders>
          </w:tcPr>
          <w:p w:rsidR="00457D3B" w:rsidRPr="00EB5CE7" w:rsidRDefault="00457D3B" w:rsidP="00457D3B">
            <w:pPr>
              <w:pStyle w:val="Listparagraf"/>
              <w:numPr>
                <w:ilvl w:val="0"/>
                <w:numId w:val="13"/>
              </w:numPr>
              <w:spacing w:after="0" w:line="240" w:lineRule="auto"/>
              <w:jc w:val="center"/>
              <w:rPr>
                <w:rFonts w:ascii="Calibri" w:eastAsia="Times New Roman" w:hAnsi="Calibri" w:cs="Calibri"/>
                <w:color w:val="000000"/>
                <w:lang w:eastAsia="ro-RO"/>
              </w:rPr>
            </w:pPr>
          </w:p>
        </w:tc>
        <w:tc>
          <w:tcPr>
            <w:tcW w:w="1843" w:type="dxa"/>
            <w:tcBorders>
              <w:top w:val="nil"/>
              <w:left w:val="single" w:sz="4" w:space="0" w:color="000000"/>
              <w:bottom w:val="single" w:sz="4" w:space="0" w:color="000000"/>
              <w:right w:val="single" w:sz="4" w:space="0" w:color="000000"/>
            </w:tcBorders>
            <w:shd w:val="clear" w:color="auto" w:fill="auto"/>
            <w:noWrap/>
            <w:vAlign w:val="bottom"/>
          </w:tcPr>
          <w:p w:rsidR="00457D3B" w:rsidRDefault="00457D3B" w:rsidP="00904B0F">
            <w:pPr>
              <w:rPr>
                <w:rFonts w:ascii="Calibri" w:hAnsi="Calibri" w:cs="Calibri"/>
                <w:color w:val="000000"/>
              </w:rPr>
            </w:pPr>
            <w:r>
              <w:rPr>
                <w:rFonts w:ascii="Calibri" w:hAnsi="Calibri" w:cs="Calibri"/>
                <w:color w:val="000000"/>
              </w:rPr>
              <w:t xml:space="preserve">Creaca </w:t>
            </w:r>
          </w:p>
        </w:tc>
        <w:tc>
          <w:tcPr>
            <w:tcW w:w="1134" w:type="dxa"/>
            <w:tcBorders>
              <w:top w:val="nil"/>
              <w:left w:val="nil"/>
              <w:bottom w:val="single" w:sz="4" w:space="0" w:color="000000"/>
              <w:right w:val="single" w:sz="4" w:space="0" w:color="000000"/>
            </w:tcBorders>
            <w:shd w:val="clear" w:color="auto" w:fill="auto"/>
            <w:noWrap/>
            <w:vAlign w:val="bottom"/>
          </w:tcPr>
          <w:p w:rsidR="00457D3B" w:rsidRDefault="00457D3B" w:rsidP="00904B0F">
            <w:pPr>
              <w:jc w:val="right"/>
              <w:rPr>
                <w:rFonts w:ascii="Calibri" w:hAnsi="Calibri" w:cs="Calibri"/>
                <w:color w:val="000000"/>
              </w:rPr>
            </w:pPr>
            <w:r>
              <w:rPr>
                <w:rFonts w:ascii="Calibri" w:hAnsi="Calibri" w:cs="Calibri"/>
                <w:color w:val="000000"/>
              </w:rPr>
              <w:t>2.12</w:t>
            </w:r>
          </w:p>
        </w:tc>
        <w:tc>
          <w:tcPr>
            <w:tcW w:w="6379" w:type="dxa"/>
            <w:tcBorders>
              <w:top w:val="nil"/>
              <w:left w:val="nil"/>
              <w:bottom w:val="single" w:sz="4" w:space="0" w:color="000000"/>
              <w:right w:val="single" w:sz="4" w:space="0" w:color="000000"/>
            </w:tcBorders>
          </w:tcPr>
          <w:p w:rsidR="00457D3B" w:rsidRDefault="00457D3B" w:rsidP="00904B0F">
            <w:r w:rsidRPr="002351E4">
              <w:rPr>
                <w:rFonts w:cstheme="minorHAnsi"/>
                <w:w w:val="105"/>
              </w:rPr>
              <w:t>este permis fără a depăși 30% din capacitatea maximă a</w:t>
            </w:r>
            <w:r w:rsidRPr="002351E4">
              <w:rPr>
                <w:rFonts w:cstheme="minorHAnsi"/>
              </w:rPr>
              <w:t xml:space="preserve"> </w:t>
            </w:r>
            <w:r w:rsidRPr="002351E4">
              <w:rPr>
                <w:rFonts w:cstheme="minorHAnsi"/>
                <w:w w:val="105"/>
              </w:rPr>
              <w:t>spațiului</w:t>
            </w:r>
          </w:p>
        </w:tc>
      </w:tr>
      <w:tr w:rsidR="00457D3B" w:rsidRPr="00EB5CE7" w:rsidTr="00904B0F">
        <w:trPr>
          <w:trHeight w:val="285"/>
        </w:trPr>
        <w:tc>
          <w:tcPr>
            <w:tcW w:w="724" w:type="dxa"/>
            <w:tcBorders>
              <w:top w:val="nil"/>
              <w:left w:val="single" w:sz="4" w:space="0" w:color="000000"/>
              <w:bottom w:val="single" w:sz="4" w:space="0" w:color="000000"/>
              <w:right w:val="single" w:sz="4" w:space="0" w:color="000000"/>
            </w:tcBorders>
          </w:tcPr>
          <w:p w:rsidR="00457D3B" w:rsidRPr="00EB5CE7" w:rsidRDefault="00457D3B" w:rsidP="00457D3B">
            <w:pPr>
              <w:pStyle w:val="Listparagraf"/>
              <w:numPr>
                <w:ilvl w:val="0"/>
                <w:numId w:val="13"/>
              </w:numPr>
              <w:spacing w:after="0" w:line="240" w:lineRule="auto"/>
              <w:jc w:val="center"/>
              <w:rPr>
                <w:rFonts w:ascii="Calibri" w:eastAsia="Times New Roman" w:hAnsi="Calibri" w:cs="Calibri"/>
                <w:color w:val="000000"/>
                <w:lang w:eastAsia="ro-RO"/>
              </w:rPr>
            </w:pPr>
          </w:p>
        </w:tc>
        <w:tc>
          <w:tcPr>
            <w:tcW w:w="1843" w:type="dxa"/>
            <w:tcBorders>
              <w:top w:val="nil"/>
              <w:left w:val="single" w:sz="4" w:space="0" w:color="000000"/>
              <w:bottom w:val="single" w:sz="4" w:space="0" w:color="000000"/>
              <w:right w:val="single" w:sz="4" w:space="0" w:color="000000"/>
            </w:tcBorders>
            <w:shd w:val="clear" w:color="auto" w:fill="auto"/>
            <w:noWrap/>
            <w:vAlign w:val="bottom"/>
          </w:tcPr>
          <w:p w:rsidR="00457D3B" w:rsidRDefault="00457D3B" w:rsidP="00904B0F">
            <w:pPr>
              <w:rPr>
                <w:rFonts w:ascii="Calibri" w:hAnsi="Calibri" w:cs="Calibri"/>
                <w:color w:val="000000"/>
              </w:rPr>
            </w:pPr>
            <w:r>
              <w:rPr>
                <w:rFonts w:ascii="Calibri" w:hAnsi="Calibri" w:cs="Calibri"/>
                <w:color w:val="000000"/>
              </w:rPr>
              <w:t xml:space="preserve">Bănişor </w:t>
            </w:r>
          </w:p>
        </w:tc>
        <w:tc>
          <w:tcPr>
            <w:tcW w:w="1134" w:type="dxa"/>
            <w:tcBorders>
              <w:top w:val="nil"/>
              <w:left w:val="nil"/>
              <w:bottom w:val="single" w:sz="4" w:space="0" w:color="000000"/>
              <w:right w:val="single" w:sz="4" w:space="0" w:color="000000"/>
            </w:tcBorders>
            <w:shd w:val="clear" w:color="auto" w:fill="auto"/>
            <w:noWrap/>
            <w:vAlign w:val="bottom"/>
          </w:tcPr>
          <w:p w:rsidR="00457D3B" w:rsidRDefault="00457D3B" w:rsidP="00904B0F">
            <w:pPr>
              <w:jc w:val="right"/>
              <w:rPr>
                <w:rFonts w:ascii="Calibri" w:hAnsi="Calibri" w:cs="Calibri"/>
                <w:color w:val="000000"/>
              </w:rPr>
            </w:pPr>
            <w:r>
              <w:rPr>
                <w:rFonts w:ascii="Calibri" w:hAnsi="Calibri" w:cs="Calibri"/>
                <w:color w:val="000000"/>
              </w:rPr>
              <w:t>2.04</w:t>
            </w:r>
          </w:p>
        </w:tc>
        <w:tc>
          <w:tcPr>
            <w:tcW w:w="6379" w:type="dxa"/>
            <w:tcBorders>
              <w:top w:val="nil"/>
              <w:left w:val="nil"/>
              <w:bottom w:val="single" w:sz="4" w:space="0" w:color="000000"/>
              <w:right w:val="single" w:sz="4" w:space="0" w:color="000000"/>
            </w:tcBorders>
          </w:tcPr>
          <w:p w:rsidR="00457D3B" w:rsidRDefault="00457D3B" w:rsidP="00904B0F">
            <w:r w:rsidRPr="002351E4">
              <w:rPr>
                <w:rFonts w:cstheme="minorHAnsi"/>
                <w:w w:val="105"/>
              </w:rPr>
              <w:t>este permis fără a depăși 30% din capacitatea maximă a</w:t>
            </w:r>
            <w:r w:rsidRPr="002351E4">
              <w:rPr>
                <w:rFonts w:cstheme="minorHAnsi"/>
              </w:rPr>
              <w:t xml:space="preserve"> </w:t>
            </w:r>
            <w:r w:rsidRPr="002351E4">
              <w:rPr>
                <w:rFonts w:cstheme="minorHAnsi"/>
                <w:w w:val="105"/>
              </w:rPr>
              <w:t>spațiului</w:t>
            </w:r>
          </w:p>
        </w:tc>
      </w:tr>
      <w:tr w:rsidR="00457D3B" w:rsidRPr="00EB5CE7" w:rsidTr="00904B0F">
        <w:trPr>
          <w:trHeight w:val="285"/>
        </w:trPr>
        <w:tc>
          <w:tcPr>
            <w:tcW w:w="724" w:type="dxa"/>
            <w:tcBorders>
              <w:top w:val="nil"/>
              <w:left w:val="single" w:sz="4" w:space="0" w:color="000000"/>
              <w:bottom w:val="single" w:sz="4" w:space="0" w:color="000000"/>
              <w:right w:val="single" w:sz="4" w:space="0" w:color="000000"/>
            </w:tcBorders>
          </w:tcPr>
          <w:p w:rsidR="00457D3B" w:rsidRPr="00EB5CE7" w:rsidRDefault="00457D3B" w:rsidP="00457D3B">
            <w:pPr>
              <w:pStyle w:val="Listparagraf"/>
              <w:numPr>
                <w:ilvl w:val="0"/>
                <w:numId w:val="13"/>
              </w:numPr>
              <w:spacing w:after="0" w:line="240" w:lineRule="auto"/>
              <w:jc w:val="center"/>
              <w:rPr>
                <w:rFonts w:ascii="Calibri" w:eastAsia="Times New Roman" w:hAnsi="Calibri" w:cs="Calibri"/>
                <w:color w:val="000000"/>
                <w:lang w:eastAsia="ro-RO"/>
              </w:rPr>
            </w:pPr>
          </w:p>
        </w:tc>
        <w:tc>
          <w:tcPr>
            <w:tcW w:w="1843" w:type="dxa"/>
            <w:tcBorders>
              <w:top w:val="nil"/>
              <w:left w:val="single" w:sz="4" w:space="0" w:color="000000"/>
              <w:bottom w:val="single" w:sz="4" w:space="0" w:color="000000"/>
              <w:right w:val="single" w:sz="4" w:space="0" w:color="000000"/>
            </w:tcBorders>
            <w:shd w:val="clear" w:color="auto" w:fill="auto"/>
            <w:noWrap/>
            <w:vAlign w:val="bottom"/>
          </w:tcPr>
          <w:p w:rsidR="00457D3B" w:rsidRDefault="00457D3B" w:rsidP="00904B0F">
            <w:pPr>
              <w:rPr>
                <w:rFonts w:ascii="Calibri" w:hAnsi="Calibri" w:cs="Calibri"/>
                <w:color w:val="000000"/>
              </w:rPr>
            </w:pPr>
            <w:r>
              <w:rPr>
                <w:rFonts w:ascii="Calibri" w:hAnsi="Calibri" w:cs="Calibri"/>
                <w:color w:val="000000"/>
              </w:rPr>
              <w:t xml:space="preserve">Nuşfalău </w:t>
            </w:r>
          </w:p>
        </w:tc>
        <w:tc>
          <w:tcPr>
            <w:tcW w:w="1134" w:type="dxa"/>
            <w:tcBorders>
              <w:top w:val="nil"/>
              <w:left w:val="nil"/>
              <w:bottom w:val="single" w:sz="4" w:space="0" w:color="000000"/>
              <w:right w:val="single" w:sz="4" w:space="0" w:color="000000"/>
            </w:tcBorders>
            <w:shd w:val="clear" w:color="auto" w:fill="auto"/>
            <w:noWrap/>
            <w:vAlign w:val="bottom"/>
          </w:tcPr>
          <w:p w:rsidR="00457D3B" w:rsidRDefault="00457D3B" w:rsidP="00904B0F">
            <w:pPr>
              <w:jc w:val="right"/>
              <w:rPr>
                <w:rFonts w:ascii="Calibri" w:hAnsi="Calibri" w:cs="Calibri"/>
                <w:color w:val="000000"/>
              </w:rPr>
            </w:pPr>
            <w:r>
              <w:rPr>
                <w:rFonts w:ascii="Calibri" w:hAnsi="Calibri" w:cs="Calibri"/>
                <w:color w:val="000000"/>
              </w:rPr>
              <w:t>2.03</w:t>
            </w:r>
          </w:p>
        </w:tc>
        <w:tc>
          <w:tcPr>
            <w:tcW w:w="6379" w:type="dxa"/>
            <w:tcBorders>
              <w:top w:val="nil"/>
              <w:left w:val="nil"/>
              <w:bottom w:val="single" w:sz="4" w:space="0" w:color="000000"/>
              <w:right w:val="single" w:sz="4" w:space="0" w:color="000000"/>
            </w:tcBorders>
          </w:tcPr>
          <w:p w:rsidR="00457D3B" w:rsidRDefault="00457D3B" w:rsidP="00904B0F">
            <w:r w:rsidRPr="002351E4">
              <w:rPr>
                <w:rFonts w:cstheme="minorHAnsi"/>
                <w:w w:val="105"/>
              </w:rPr>
              <w:t>este permis fără a depăși 30% din capacitatea maximă a</w:t>
            </w:r>
            <w:r w:rsidRPr="002351E4">
              <w:rPr>
                <w:rFonts w:cstheme="minorHAnsi"/>
              </w:rPr>
              <w:t xml:space="preserve"> </w:t>
            </w:r>
            <w:r w:rsidRPr="002351E4">
              <w:rPr>
                <w:rFonts w:cstheme="minorHAnsi"/>
                <w:w w:val="105"/>
              </w:rPr>
              <w:t>spațiului</w:t>
            </w:r>
          </w:p>
        </w:tc>
      </w:tr>
      <w:tr w:rsidR="00457D3B" w:rsidRPr="00EB5CE7" w:rsidTr="00904B0F">
        <w:trPr>
          <w:trHeight w:val="285"/>
        </w:trPr>
        <w:tc>
          <w:tcPr>
            <w:tcW w:w="724" w:type="dxa"/>
            <w:tcBorders>
              <w:top w:val="nil"/>
              <w:left w:val="single" w:sz="4" w:space="0" w:color="000000"/>
              <w:bottom w:val="single" w:sz="4" w:space="0" w:color="000000"/>
              <w:right w:val="single" w:sz="4" w:space="0" w:color="000000"/>
            </w:tcBorders>
          </w:tcPr>
          <w:p w:rsidR="00457D3B" w:rsidRPr="00EB5CE7" w:rsidRDefault="00457D3B" w:rsidP="00457D3B">
            <w:pPr>
              <w:pStyle w:val="Listparagraf"/>
              <w:numPr>
                <w:ilvl w:val="0"/>
                <w:numId w:val="13"/>
              </w:numPr>
              <w:spacing w:after="0" w:line="240" w:lineRule="auto"/>
              <w:jc w:val="center"/>
              <w:rPr>
                <w:rFonts w:ascii="Calibri" w:eastAsia="Times New Roman" w:hAnsi="Calibri" w:cs="Calibri"/>
                <w:color w:val="000000"/>
                <w:lang w:eastAsia="ro-RO"/>
              </w:rPr>
            </w:pPr>
          </w:p>
        </w:tc>
        <w:tc>
          <w:tcPr>
            <w:tcW w:w="1843" w:type="dxa"/>
            <w:tcBorders>
              <w:top w:val="nil"/>
              <w:left w:val="single" w:sz="4" w:space="0" w:color="000000"/>
              <w:bottom w:val="single" w:sz="4" w:space="0" w:color="000000"/>
              <w:right w:val="single" w:sz="4" w:space="0" w:color="000000"/>
            </w:tcBorders>
            <w:shd w:val="clear" w:color="auto" w:fill="auto"/>
            <w:noWrap/>
            <w:vAlign w:val="bottom"/>
          </w:tcPr>
          <w:p w:rsidR="00457D3B" w:rsidRDefault="00457D3B" w:rsidP="00904B0F">
            <w:pPr>
              <w:rPr>
                <w:rFonts w:ascii="Calibri" w:hAnsi="Calibri" w:cs="Calibri"/>
                <w:color w:val="000000"/>
              </w:rPr>
            </w:pPr>
            <w:r>
              <w:rPr>
                <w:rFonts w:ascii="Calibri" w:hAnsi="Calibri" w:cs="Calibri"/>
                <w:color w:val="000000"/>
              </w:rPr>
              <w:t xml:space="preserve">Almaşu </w:t>
            </w:r>
          </w:p>
        </w:tc>
        <w:tc>
          <w:tcPr>
            <w:tcW w:w="1134" w:type="dxa"/>
            <w:tcBorders>
              <w:top w:val="nil"/>
              <w:left w:val="nil"/>
              <w:bottom w:val="single" w:sz="4" w:space="0" w:color="000000"/>
              <w:right w:val="single" w:sz="4" w:space="0" w:color="000000"/>
            </w:tcBorders>
            <w:shd w:val="clear" w:color="auto" w:fill="auto"/>
            <w:noWrap/>
            <w:vAlign w:val="bottom"/>
          </w:tcPr>
          <w:p w:rsidR="00457D3B" w:rsidRDefault="00457D3B" w:rsidP="00904B0F">
            <w:pPr>
              <w:jc w:val="right"/>
              <w:rPr>
                <w:rFonts w:ascii="Calibri" w:hAnsi="Calibri" w:cs="Calibri"/>
                <w:color w:val="000000"/>
              </w:rPr>
            </w:pPr>
            <w:r>
              <w:rPr>
                <w:rFonts w:ascii="Calibri" w:hAnsi="Calibri" w:cs="Calibri"/>
                <w:color w:val="000000"/>
              </w:rPr>
              <w:t>2.00</w:t>
            </w:r>
          </w:p>
        </w:tc>
        <w:tc>
          <w:tcPr>
            <w:tcW w:w="6379" w:type="dxa"/>
            <w:tcBorders>
              <w:top w:val="nil"/>
              <w:left w:val="nil"/>
              <w:bottom w:val="single" w:sz="4" w:space="0" w:color="000000"/>
              <w:right w:val="single" w:sz="4" w:space="0" w:color="000000"/>
            </w:tcBorders>
          </w:tcPr>
          <w:p w:rsidR="00457D3B" w:rsidRDefault="00457D3B" w:rsidP="00904B0F">
            <w:r w:rsidRPr="002351E4">
              <w:rPr>
                <w:rFonts w:cstheme="minorHAnsi"/>
                <w:w w:val="105"/>
              </w:rPr>
              <w:t>este permis fără a depăși 30% din capacitatea maximă a</w:t>
            </w:r>
            <w:r w:rsidRPr="002351E4">
              <w:rPr>
                <w:rFonts w:cstheme="minorHAnsi"/>
              </w:rPr>
              <w:t xml:space="preserve"> </w:t>
            </w:r>
            <w:r w:rsidRPr="002351E4">
              <w:rPr>
                <w:rFonts w:cstheme="minorHAnsi"/>
                <w:w w:val="105"/>
              </w:rPr>
              <w:t>spațiului</w:t>
            </w:r>
          </w:p>
        </w:tc>
      </w:tr>
      <w:tr w:rsidR="00457D3B" w:rsidRPr="00EB5CE7" w:rsidTr="00904B0F">
        <w:trPr>
          <w:trHeight w:val="285"/>
        </w:trPr>
        <w:tc>
          <w:tcPr>
            <w:tcW w:w="724" w:type="dxa"/>
            <w:tcBorders>
              <w:top w:val="nil"/>
              <w:left w:val="single" w:sz="4" w:space="0" w:color="000000"/>
              <w:bottom w:val="single" w:sz="4" w:space="0" w:color="000000"/>
              <w:right w:val="single" w:sz="4" w:space="0" w:color="000000"/>
            </w:tcBorders>
          </w:tcPr>
          <w:p w:rsidR="00457D3B" w:rsidRPr="00EB5CE7" w:rsidRDefault="00457D3B" w:rsidP="00457D3B">
            <w:pPr>
              <w:pStyle w:val="Listparagraf"/>
              <w:numPr>
                <w:ilvl w:val="0"/>
                <w:numId w:val="13"/>
              </w:numPr>
              <w:spacing w:after="0" w:line="240" w:lineRule="auto"/>
              <w:jc w:val="center"/>
              <w:rPr>
                <w:rFonts w:ascii="Calibri" w:eastAsia="Times New Roman" w:hAnsi="Calibri" w:cs="Calibri"/>
                <w:color w:val="000000"/>
                <w:lang w:eastAsia="ro-RO"/>
              </w:rPr>
            </w:pPr>
          </w:p>
        </w:tc>
        <w:tc>
          <w:tcPr>
            <w:tcW w:w="1843" w:type="dxa"/>
            <w:tcBorders>
              <w:top w:val="nil"/>
              <w:left w:val="single" w:sz="4" w:space="0" w:color="000000"/>
              <w:bottom w:val="single" w:sz="4" w:space="0" w:color="000000"/>
              <w:right w:val="single" w:sz="4" w:space="0" w:color="000000"/>
            </w:tcBorders>
            <w:shd w:val="clear" w:color="auto" w:fill="auto"/>
            <w:noWrap/>
            <w:vAlign w:val="bottom"/>
          </w:tcPr>
          <w:p w:rsidR="00457D3B" w:rsidRDefault="00457D3B" w:rsidP="00904B0F">
            <w:pPr>
              <w:rPr>
                <w:rFonts w:ascii="Calibri" w:hAnsi="Calibri" w:cs="Calibri"/>
                <w:color w:val="000000"/>
              </w:rPr>
            </w:pPr>
            <w:r>
              <w:rPr>
                <w:rFonts w:ascii="Calibri" w:hAnsi="Calibri" w:cs="Calibri"/>
                <w:color w:val="000000"/>
              </w:rPr>
              <w:t xml:space="preserve">Marca </w:t>
            </w:r>
          </w:p>
        </w:tc>
        <w:tc>
          <w:tcPr>
            <w:tcW w:w="1134" w:type="dxa"/>
            <w:tcBorders>
              <w:top w:val="nil"/>
              <w:left w:val="nil"/>
              <w:bottom w:val="single" w:sz="4" w:space="0" w:color="000000"/>
              <w:right w:val="single" w:sz="4" w:space="0" w:color="000000"/>
            </w:tcBorders>
            <w:shd w:val="clear" w:color="auto" w:fill="auto"/>
            <w:noWrap/>
            <w:vAlign w:val="bottom"/>
          </w:tcPr>
          <w:p w:rsidR="00457D3B" w:rsidRDefault="00457D3B" w:rsidP="00904B0F">
            <w:pPr>
              <w:jc w:val="right"/>
              <w:rPr>
                <w:rFonts w:ascii="Calibri" w:hAnsi="Calibri" w:cs="Calibri"/>
                <w:color w:val="000000"/>
              </w:rPr>
            </w:pPr>
            <w:r>
              <w:rPr>
                <w:rFonts w:ascii="Calibri" w:hAnsi="Calibri" w:cs="Calibri"/>
                <w:color w:val="000000"/>
              </w:rPr>
              <w:t>1.95</w:t>
            </w:r>
          </w:p>
        </w:tc>
        <w:tc>
          <w:tcPr>
            <w:tcW w:w="6379" w:type="dxa"/>
            <w:tcBorders>
              <w:top w:val="nil"/>
              <w:left w:val="nil"/>
              <w:bottom w:val="single" w:sz="4" w:space="0" w:color="000000"/>
              <w:right w:val="single" w:sz="4" w:space="0" w:color="000000"/>
            </w:tcBorders>
          </w:tcPr>
          <w:p w:rsidR="00457D3B" w:rsidRDefault="00457D3B" w:rsidP="00904B0F">
            <w:r w:rsidRPr="002351E4">
              <w:rPr>
                <w:rFonts w:cstheme="minorHAnsi"/>
                <w:w w:val="105"/>
              </w:rPr>
              <w:t>este permis fără a depăși 30% din capacitatea maximă a</w:t>
            </w:r>
            <w:r w:rsidRPr="002351E4">
              <w:rPr>
                <w:rFonts w:cstheme="minorHAnsi"/>
              </w:rPr>
              <w:t xml:space="preserve"> </w:t>
            </w:r>
            <w:r w:rsidRPr="002351E4">
              <w:rPr>
                <w:rFonts w:cstheme="minorHAnsi"/>
                <w:w w:val="105"/>
              </w:rPr>
              <w:t>spațiului</w:t>
            </w:r>
          </w:p>
        </w:tc>
      </w:tr>
      <w:tr w:rsidR="00457D3B" w:rsidRPr="00EB5CE7" w:rsidTr="00904B0F">
        <w:trPr>
          <w:trHeight w:val="285"/>
        </w:trPr>
        <w:tc>
          <w:tcPr>
            <w:tcW w:w="724" w:type="dxa"/>
            <w:tcBorders>
              <w:top w:val="nil"/>
              <w:left w:val="single" w:sz="4" w:space="0" w:color="000000"/>
              <w:bottom w:val="single" w:sz="4" w:space="0" w:color="000000"/>
              <w:right w:val="single" w:sz="4" w:space="0" w:color="000000"/>
            </w:tcBorders>
          </w:tcPr>
          <w:p w:rsidR="00457D3B" w:rsidRPr="00EB5CE7" w:rsidRDefault="00457D3B" w:rsidP="00457D3B">
            <w:pPr>
              <w:pStyle w:val="Listparagraf"/>
              <w:numPr>
                <w:ilvl w:val="0"/>
                <w:numId w:val="13"/>
              </w:numPr>
              <w:spacing w:after="0" w:line="240" w:lineRule="auto"/>
              <w:jc w:val="center"/>
              <w:rPr>
                <w:rFonts w:ascii="Calibri" w:eastAsia="Times New Roman" w:hAnsi="Calibri" w:cs="Calibri"/>
                <w:color w:val="000000"/>
                <w:lang w:eastAsia="ro-RO"/>
              </w:rPr>
            </w:pPr>
          </w:p>
        </w:tc>
        <w:tc>
          <w:tcPr>
            <w:tcW w:w="1843" w:type="dxa"/>
            <w:tcBorders>
              <w:top w:val="nil"/>
              <w:left w:val="single" w:sz="4" w:space="0" w:color="000000"/>
              <w:bottom w:val="single" w:sz="4" w:space="0" w:color="000000"/>
              <w:right w:val="single" w:sz="4" w:space="0" w:color="000000"/>
            </w:tcBorders>
            <w:shd w:val="clear" w:color="auto" w:fill="auto"/>
            <w:noWrap/>
            <w:vAlign w:val="bottom"/>
          </w:tcPr>
          <w:p w:rsidR="00457D3B" w:rsidRDefault="00457D3B" w:rsidP="00904B0F">
            <w:pPr>
              <w:rPr>
                <w:rFonts w:ascii="Calibri" w:hAnsi="Calibri" w:cs="Calibri"/>
                <w:color w:val="000000"/>
              </w:rPr>
            </w:pPr>
            <w:r>
              <w:rPr>
                <w:rFonts w:ascii="Calibri" w:hAnsi="Calibri" w:cs="Calibri"/>
                <w:color w:val="000000"/>
              </w:rPr>
              <w:t xml:space="preserve">Bobota </w:t>
            </w:r>
          </w:p>
        </w:tc>
        <w:tc>
          <w:tcPr>
            <w:tcW w:w="1134" w:type="dxa"/>
            <w:tcBorders>
              <w:top w:val="nil"/>
              <w:left w:val="nil"/>
              <w:bottom w:val="single" w:sz="4" w:space="0" w:color="000000"/>
              <w:right w:val="single" w:sz="4" w:space="0" w:color="000000"/>
            </w:tcBorders>
            <w:shd w:val="clear" w:color="auto" w:fill="auto"/>
            <w:noWrap/>
            <w:vAlign w:val="bottom"/>
          </w:tcPr>
          <w:p w:rsidR="00457D3B" w:rsidRDefault="00457D3B" w:rsidP="00904B0F">
            <w:pPr>
              <w:jc w:val="right"/>
              <w:rPr>
                <w:rFonts w:ascii="Calibri" w:hAnsi="Calibri" w:cs="Calibri"/>
                <w:color w:val="000000"/>
              </w:rPr>
            </w:pPr>
            <w:r>
              <w:rPr>
                <w:rFonts w:ascii="Calibri" w:hAnsi="Calibri" w:cs="Calibri"/>
                <w:color w:val="000000"/>
              </w:rPr>
              <w:t>1.78</w:t>
            </w:r>
          </w:p>
        </w:tc>
        <w:tc>
          <w:tcPr>
            <w:tcW w:w="6379" w:type="dxa"/>
            <w:tcBorders>
              <w:top w:val="nil"/>
              <w:left w:val="nil"/>
              <w:bottom w:val="single" w:sz="4" w:space="0" w:color="000000"/>
              <w:right w:val="single" w:sz="4" w:space="0" w:color="000000"/>
            </w:tcBorders>
          </w:tcPr>
          <w:p w:rsidR="00457D3B" w:rsidRDefault="00457D3B" w:rsidP="00904B0F">
            <w:r w:rsidRPr="002351E4">
              <w:rPr>
                <w:rFonts w:cstheme="minorHAnsi"/>
                <w:w w:val="105"/>
              </w:rPr>
              <w:t>este permis fără a depăși 30% din capacitatea maximă a</w:t>
            </w:r>
            <w:r w:rsidRPr="002351E4">
              <w:rPr>
                <w:rFonts w:cstheme="minorHAnsi"/>
              </w:rPr>
              <w:t xml:space="preserve"> </w:t>
            </w:r>
            <w:r w:rsidRPr="002351E4">
              <w:rPr>
                <w:rFonts w:cstheme="minorHAnsi"/>
                <w:w w:val="105"/>
              </w:rPr>
              <w:t>spațiului</w:t>
            </w:r>
          </w:p>
        </w:tc>
      </w:tr>
      <w:tr w:rsidR="00457D3B" w:rsidRPr="00EB5CE7" w:rsidTr="00904B0F">
        <w:trPr>
          <w:trHeight w:val="285"/>
        </w:trPr>
        <w:tc>
          <w:tcPr>
            <w:tcW w:w="724" w:type="dxa"/>
            <w:tcBorders>
              <w:top w:val="nil"/>
              <w:left w:val="single" w:sz="4" w:space="0" w:color="000000"/>
              <w:bottom w:val="single" w:sz="4" w:space="0" w:color="000000"/>
              <w:right w:val="single" w:sz="4" w:space="0" w:color="000000"/>
            </w:tcBorders>
          </w:tcPr>
          <w:p w:rsidR="00457D3B" w:rsidRPr="00EB5CE7" w:rsidRDefault="00457D3B" w:rsidP="00457D3B">
            <w:pPr>
              <w:pStyle w:val="Listparagraf"/>
              <w:numPr>
                <w:ilvl w:val="0"/>
                <w:numId w:val="13"/>
              </w:numPr>
              <w:spacing w:after="0" w:line="240" w:lineRule="auto"/>
              <w:jc w:val="center"/>
              <w:rPr>
                <w:rFonts w:ascii="Calibri" w:eastAsia="Times New Roman" w:hAnsi="Calibri" w:cs="Calibri"/>
                <w:color w:val="000000"/>
                <w:lang w:eastAsia="ro-RO"/>
              </w:rPr>
            </w:pPr>
          </w:p>
        </w:tc>
        <w:tc>
          <w:tcPr>
            <w:tcW w:w="1843" w:type="dxa"/>
            <w:tcBorders>
              <w:top w:val="nil"/>
              <w:left w:val="single" w:sz="4" w:space="0" w:color="000000"/>
              <w:bottom w:val="single" w:sz="4" w:space="0" w:color="000000"/>
              <w:right w:val="single" w:sz="4" w:space="0" w:color="000000"/>
            </w:tcBorders>
            <w:shd w:val="clear" w:color="auto" w:fill="auto"/>
            <w:noWrap/>
            <w:vAlign w:val="bottom"/>
          </w:tcPr>
          <w:p w:rsidR="00457D3B" w:rsidRDefault="00457D3B" w:rsidP="00904B0F">
            <w:pPr>
              <w:rPr>
                <w:rFonts w:ascii="Calibri" w:hAnsi="Calibri" w:cs="Calibri"/>
                <w:color w:val="000000"/>
              </w:rPr>
            </w:pPr>
            <w:r>
              <w:rPr>
                <w:rFonts w:ascii="Calibri" w:hAnsi="Calibri" w:cs="Calibri"/>
                <w:color w:val="000000"/>
              </w:rPr>
              <w:t xml:space="preserve">Someş-Odorhei </w:t>
            </w:r>
          </w:p>
        </w:tc>
        <w:tc>
          <w:tcPr>
            <w:tcW w:w="1134" w:type="dxa"/>
            <w:tcBorders>
              <w:top w:val="nil"/>
              <w:left w:val="nil"/>
              <w:bottom w:val="single" w:sz="4" w:space="0" w:color="000000"/>
              <w:right w:val="single" w:sz="4" w:space="0" w:color="000000"/>
            </w:tcBorders>
            <w:shd w:val="clear" w:color="auto" w:fill="auto"/>
            <w:noWrap/>
            <w:vAlign w:val="bottom"/>
          </w:tcPr>
          <w:p w:rsidR="00457D3B" w:rsidRDefault="00457D3B" w:rsidP="00904B0F">
            <w:pPr>
              <w:jc w:val="right"/>
              <w:rPr>
                <w:rFonts w:ascii="Calibri" w:hAnsi="Calibri" w:cs="Calibri"/>
                <w:color w:val="000000"/>
              </w:rPr>
            </w:pPr>
            <w:r>
              <w:rPr>
                <w:rFonts w:ascii="Calibri" w:hAnsi="Calibri" w:cs="Calibri"/>
                <w:color w:val="000000"/>
              </w:rPr>
              <w:t>1.78</w:t>
            </w:r>
          </w:p>
        </w:tc>
        <w:tc>
          <w:tcPr>
            <w:tcW w:w="6379" w:type="dxa"/>
            <w:tcBorders>
              <w:top w:val="nil"/>
              <w:left w:val="nil"/>
              <w:bottom w:val="single" w:sz="4" w:space="0" w:color="000000"/>
              <w:right w:val="single" w:sz="4" w:space="0" w:color="000000"/>
            </w:tcBorders>
          </w:tcPr>
          <w:p w:rsidR="00457D3B" w:rsidRDefault="00457D3B" w:rsidP="00904B0F">
            <w:r w:rsidRPr="002351E4">
              <w:rPr>
                <w:rFonts w:cstheme="minorHAnsi"/>
                <w:w w:val="105"/>
              </w:rPr>
              <w:t>este permis fără a depăși 30% din capacitatea maximă a</w:t>
            </w:r>
            <w:r w:rsidRPr="002351E4">
              <w:rPr>
                <w:rFonts w:cstheme="minorHAnsi"/>
              </w:rPr>
              <w:t xml:space="preserve"> </w:t>
            </w:r>
            <w:r w:rsidRPr="002351E4">
              <w:rPr>
                <w:rFonts w:cstheme="minorHAnsi"/>
                <w:w w:val="105"/>
              </w:rPr>
              <w:t>spațiului</w:t>
            </w:r>
          </w:p>
        </w:tc>
      </w:tr>
      <w:tr w:rsidR="00457D3B" w:rsidRPr="00EB5CE7" w:rsidTr="00904B0F">
        <w:trPr>
          <w:trHeight w:val="285"/>
        </w:trPr>
        <w:tc>
          <w:tcPr>
            <w:tcW w:w="724" w:type="dxa"/>
            <w:tcBorders>
              <w:top w:val="nil"/>
              <w:left w:val="single" w:sz="4" w:space="0" w:color="000000"/>
              <w:bottom w:val="single" w:sz="4" w:space="0" w:color="auto"/>
              <w:right w:val="single" w:sz="4" w:space="0" w:color="000000"/>
            </w:tcBorders>
          </w:tcPr>
          <w:p w:rsidR="00457D3B" w:rsidRPr="00EB5CE7" w:rsidRDefault="00457D3B" w:rsidP="00457D3B">
            <w:pPr>
              <w:pStyle w:val="Listparagraf"/>
              <w:numPr>
                <w:ilvl w:val="0"/>
                <w:numId w:val="13"/>
              </w:numPr>
              <w:spacing w:after="0" w:line="240" w:lineRule="auto"/>
              <w:jc w:val="center"/>
              <w:rPr>
                <w:rFonts w:ascii="Calibri" w:eastAsia="Times New Roman" w:hAnsi="Calibri" w:cs="Calibri"/>
                <w:color w:val="000000"/>
                <w:lang w:eastAsia="ro-RO"/>
              </w:rPr>
            </w:pPr>
          </w:p>
        </w:tc>
        <w:tc>
          <w:tcPr>
            <w:tcW w:w="1843" w:type="dxa"/>
            <w:tcBorders>
              <w:top w:val="nil"/>
              <w:left w:val="single" w:sz="4" w:space="0" w:color="000000"/>
              <w:bottom w:val="single" w:sz="4" w:space="0" w:color="auto"/>
              <w:right w:val="single" w:sz="4" w:space="0" w:color="000000"/>
            </w:tcBorders>
            <w:shd w:val="clear" w:color="auto" w:fill="auto"/>
            <w:noWrap/>
            <w:vAlign w:val="bottom"/>
          </w:tcPr>
          <w:p w:rsidR="00457D3B" w:rsidRDefault="00457D3B" w:rsidP="00904B0F">
            <w:pPr>
              <w:rPr>
                <w:rFonts w:ascii="Calibri" w:hAnsi="Calibri" w:cs="Calibri"/>
                <w:color w:val="000000"/>
              </w:rPr>
            </w:pPr>
            <w:r>
              <w:rPr>
                <w:rFonts w:ascii="Calibri" w:hAnsi="Calibri" w:cs="Calibri"/>
                <w:color w:val="000000"/>
              </w:rPr>
              <w:t xml:space="preserve">Hereclean </w:t>
            </w:r>
          </w:p>
        </w:tc>
        <w:tc>
          <w:tcPr>
            <w:tcW w:w="1134" w:type="dxa"/>
            <w:tcBorders>
              <w:top w:val="nil"/>
              <w:left w:val="nil"/>
              <w:bottom w:val="single" w:sz="4" w:space="0" w:color="auto"/>
              <w:right w:val="single" w:sz="4" w:space="0" w:color="000000"/>
            </w:tcBorders>
            <w:shd w:val="clear" w:color="auto" w:fill="auto"/>
            <w:noWrap/>
            <w:vAlign w:val="bottom"/>
          </w:tcPr>
          <w:p w:rsidR="00457D3B" w:rsidRDefault="00457D3B" w:rsidP="00904B0F">
            <w:pPr>
              <w:jc w:val="right"/>
              <w:rPr>
                <w:rFonts w:ascii="Calibri" w:hAnsi="Calibri" w:cs="Calibri"/>
                <w:color w:val="000000"/>
              </w:rPr>
            </w:pPr>
            <w:r>
              <w:rPr>
                <w:rFonts w:ascii="Calibri" w:hAnsi="Calibri" w:cs="Calibri"/>
                <w:color w:val="000000"/>
              </w:rPr>
              <w:t>1.77</w:t>
            </w:r>
          </w:p>
        </w:tc>
        <w:tc>
          <w:tcPr>
            <w:tcW w:w="6379" w:type="dxa"/>
            <w:tcBorders>
              <w:top w:val="nil"/>
              <w:left w:val="nil"/>
              <w:bottom w:val="single" w:sz="4" w:space="0" w:color="auto"/>
              <w:right w:val="single" w:sz="4" w:space="0" w:color="000000"/>
            </w:tcBorders>
          </w:tcPr>
          <w:p w:rsidR="00457D3B" w:rsidRDefault="00457D3B" w:rsidP="00904B0F">
            <w:r w:rsidRPr="002351E4">
              <w:rPr>
                <w:rFonts w:cstheme="minorHAnsi"/>
                <w:w w:val="105"/>
              </w:rPr>
              <w:t>este permis fără a depăși 30% din capacitatea maximă a</w:t>
            </w:r>
            <w:r w:rsidRPr="002351E4">
              <w:rPr>
                <w:rFonts w:cstheme="minorHAnsi"/>
              </w:rPr>
              <w:t xml:space="preserve"> </w:t>
            </w:r>
            <w:r w:rsidRPr="002351E4">
              <w:rPr>
                <w:rFonts w:cstheme="minorHAnsi"/>
                <w:w w:val="105"/>
              </w:rPr>
              <w:t>spațiului</w:t>
            </w:r>
          </w:p>
        </w:tc>
      </w:tr>
      <w:tr w:rsidR="00457D3B" w:rsidRPr="00EB5CE7" w:rsidTr="00904B0F">
        <w:trPr>
          <w:trHeight w:val="285"/>
        </w:trPr>
        <w:tc>
          <w:tcPr>
            <w:tcW w:w="724" w:type="dxa"/>
            <w:tcBorders>
              <w:top w:val="single" w:sz="4" w:space="0" w:color="auto"/>
              <w:left w:val="single" w:sz="4" w:space="0" w:color="auto"/>
              <w:bottom w:val="single" w:sz="4" w:space="0" w:color="auto"/>
              <w:right w:val="single" w:sz="4" w:space="0" w:color="auto"/>
            </w:tcBorders>
          </w:tcPr>
          <w:p w:rsidR="00457D3B" w:rsidRPr="00EB5CE7" w:rsidRDefault="00457D3B" w:rsidP="00457D3B">
            <w:pPr>
              <w:pStyle w:val="Listparagraf"/>
              <w:numPr>
                <w:ilvl w:val="0"/>
                <w:numId w:val="13"/>
              </w:numPr>
              <w:spacing w:after="0" w:line="240" w:lineRule="auto"/>
              <w:jc w:val="center"/>
              <w:rPr>
                <w:rFonts w:ascii="Calibri" w:eastAsia="Times New Roman" w:hAnsi="Calibri" w:cs="Calibri"/>
                <w:color w:val="000000"/>
                <w:lang w:eastAsia="ro-RO"/>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D3B" w:rsidRDefault="00457D3B" w:rsidP="00904B0F">
            <w:pPr>
              <w:rPr>
                <w:rFonts w:ascii="Calibri" w:hAnsi="Calibri" w:cs="Calibri"/>
                <w:color w:val="000000"/>
              </w:rPr>
            </w:pPr>
            <w:r>
              <w:rPr>
                <w:rFonts w:ascii="Calibri" w:hAnsi="Calibri" w:cs="Calibri"/>
                <w:color w:val="000000"/>
              </w:rPr>
              <w:t xml:space="preserve">Mirşid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D3B" w:rsidRDefault="00457D3B" w:rsidP="00904B0F">
            <w:pPr>
              <w:jc w:val="right"/>
              <w:rPr>
                <w:rFonts w:ascii="Calibri" w:hAnsi="Calibri" w:cs="Calibri"/>
                <w:color w:val="000000"/>
              </w:rPr>
            </w:pPr>
            <w:r>
              <w:rPr>
                <w:rFonts w:ascii="Calibri" w:hAnsi="Calibri" w:cs="Calibri"/>
                <w:color w:val="000000"/>
              </w:rPr>
              <w:t>1.61</w:t>
            </w:r>
          </w:p>
        </w:tc>
        <w:tc>
          <w:tcPr>
            <w:tcW w:w="6379" w:type="dxa"/>
            <w:tcBorders>
              <w:top w:val="single" w:sz="4" w:space="0" w:color="auto"/>
              <w:left w:val="single" w:sz="4" w:space="0" w:color="auto"/>
              <w:bottom w:val="single" w:sz="4" w:space="0" w:color="auto"/>
              <w:right w:val="single" w:sz="4" w:space="0" w:color="auto"/>
            </w:tcBorders>
          </w:tcPr>
          <w:p w:rsidR="00457D3B" w:rsidRDefault="00457D3B" w:rsidP="00904B0F">
            <w:r w:rsidRPr="002351E4">
              <w:rPr>
                <w:rFonts w:cstheme="minorHAnsi"/>
                <w:w w:val="105"/>
              </w:rPr>
              <w:t>este permis fără a depăși 30% din capacitatea maximă a</w:t>
            </w:r>
            <w:r w:rsidRPr="002351E4">
              <w:rPr>
                <w:rFonts w:cstheme="minorHAnsi"/>
              </w:rPr>
              <w:t xml:space="preserve"> </w:t>
            </w:r>
            <w:r w:rsidRPr="002351E4">
              <w:rPr>
                <w:rFonts w:cstheme="minorHAnsi"/>
                <w:w w:val="105"/>
              </w:rPr>
              <w:t>spațiului</w:t>
            </w:r>
          </w:p>
        </w:tc>
      </w:tr>
      <w:tr w:rsidR="00457D3B" w:rsidRPr="00EB5CE7" w:rsidTr="00904B0F">
        <w:trPr>
          <w:trHeight w:val="285"/>
        </w:trPr>
        <w:tc>
          <w:tcPr>
            <w:tcW w:w="724" w:type="dxa"/>
            <w:tcBorders>
              <w:top w:val="single" w:sz="4" w:space="0" w:color="auto"/>
              <w:left w:val="single" w:sz="4" w:space="0" w:color="auto"/>
              <w:bottom w:val="single" w:sz="4" w:space="0" w:color="auto"/>
              <w:right w:val="single" w:sz="4" w:space="0" w:color="auto"/>
            </w:tcBorders>
          </w:tcPr>
          <w:p w:rsidR="00457D3B" w:rsidRPr="00EB5CE7" w:rsidRDefault="00457D3B" w:rsidP="00457D3B">
            <w:pPr>
              <w:pStyle w:val="Listparagraf"/>
              <w:numPr>
                <w:ilvl w:val="0"/>
                <w:numId w:val="13"/>
              </w:numPr>
              <w:spacing w:after="0" w:line="240" w:lineRule="auto"/>
              <w:jc w:val="center"/>
              <w:rPr>
                <w:rFonts w:ascii="Calibri" w:eastAsia="Times New Roman" w:hAnsi="Calibri" w:cs="Calibri"/>
                <w:color w:val="000000"/>
                <w:lang w:eastAsia="ro-RO"/>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D3B" w:rsidRPr="00A410A0" w:rsidRDefault="00457D3B" w:rsidP="00904B0F">
            <w:pPr>
              <w:rPr>
                <w:rFonts w:cstheme="minorHAnsi"/>
              </w:rPr>
            </w:pPr>
            <w:proofErr w:type="spellStart"/>
            <w:r w:rsidRPr="00A410A0">
              <w:rPr>
                <w:rFonts w:cstheme="minorHAnsi"/>
              </w:rPr>
              <w:t>UAT-urile</w:t>
            </w:r>
            <w:proofErr w:type="spellEnd"/>
            <w:r w:rsidRPr="00A410A0">
              <w:rPr>
                <w:rFonts w:cstheme="minorHAnsi"/>
              </w:rPr>
              <w:t xml:space="preserve"> ne</w:t>
            </w:r>
            <w:r>
              <w:rPr>
                <w:rFonts w:cstheme="minorHAnsi"/>
              </w:rPr>
              <w:t>nominalizate</w:t>
            </w:r>
            <w:r w:rsidRPr="00A410A0">
              <w:rPr>
                <w:rFonts w:cstheme="minorHAnsi"/>
              </w:rPr>
              <w:t xml:space="preserve"> la </w:t>
            </w:r>
          </w:p>
          <w:p w:rsidR="00457D3B" w:rsidRPr="00A410A0" w:rsidRDefault="00457D3B" w:rsidP="00904B0F">
            <w:pPr>
              <w:rPr>
                <w:rFonts w:cstheme="minorHAnsi"/>
                <w:color w:val="000000"/>
              </w:rPr>
            </w:pPr>
            <w:proofErr w:type="spellStart"/>
            <w:r w:rsidRPr="00A410A0">
              <w:rPr>
                <w:rFonts w:cstheme="minorHAnsi"/>
              </w:rPr>
              <w:t>poz</w:t>
            </w:r>
            <w:proofErr w:type="spellEnd"/>
            <w:r w:rsidRPr="00A410A0">
              <w:rPr>
                <w:rFonts w:cstheme="minorHAnsi"/>
              </w:rPr>
              <w:t xml:space="preserve">. 1 - </w:t>
            </w:r>
            <w:r>
              <w:rPr>
                <w:rFonts w:cstheme="minorHAnsi"/>
              </w:rPr>
              <w:t>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D3B" w:rsidRPr="00A410A0" w:rsidRDefault="00457D3B" w:rsidP="00904B0F">
            <w:pPr>
              <w:jc w:val="center"/>
              <w:rPr>
                <w:rFonts w:cstheme="minorHAnsi"/>
                <w:color w:val="000000"/>
              </w:rPr>
            </w:pPr>
            <w:r w:rsidRPr="00A410A0">
              <w:rPr>
                <w:rFonts w:cstheme="minorHAnsi"/>
              </w:rPr>
              <w:t>mai  mică sau egală cu 1,5/1000 locuitori</w:t>
            </w:r>
          </w:p>
        </w:tc>
        <w:tc>
          <w:tcPr>
            <w:tcW w:w="6379" w:type="dxa"/>
            <w:tcBorders>
              <w:top w:val="single" w:sz="4" w:space="0" w:color="auto"/>
              <w:left w:val="single" w:sz="4" w:space="0" w:color="auto"/>
              <w:bottom w:val="single" w:sz="4" w:space="0" w:color="auto"/>
              <w:right w:val="single" w:sz="4" w:space="0" w:color="auto"/>
            </w:tcBorders>
            <w:vAlign w:val="center"/>
          </w:tcPr>
          <w:p w:rsidR="00457D3B" w:rsidRPr="00A410A0" w:rsidRDefault="00457D3B" w:rsidP="00904B0F">
            <w:pPr>
              <w:pStyle w:val="TableParagraph"/>
              <w:spacing w:before="67" w:line="225" w:lineRule="exact"/>
              <w:ind w:left="104"/>
              <w:rPr>
                <w:rFonts w:asciiTheme="minorHAnsi" w:hAnsiTheme="minorHAnsi" w:cstheme="minorHAnsi"/>
                <w:w w:val="105"/>
              </w:rPr>
            </w:pPr>
            <w:r w:rsidRPr="00A410A0">
              <w:rPr>
                <w:rFonts w:asciiTheme="minorHAnsi" w:hAnsiTheme="minorHAnsi" w:cstheme="minorHAnsi"/>
                <w:w w:val="105"/>
              </w:rPr>
              <w:t>este permis fără a depăși 50% din capacitatea maximă a</w:t>
            </w:r>
            <w:r w:rsidRPr="00A410A0">
              <w:rPr>
                <w:rFonts w:asciiTheme="minorHAnsi" w:hAnsiTheme="minorHAnsi" w:cstheme="minorHAnsi"/>
              </w:rPr>
              <w:t xml:space="preserve"> </w:t>
            </w:r>
            <w:r w:rsidRPr="00A410A0">
              <w:rPr>
                <w:rFonts w:asciiTheme="minorHAnsi" w:hAnsiTheme="minorHAnsi" w:cstheme="minorHAnsi"/>
                <w:w w:val="105"/>
              </w:rPr>
              <w:t>spațiului</w:t>
            </w:r>
          </w:p>
        </w:tc>
      </w:tr>
    </w:tbl>
    <w:p w:rsidR="00457D3B" w:rsidRDefault="00457D3B" w:rsidP="00457D3B"/>
    <w:p w:rsidR="00457D3B" w:rsidRPr="00210CBB" w:rsidRDefault="00457D3B" w:rsidP="0085714E">
      <w:pPr>
        <w:pStyle w:val="Default"/>
        <w:spacing w:after="120"/>
        <w:ind w:right="261"/>
        <w:jc w:val="center"/>
        <w:rPr>
          <w:rFonts w:asciiTheme="minorHAnsi" w:hAnsiTheme="minorHAnsi" w:cstheme="minorHAnsi"/>
          <w:color w:val="auto"/>
        </w:rPr>
      </w:pPr>
    </w:p>
    <w:sectPr w:rsidR="00457D3B" w:rsidRPr="00210CBB" w:rsidSect="00084D78">
      <w:footerReference w:type="default" r:id="rId8"/>
      <w:pgSz w:w="12240" w:h="15840" w:code="1"/>
      <w:pgMar w:top="454" w:right="760" w:bottom="340" w:left="1440" w:header="45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275" w:rsidRDefault="00DB1275" w:rsidP="00987ACB">
      <w:pPr>
        <w:spacing w:after="0" w:line="240" w:lineRule="auto"/>
      </w:pPr>
      <w:r>
        <w:separator/>
      </w:r>
    </w:p>
  </w:endnote>
  <w:endnote w:type="continuationSeparator" w:id="0">
    <w:p w:rsidR="00DB1275" w:rsidRDefault="00DB1275" w:rsidP="00987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041071"/>
      <w:docPartObj>
        <w:docPartGallery w:val="Page Numbers (Bottom of Page)"/>
        <w:docPartUnique/>
      </w:docPartObj>
    </w:sdtPr>
    <w:sdtEndPr>
      <w:rPr>
        <w:noProof/>
      </w:rPr>
    </w:sdtEndPr>
    <w:sdtContent>
      <w:p w:rsidR="00C50075" w:rsidRDefault="00C50075">
        <w:pPr>
          <w:pStyle w:val="Subsol"/>
          <w:jc w:val="right"/>
        </w:pPr>
        <w:r>
          <w:fldChar w:fldCharType="begin"/>
        </w:r>
        <w:r>
          <w:instrText xml:space="preserve"> PAGE   \* MERGEFORMAT </w:instrText>
        </w:r>
        <w:r>
          <w:fldChar w:fldCharType="separate"/>
        </w:r>
        <w:r w:rsidR="00BF71DC">
          <w:rPr>
            <w:noProof/>
          </w:rPr>
          <w:t>3</w:t>
        </w:r>
        <w:r>
          <w:rPr>
            <w:noProof/>
          </w:rPr>
          <w:fldChar w:fldCharType="end"/>
        </w:r>
      </w:p>
    </w:sdtContent>
  </w:sdt>
  <w:p w:rsidR="00987ACB" w:rsidRDefault="00987AC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275" w:rsidRDefault="00DB1275" w:rsidP="00987ACB">
      <w:pPr>
        <w:spacing w:after="0" w:line="240" w:lineRule="auto"/>
      </w:pPr>
      <w:r>
        <w:separator/>
      </w:r>
    </w:p>
  </w:footnote>
  <w:footnote w:type="continuationSeparator" w:id="0">
    <w:p w:rsidR="00DB1275" w:rsidRDefault="00DB1275" w:rsidP="00987A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1FF4"/>
    <w:multiLevelType w:val="hybridMultilevel"/>
    <w:tmpl w:val="225A2744"/>
    <w:lvl w:ilvl="0" w:tplc="B2D8A404">
      <w:start w:val="1"/>
      <w:numFmt w:val="lowerLetter"/>
      <w:lvlText w:val="%1."/>
      <w:lvlJc w:val="left"/>
      <w:pPr>
        <w:ind w:left="1285" w:hanging="358"/>
        <w:jc w:val="left"/>
      </w:pPr>
      <w:rPr>
        <w:rFonts w:ascii="Arial Narrow" w:eastAsia="Arial Narrow" w:hAnsi="Arial Narrow" w:cs="Arial Narrow" w:hint="default"/>
        <w:b/>
        <w:bCs/>
        <w:w w:val="100"/>
        <w:sz w:val="24"/>
        <w:szCs w:val="24"/>
        <w:u w:val="single" w:color="000000"/>
        <w:lang w:val="ro-RO" w:eastAsia="en-US" w:bidi="ar-SA"/>
      </w:rPr>
    </w:lvl>
    <w:lvl w:ilvl="1" w:tplc="CADA98D2">
      <w:numFmt w:val="bullet"/>
      <w:lvlText w:val="•"/>
      <w:lvlJc w:val="left"/>
      <w:pPr>
        <w:ind w:left="2222" w:hanging="358"/>
      </w:pPr>
      <w:rPr>
        <w:rFonts w:hint="default"/>
        <w:lang w:val="ro-RO" w:eastAsia="en-US" w:bidi="ar-SA"/>
      </w:rPr>
    </w:lvl>
    <w:lvl w:ilvl="2" w:tplc="5F82844C">
      <w:numFmt w:val="bullet"/>
      <w:lvlText w:val="•"/>
      <w:lvlJc w:val="left"/>
      <w:pPr>
        <w:ind w:left="3165" w:hanging="358"/>
      </w:pPr>
      <w:rPr>
        <w:rFonts w:hint="default"/>
        <w:lang w:val="ro-RO" w:eastAsia="en-US" w:bidi="ar-SA"/>
      </w:rPr>
    </w:lvl>
    <w:lvl w:ilvl="3" w:tplc="FD984110">
      <w:numFmt w:val="bullet"/>
      <w:lvlText w:val="•"/>
      <w:lvlJc w:val="left"/>
      <w:pPr>
        <w:ind w:left="4107" w:hanging="358"/>
      </w:pPr>
      <w:rPr>
        <w:rFonts w:hint="default"/>
        <w:lang w:val="ro-RO" w:eastAsia="en-US" w:bidi="ar-SA"/>
      </w:rPr>
    </w:lvl>
    <w:lvl w:ilvl="4" w:tplc="8CBA5E68">
      <w:numFmt w:val="bullet"/>
      <w:lvlText w:val="•"/>
      <w:lvlJc w:val="left"/>
      <w:pPr>
        <w:ind w:left="5050" w:hanging="358"/>
      </w:pPr>
      <w:rPr>
        <w:rFonts w:hint="default"/>
        <w:lang w:val="ro-RO" w:eastAsia="en-US" w:bidi="ar-SA"/>
      </w:rPr>
    </w:lvl>
    <w:lvl w:ilvl="5" w:tplc="26BEAEAC">
      <w:numFmt w:val="bullet"/>
      <w:lvlText w:val="•"/>
      <w:lvlJc w:val="left"/>
      <w:pPr>
        <w:ind w:left="5992" w:hanging="358"/>
      </w:pPr>
      <w:rPr>
        <w:rFonts w:hint="default"/>
        <w:lang w:val="ro-RO" w:eastAsia="en-US" w:bidi="ar-SA"/>
      </w:rPr>
    </w:lvl>
    <w:lvl w:ilvl="6" w:tplc="8BE07D78">
      <w:numFmt w:val="bullet"/>
      <w:lvlText w:val="•"/>
      <w:lvlJc w:val="left"/>
      <w:pPr>
        <w:ind w:left="6935" w:hanging="358"/>
      </w:pPr>
      <w:rPr>
        <w:rFonts w:hint="default"/>
        <w:lang w:val="ro-RO" w:eastAsia="en-US" w:bidi="ar-SA"/>
      </w:rPr>
    </w:lvl>
    <w:lvl w:ilvl="7" w:tplc="0BDEBFA0">
      <w:numFmt w:val="bullet"/>
      <w:lvlText w:val="•"/>
      <w:lvlJc w:val="left"/>
      <w:pPr>
        <w:ind w:left="7877" w:hanging="358"/>
      </w:pPr>
      <w:rPr>
        <w:rFonts w:hint="default"/>
        <w:lang w:val="ro-RO" w:eastAsia="en-US" w:bidi="ar-SA"/>
      </w:rPr>
    </w:lvl>
    <w:lvl w:ilvl="8" w:tplc="080C1540">
      <w:numFmt w:val="bullet"/>
      <w:lvlText w:val="•"/>
      <w:lvlJc w:val="left"/>
      <w:pPr>
        <w:ind w:left="8820" w:hanging="358"/>
      </w:pPr>
      <w:rPr>
        <w:rFonts w:hint="default"/>
        <w:lang w:val="ro-RO" w:eastAsia="en-US" w:bidi="ar-SA"/>
      </w:rPr>
    </w:lvl>
  </w:abstractNum>
  <w:abstractNum w:abstractNumId="1">
    <w:nsid w:val="0E335D1A"/>
    <w:multiLevelType w:val="hybridMultilevel"/>
    <w:tmpl w:val="506CCF98"/>
    <w:lvl w:ilvl="0" w:tplc="057EEF14">
      <w:start w:val="2"/>
      <w:numFmt w:val="bullet"/>
      <w:lvlText w:val="-"/>
      <w:lvlJc w:val="left"/>
      <w:pPr>
        <w:ind w:left="1080" w:hanging="360"/>
      </w:pPr>
      <w:rPr>
        <w:rFonts w:ascii="Helvetica" w:eastAsiaTheme="minorHAnsi"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9868F7"/>
    <w:multiLevelType w:val="hybridMultilevel"/>
    <w:tmpl w:val="2AC41A48"/>
    <w:lvl w:ilvl="0" w:tplc="8D0ECB3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1B5364"/>
    <w:multiLevelType w:val="hybridMultilevel"/>
    <w:tmpl w:val="BDDE6F7A"/>
    <w:lvl w:ilvl="0" w:tplc="11D0BC0E">
      <w:start w:val="1"/>
      <w:numFmt w:val="lowerLetter"/>
      <w:lvlText w:val="%1."/>
      <w:lvlJc w:val="left"/>
      <w:pPr>
        <w:ind w:left="1283" w:hanging="360"/>
        <w:jc w:val="left"/>
      </w:pPr>
      <w:rPr>
        <w:rFonts w:ascii="Arial Narrow" w:eastAsia="Arial Narrow" w:hAnsi="Arial Narrow" w:cs="Arial Narrow" w:hint="default"/>
        <w:b/>
        <w:bCs/>
        <w:spacing w:val="-24"/>
        <w:w w:val="100"/>
        <w:sz w:val="24"/>
        <w:szCs w:val="24"/>
        <w:lang w:val="ro-RO" w:eastAsia="en-US" w:bidi="ar-SA"/>
      </w:rPr>
    </w:lvl>
    <w:lvl w:ilvl="1" w:tplc="ECC250EA">
      <w:numFmt w:val="bullet"/>
      <w:lvlText w:val="•"/>
      <w:lvlJc w:val="left"/>
      <w:pPr>
        <w:ind w:left="2222" w:hanging="360"/>
      </w:pPr>
      <w:rPr>
        <w:rFonts w:hint="default"/>
        <w:lang w:val="ro-RO" w:eastAsia="en-US" w:bidi="ar-SA"/>
      </w:rPr>
    </w:lvl>
    <w:lvl w:ilvl="2" w:tplc="893E81DA">
      <w:numFmt w:val="bullet"/>
      <w:lvlText w:val="•"/>
      <w:lvlJc w:val="left"/>
      <w:pPr>
        <w:ind w:left="3165" w:hanging="360"/>
      </w:pPr>
      <w:rPr>
        <w:rFonts w:hint="default"/>
        <w:lang w:val="ro-RO" w:eastAsia="en-US" w:bidi="ar-SA"/>
      </w:rPr>
    </w:lvl>
    <w:lvl w:ilvl="3" w:tplc="0E8C58F6">
      <w:numFmt w:val="bullet"/>
      <w:lvlText w:val="•"/>
      <w:lvlJc w:val="left"/>
      <w:pPr>
        <w:ind w:left="4107" w:hanging="360"/>
      </w:pPr>
      <w:rPr>
        <w:rFonts w:hint="default"/>
        <w:lang w:val="ro-RO" w:eastAsia="en-US" w:bidi="ar-SA"/>
      </w:rPr>
    </w:lvl>
    <w:lvl w:ilvl="4" w:tplc="5ACA7AFC">
      <w:numFmt w:val="bullet"/>
      <w:lvlText w:val="•"/>
      <w:lvlJc w:val="left"/>
      <w:pPr>
        <w:ind w:left="5050" w:hanging="360"/>
      </w:pPr>
      <w:rPr>
        <w:rFonts w:hint="default"/>
        <w:lang w:val="ro-RO" w:eastAsia="en-US" w:bidi="ar-SA"/>
      </w:rPr>
    </w:lvl>
    <w:lvl w:ilvl="5" w:tplc="8C02A522">
      <w:numFmt w:val="bullet"/>
      <w:lvlText w:val="•"/>
      <w:lvlJc w:val="left"/>
      <w:pPr>
        <w:ind w:left="5992" w:hanging="360"/>
      </w:pPr>
      <w:rPr>
        <w:rFonts w:hint="default"/>
        <w:lang w:val="ro-RO" w:eastAsia="en-US" w:bidi="ar-SA"/>
      </w:rPr>
    </w:lvl>
    <w:lvl w:ilvl="6" w:tplc="8E9C7798">
      <w:numFmt w:val="bullet"/>
      <w:lvlText w:val="•"/>
      <w:lvlJc w:val="left"/>
      <w:pPr>
        <w:ind w:left="6935" w:hanging="360"/>
      </w:pPr>
      <w:rPr>
        <w:rFonts w:hint="default"/>
        <w:lang w:val="ro-RO" w:eastAsia="en-US" w:bidi="ar-SA"/>
      </w:rPr>
    </w:lvl>
    <w:lvl w:ilvl="7" w:tplc="69D0C186">
      <w:numFmt w:val="bullet"/>
      <w:lvlText w:val="•"/>
      <w:lvlJc w:val="left"/>
      <w:pPr>
        <w:ind w:left="7877" w:hanging="360"/>
      </w:pPr>
      <w:rPr>
        <w:rFonts w:hint="default"/>
        <w:lang w:val="ro-RO" w:eastAsia="en-US" w:bidi="ar-SA"/>
      </w:rPr>
    </w:lvl>
    <w:lvl w:ilvl="8" w:tplc="CFFC9F56">
      <w:numFmt w:val="bullet"/>
      <w:lvlText w:val="•"/>
      <w:lvlJc w:val="left"/>
      <w:pPr>
        <w:ind w:left="8820" w:hanging="360"/>
      </w:pPr>
      <w:rPr>
        <w:rFonts w:hint="default"/>
        <w:lang w:val="ro-RO" w:eastAsia="en-US" w:bidi="ar-SA"/>
      </w:rPr>
    </w:lvl>
  </w:abstractNum>
  <w:abstractNum w:abstractNumId="4">
    <w:nsid w:val="37451BFB"/>
    <w:multiLevelType w:val="hybridMultilevel"/>
    <w:tmpl w:val="08D423EC"/>
    <w:lvl w:ilvl="0" w:tplc="4CEC568E">
      <w:start w:val="2"/>
      <w:numFmt w:val="bullet"/>
      <w:lvlText w:val="-"/>
      <w:lvlJc w:val="left"/>
      <w:pPr>
        <w:ind w:left="1200" w:hanging="360"/>
      </w:pPr>
      <w:rPr>
        <w:rFonts w:ascii="Calibri" w:eastAsiaTheme="minorHAnsi" w:hAnsi="Calibri" w:cs="Calibri"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nsid w:val="38776990"/>
    <w:multiLevelType w:val="hybridMultilevel"/>
    <w:tmpl w:val="AB0A42C8"/>
    <w:lvl w:ilvl="0" w:tplc="A1DAC96C">
      <w:start w:val="2"/>
      <w:numFmt w:val="bullet"/>
      <w:lvlText w:val="-"/>
      <w:lvlJc w:val="left"/>
      <w:pPr>
        <w:ind w:left="1140" w:hanging="360"/>
      </w:pPr>
      <w:rPr>
        <w:rFonts w:ascii="Calibri" w:eastAsiaTheme="minorHAnsi" w:hAnsi="Calibri" w:cs="Calibr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nsid w:val="4BED196F"/>
    <w:multiLevelType w:val="hybridMultilevel"/>
    <w:tmpl w:val="E79A7C3E"/>
    <w:lvl w:ilvl="0" w:tplc="0409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nsid w:val="54DA07A8"/>
    <w:multiLevelType w:val="hybridMultilevel"/>
    <w:tmpl w:val="D6424074"/>
    <w:lvl w:ilvl="0" w:tplc="D834EDD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BD53A2"/>
    <w:multiLevelType w:val="hybridMultilevel"/>
    <w:tmpl w:val="69067DFC"/>
    <w:lvl w:ilvl="0" w:tplc="5D96C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7B5E94"/>
    <w:multiLevelType w:val="hybridMultilevel"/>
    <w:tmpl w:val="1968E8E6"/>
    <w:lvl w:ilvl="0" w:tplc="5CA21328">
      <w:numFmt w:val="bullet"/>
      <w:lvlText w:val=""/>
      <w:lvlJc w:val="left"/>
      <w:pPr>
        <w:ind w:left="1825" w:hanging="899"/>
      </w:pPr>
      <w:rPr>
        <w:rFonts w:ascii="Symbol" w:eastAsia="Symbol" w:hAnsi="Symbol" w:cs="Symbol" w:hint="default"/>
        <w:w w:val="100"/>
        <w:sz w:val="24"/>
        <w:szCs w:val="24"/>
        <w:lang w:val="ro-RO" w:eastAsia="en-US" w:bidi="ar-SA"/>
      </w:rPr>
    </w:lvl>
    <w:lvl w:ilvl="1" w:tplc="47527556">
      <w:start w:val="1"/>
      <w:numFmt w:val="lowerLetter"/>
      <w:lvlText w:val="%2."/>
      <w:lvlJc w:val="left"/>
      <w:pPr>
        <w:ind w:left="1477" w:hanging="360"/>
        <w:jc w:val="left"/>
      </w:pPr>
      <w:rPr>
        <w:rFonts w:ascii="Arial Narrow" w:eastAsia="Arial Narrow" w:hAnsi="Arial Narrow" w:cs="Arial Narrow" w:hint="default"/>
        <w:b/>
        <w:bCs/>
        <w:spacing w:val="-26"/>
        <w:w w:val="100"/>
        <w:sz w:val="24"/>
        <w:szCs w:val="24"/>
        <w:lang w:val="ro-RO" w:eastAsia="en-US" w:bidi="ar-SA"/>
      </w:rPr>
    </w:lvl>
    <w:lvl w:ilvl="2" w:tplc="FB8CDA36">
      <w:numFmt w:val="bullet"/>
      <w:lvlText w:val="•"/>
      <w:lvlJc w:val="left"/>
      <w:pPr>
        <w:ind w:left="2807" w:hanging="360"/>
      </w:pPr>
      <w:rPr>
        <w:rFonts w:hint="default"/>
        <w:lang w:val="ro-RO" w:eastAsia="en-US" w:bidi="ar-SA"/>
      </w:rPr>
    </w:lvl>
    <w:lvl w:ilvl="3" w:tplc="D83E6B78">
      <w:numFmt w:val="bullet"/>
      <w:lvlText w:val="•"/>
      <w:lvlJc w:val="left"/>
      <w:pPr>
        <w:ind w:left="3794" w:hanging="360"/>
      </w:pPr>
      <w:rPr>
        <w:rFonts w:hint="default"/>
        <w:lang w:val="ro-RO" w:eastAsia="en-US" w:bidi="ar-SA"/>
      </w:rPr>
    </w:lvl>
    <w:lvl w:ilvl="4" w:tplc="391A0FB0">
      <w:numFmt w:val="bullet"/>
      <w:lvlText w:val="•"/>
      <w:lvlJc w:val="left"/>
      <w:pPr>
        <w:ind w:left="4781" w:hanging="360"/>
      </w:pPr>
      <w:rPr>
        <w:rFonts w:hint="default"/>
        <w:lang w:val="ro-RO" w:eastAsia="en-US" w:bidi="ar-SA"/>
      </w:rPr>
    </w:lvl>
    <w:lvl w:ilvl="5" w:tplc="104ECFC4">
      <w:numFmt w:val="bullet"/>
      <w:lvlText w:val="•"/>
      <w:lvlJc w:val="left"/>
      <w:pPr>
        <w:ind w:left="5769" w:hanging="360"/>
      </w:pPr>
      <w:rPr>
        <w:rFonts w:hint="default"/>
        <w:lang w:val="ro-RO" w:eastAsia="en-US" w:bidi="ar-SA"/>
      </w:rPr>
    </w:lvl>
    <w:lvl w:ilvl="6" w:tplc="313403CA">
      <w:numFmt w:val="bullet"/>
      <w:lvlText w:val="•"/>
      <w:lvlJc w:val="left"/>
      <w:pPr>
        <w:ind w:left="6756" w:hanging="360"/>
      </w:pPr>
      <w:rPr>
        <w:rFonts w:hint="default"/>
        <w:lang w:val="ro-RO" w:eastAsia="en-US" w:bidi="ar-SA"/>
      </w:rPr>
    </w:lvl>
    <w:lvl w:ilvl="7" w:tplc="C938F034">
      <w:numFmt w:val="bullet"/>
      <w:lvlText w:val="•"/>
      <w:lvlJc w:val="left"/>
      <w:pPr>
        <w:ind w:left="7743" w:hanging="360"/>
      </w:pPr>
      <w:rPr>
        <w:rFonts w:hint="default"/>
        <w:lang w:val="ro-RO" w:eastAsia="en-US" w:bidi="ar-SA"/>
      </w:rPr>
    </w:lvl>
    <w:lvl w:ilvl="8" w:tplc="A1FCD094">
      <w:numFmt w:val="bullet"/>
      <w:lvlText w:val="•"/>
      <w:lvlJc w:val="left"/>
      <w:pPr>
        <w:ind w:left="8730" w:hanging="360"/>
      </w:pPr>
      <w:rPr>
        <w:rFonts w:hint="default"/>
        <w:lang w:val="ro-RO" w:eastAsia="en-US" w:bidi="ar-SA"/>
      </w:rPr>
    </w:lvl>
  </w:abstractNum>
  <w:abstractNum w:abstractNumId="10">
    <w:nsid w:val="5ACA3F81"/>
    <w:multiLevelType w:val="hybridMultilevel"/>
    <w:tmpl w:val="F94A148E"/>
    <w:lvl w:ilvl="0" w:tplc="0A5E1922">
      <w:start w:val="1"/>
      <w:numFmt w:val="lowerLetter"/>
      <w:lvlText w:val="%1."/>
      <w:lvlJc w:val="left"/>
      <w:pPr>
        <w:ind w:left="1285" w:hanging="360"/>
        <w:jc w:val="left"/>
      </w:pPr>
      <w:rPr>
        <w:rFonts w:ascii="Arial Narrow" w:eastAsia="Arial Narrow" w:hAnsi="Arial Narrow" w:cs="Arial Narrow" w:hint="default"/>
        <w:b/>
        <w:bCs/>
        <w:spacing w:val="-24"/>
        <w:w w:val="100"/>
        <w:sz w:val="24"/>
        <w:szCs w:val="24"/>
        <w:lang w:val="ro-RO" w:eastAsia="en-US" w:bidi="ar-SA"/>
      </w:rPr>
    </w:lvl>
    <w:lvl w:ilvl="1" w:tplc="73D8C57E">
      <w:numFmt w:val="bullet"/>
      <w:lvlText w:val="•"/>
      <w:lvlJc w:val="left"/>
      <w:pPr>
        <w:ind w:left="2222" w:hanging="360"/>
      </w:pPr>
      <w:rPr>
        <w:rFonts w:hint="default"/>
        <w:lang w:val="ro-RO" w:eastAsia="en-US" w:bidi="ar-SA"/>
      </w:rPr>
    </w:lvl>
    <w:lvl w:ilvl="2" w:tplc="0FD22B2C">
      <w:numFmt w:val="bullet"/>
      <w:lvlText w:val="•"/>
      <w:lvlJc w:val="left"/>
      <w:pPr>
        <w:ind w:left="3165" w:hanging="360"/>
      </w:pPr>
      <w:rPr>
        <w:rFonts w:hint="default"/>
        <w:lang w:val="ro-RO" w:eastAsia="en-US" w:bidi="ar-SA"/>
      </w:rPr>
    </w:lvl>
    <w:lvl w:ilvl="3" w:tplc="B6268456">
      <w:numFmt w:val="bullet"/>
      <w:lvlText w:val="•"/>
      <w:lvlJc w:val="left"/>
      <w:pPr>
        <w:ind w:left="4107" w:hanging="360"/>
      </w:pPr>
      <w:rPr>
        <w:rFonts w:hint="default"/>
        <w:lang w:val="ro-RO" w:eastAsia="en-US" w:bidi="ar-SA"/>
      </w:rPr>
    </w:lvl>
    <w:lvl w:ilvl="4" w:tplc="5ADE502A">
      <w:numFmt w:val="bullet"/>
      <w:lvlText w:val="•"/>
      <w:lvlJc w:val="left"/>
      <w:pPr>
        <w:ind w:left="5050" w:hanging="360"/>
      </w:pPr>
      <w:rPr>
        <w:rFonts w:hint="default"/>
        <w:lang w:val="ro-RO" w:eastAsia="en-US" w:bidi="ar-SA"/>
      </w:rPr>
    </w:lvl>
    <w:lvl w:ilvl="5" w:tplc="F25EB26E">
      <w:numFmt w:val="bullet"/>
      <w:lvlText w:val="•"/>
      <w:lvlJc w:val="left"/>
      <w:pPr>
        <w:ind w:left="5992" w:hanging="360"/>
      </w:pPr>
      <w:rPr>
        <w:rFonts w:hint="default"/>
        <w:lang w:val="ro-RO" w:eastAsia="en-US" w:bidi="ar-SA"/>
      </w:rPr>
    </w:lvl>
    <w:lvl w:ilvl="6" w:tplc="C658BF94">
      <w:numFmt w:val="bullet"/>
      <w:lvlText w:val="•"/>
      <w:lvlJc w:val="left"/>
      <w:pPr>
        <w:ind w:left="6935" w:hanging="360"/>
      </w:pPr>
      <w:rPr>
        <w:rFonts w:hint="default"/>
        <w:lang w:val="ro-RO" w:eastAsia="en-US" w:bidi="ar-SA"/>
      </w:rPr>
    </w:lvl>
    <w:lvl w:ilvl="7" w:tplc="00B8F070">
      <w:numFmt w:val="bullet"/>
      <w:lvlText w:val="•"/>
      <w:lvlJc w:val="left"/>
      <w:pPr>
        <w:ind w:left="7877" w:hanging="360"/>
      </w:pPr>
      <w:rPr>
        <w:rFonts w:hint="default"/>
        <w:lang w:val="ro-RO" w:eastAsia="en-US" w:bidi="ar-SA"/>
      </w:rPr>
    </w:lvl>
    <w:lvl w:ilvl="8" w:tplc="A04062A8">
      <w:numFmt w:val="bullet"/>
      <w:lvlText w:val="•"/>
      <w:lvlJc w:val="left"/>
      <w:pPr>
        <w:ind w:left="8820" w:hanging="360"/>
      </w:pPr>
      <w:rPr>
        <w:rFonts w:hint="default"/>
        <w:lang w:val="ro-RO" w:eastAsia="en-US" w:bidi="ar-SA"/>
      </w:rPr>
    </w:lvl>
  </w:abstractNum>
  <w:abstractNum w:abstractNumId="11">
    <w:nsid w:val="5C323020"/>
    <w:multiLevelType w:val="hybridMultilevel"/>
    <w:tmpl w:val="2842F91A"/>
    <w:lvl w:ilvl="0" w:tplc="9B1E6FDE">
      <w:start w:val="2"/>
      <w:numFmt w:val="decimal"/>
      <w:lvlText w:val="(%1)"/>
      <w:lvlJc w:val="left"/>
      <w:pPr>
        <w:ind w:left="360" w:hanging="360"/>
      </w:pPr>
      <w:rPr>
        <w:rFonts w:asciiTheme="minorHAnsi" w:hAnsiTheme="minorHAnsi" w:cstheme="minorHAnsi" w:hint="default"/>
        <w:color w:val="7030A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FA74DC3"/>
    <w:multiLevelType w:val="hybridMultilevel"/>
    <w:tmpl w:val="98D21832"/>
    <w:lvl w:ilvl="0" w:tplc="5F9AFE4E">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4"/>
  </w:num>
  <w:num w:numId="4">
    <w:abstractNumId w:val="7"/>
  </w:num>
  <w:num w:numId="5">
    <w:abstractNumId w:val="5"/>
  </w:num>
  <w:num w:numId="6">
    <w:abstractNumId w:val="8"/>
  </w:num>
  <w:num w:numId="7">
    <w:abstractNumId w:val="11"/>
  </w:num>
  <w:num w:numId="8">
    <w:abstractNumId w:val="10"/>
  </w:num>
  <w:num w:numId="9">
    <w:abstractNumId w:val="3"/>
  </w:num>
  <w:num w:numId="10">
    <w:abstractNumId w:val="0"/>
  </w:num>
  <w:num w:numId="11">
    <w:abstractNumId w:val="9"/>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586"/>
    <w:rsid w:val="00006763"/>
    <w:rsid w:val="0002359A"/>
    <w:rsid w:val="0006679F"/>
    <w:rsid w:val="000807F0"/>
    <w:rsid w:val="00081F52"/>
    <w:rsid w:val="00084D78"/>
    <w:rsid w:val="000873C5"/>
    <w:rsid w:val="00090763"/>
    <w:rsid w:val="00091B59"/>
    <w:rsid w:val="000954ED"/>
    <w:rsid w:val="000B2844"/>
    <w:rsid w:val="000B3C26"/>
    <w:rsid w:val="000C5BD6"/>
    <w:rsid w:val="000D1918"/>
    <w:rsid w:val="00107B21"/>
    <w:rsid w:val="00151413"/>
    <w:rsid w:val="001529BE"/>
    <w:rsid w:val="001568E6"/>
    <w:rsid w:val="0016178F"/>
    <w:rsid w:val="00163F8C"/>
    <w:rsid w:val="00167025"/>
    <w:rsid w:val="001722A3"/>
    <w:rsid w:val="00182D0A"/>
    <w:rsid w:val="001A538E"/>
    <w:rsid w:val="001C1463"/>
    <w:rsid w:val="001D3ED3"/>
    <w:rsid w:val="001D5B4B"/>
    <w:rsid w:val="001F1592"/>
    <w:rsid w:val="00201874"/>
    <w:rsid w:val="002059F3"/>
    <w:rsid w:val="00206B7A"/>
    <w:rsid w:val="00207380"/>
    <w:rsid w:val="00210BA5"/>
    <w:rsid w:val="00210CBB"/>
    <w:rsid w:val="00215F4D"/>
    <w:rsid w:val="00230997"/>
    <w:rsid w:val="00231019"/>
    <w:rsid w:val="00233D0D"/>
    <w:rsid w:val="0023416C"/>
    <w:rsid w:val="00263396"/>
    <w:rsid w:val="00265E28"/>
    <w:rsid w:val="002765C2"/>
    <w:rsid w:val="00280BD1"/>
    <w:rsid w:val="0028443C"/>
    <w:rsid w:val="002A3AC3"/>
    <w:rsid w:val="002C6624"/>
    <w:rsid w:val="002D4423"/>
    <w:rsid w:val="002E4F58"/>
    <w:rsid w:val="002F2824"/>
    <w:rsid w:val="00302223"/>
    <w:rsid w:val="00311E62"/>
    <w:rsid w:val="003218BD"/>
    <w:rsid w:val="00322CD2"/>
    <w:rsid w:val="00331998"/>
    <w:rsid w:val="00370ABA"/>
    <w:rsid w:val="00370B13"/>
    <w:rsid w:val="003763B2"/>
    <w:rsid w:val="00387BC8"/>
    <w:rsid w:val="003A0B27"/>
    <w:rsid w:val="003A14A3"/>
    <w:rsid w:val="003A4997"/>
    <w:rsid w:val="003A5AD3"/>
    <w:rsid w:val="003B2743"/>
    <w:rsid w:val="003C6BFD"/>
    <w:rsid w:val="003E1BF1"/>
    <w:rsid w:val="003E7C2E"/>
    <w:rsid w:val="003E7FA9"/>
    <w:rsid w:val="00426271"/>
    <w:rsid w:val="00436012"/>
    <w:rsid w:val="00440EB7"/>
    <w:rsid w:val="004505CA"/>
    <w:rsid w:val="00450FE7"/>
    <w:rsid w:val="00454404"/>
    <w:rsid w:val="00456183"/>
    <w:rsid w:val="00457D3B"/>
    <w:rsid w:val="00475FC0"/>
    <w:rsid w:val="00476CED"/>
    <w:rsid w:val="004B0831"/>
    <w:rsid w:val="004C4310"/>
    <w:rsid w:val="004E0E9C"/>
    <w:rsid w:val="004E48D2"/>
    <w:rsid w:val="004E664B"/>
    <w:rsid w:val="004F11FF"/>
    <w:rsid w:val="00505C6F"/>
    <w:rsid w:val="00544983"/>
    <w:rsid w:val="0055311B"/>
    <w:rsid w:val="00564C08"/>
    <w:rsid w:val="00566FC1"/>
    <w:rsid w:val="005754A4"/>
    <w:rsid w:val="00582DAD"/>
    <w:rsid w:val="005917D3"/>
    <w:rsid w:val="005941B0"/>
    <w:rsid w:val="005A3CB5"/>
    <w:rsid w:val="005C4561"/>
    <w:rsid w:val="005C71DD"/>
    <w:rsid w:val="005C79FD"/>
    <w:rsid w:val="005D0321"/>
    <w:rsid w:val="005D06DF"/>
    <w:rsid w:val="005F3A4F"/>
    <w:rsid w:val="005F5D5F"/>
    <w:rsid w:val="0060288E"/>
    <w:rsid w:val="006047AB"/>
    <w:rsid w:val="00615CED"/>
    <w:rsid w:val="00625516"/>
    <w:rsid w:val="00626B4B"/>
    <w:rsid w:val="00630684"/>
    <w:rsid w:val="00634678"/>
    <w:rsid w:val="0063547E"/>
    <w:rsid w:val="00660ADE"/>
    <w:rsid w:val="0066712B"/>
    <w:rsid w:val="0067539C"/>
    <w:rsid w:val="006924B3"/>
    <w:rsid w:val="00694A8C"/>
    <w:rsid w:val="006A005B"/>
    <w:rsid w:val="006A6903"/>
    <w:rsid w:val="006E0B4C"/>
    <w:rsid w:val="006E7F11"/>
    <w:rsid w:val="00711A86"/>
    <w:rsid w:val="0071694E"/>
    <w:rsid w:val="0072280D"/>
    <w:rsid w:val="00727983"/>
    <w:rsid w:val="00737658"/>
    <w:rsid w:val="00744EE6"/>
    <w:rsid w:val="0075341D"/>
    <w:rsid w:val="0076655C"/>
    <w:rsid w:val="00782DA7"/>
    <w:rsid w:val="00785A73"/>
    <w:rsid w:val="007963CF"/>
    <w:rsid w:val="007B5701"/>
    <w:rsid w:val="007B6840"/>
    <w:rsid w:val="007C6A40"/>
    <w:rsid w:val="007D063D"/>
    <w:rsid w:val="007F311E"/>
    <w:rsid w:val="007F76E4"/>
    <w:rsid w:val="0081261E"/>
    <w:rsid w:val="00823E93"/>
    <w:rsid w:val="00845E97"/>
    <w:rsid w:val="0085714E"/>
    <w:rsid w:val="008575CE"/>
    <w:rsid w:val="00870843"/>
    <w:rsid w:val="0087097D"/>
    <w:rsid w:val="00870CC6"/>
    <w:rsid w:val="00883AD0"/>
    <w:rsid w:val="0089539E"/>
    <w:rsid w:val="008A47F1"/>
    <w:rsid w:val="008B0F47"/>
    <w:rsid w:val="008C0486"/>
    <w:rsid w:val="008D20CC"/>
    <w:rsid w:val="008D70B9"/>
    <w:rsid w:val="008F69AD"/>
    <w:rsid w:val="0091109D"/>
    <w:rsid w:val="009228DF"/>
    <w:rsid w:val="00925282"/>
    <w:rsid w:val="009265C2"/>
    <w:rsid w:val="009352C7"/>
    <w:rsid w:val="00961C07"/>
    <w:rsid w:val="00966641"/>
    <w:rsid w:val="00967313"/>
    <w:rsid w:val="0098788E"/>
    <w:rsid w:val="00987ACB"/>
    <w:rsid w:val="009B0C5A"/>
    <w:rsid w:val="009B3A07"/>
    <w:rsid w:val="009C7BBF"/>
    <w:rsid w:val="009D24AA"/>
    <w:rsid w:val="009E0836"/>
    <w:rsid w:val="009E4231"/>
    <w:rsid w:val="009F0F87"/>
    <w:rsid w:val="009F1E56"/>
    <w:rsid w:val="009F73B9"/>
    <w:rsid w:val="00A0245A"/>
    <w:rsid w:val="00A0536F"/>
    <w:rsid w:val="00A06E50"/>
    <w:rsid w:val="00A13DC8"/>
    <w:rsid w:val="00A13F2F"/>
    <w:rsid w:val="00A22E08"/>
    <w:rsid w:val="00A5754B"/>
    <w:rsid w:val="00A80D3C"/>
    <w:rsid w:val="00AA028F"/>
    <w:rsid w:val="00AA21B1"/>
    <w:rsid w:val="00AA26F4"/>
    <w:rsid w:val="00AA6D19"/>
    <w:rsid w:val="00AC08C9"/>
    <w:rsid w:val="00AC2307"/>
    <w:rsid w:val="00AD4931"/>
    <w:rsid w:val="00AF48B7"/>
    <w:rsid w:val="00B024FF"/>
    <w:rsid w:val="00B06C19"/>
    <w:rsid w:val="00B1008A"/>
    <w:rsid w:val="00B17FF4"/>
    <w:rsid w:val="00B37F70"/>
    <w:rsid w:val="00B45C09"/>
    <w:rsid w:val="00B47F9B"/>
    <w:rsid w:val="00B73D76"/>
    <w:rsid w:val="00B90301"/>
    <w:rsid w:val="00B93E8B"/>
    <w:rsid w:val="00BA6D1C"/>
    <w:rsid w:val="00BC3421"/>
    <w:rsid w:val="00BC38B5"/>
    <w:rsid w:val="00BC66A9"/>
    <w:rsid w:val="00BD21D1"/>
    <w:rsid w:val="00BE1258"/>
    <w:rsid w:val="00BF71DC"/>
    <w:rsid w:val="00C07E54"/>
    <w:rsid w:val="00C126B6"/>
    <w:rsid w:val="00C20A50"/>
    <w:rsid w:val="00C31622"/>
    <w:rsid w:val="00C32F55"/>
    <w:rsid w:val="00C47747"/>
    <w:rsid w:val="00C50075"/>
    <w:rsid w:val="00C52499"/>
    <w:rsid w:val="00C56160"/>
    <w:rsid w:val="00C57935"/>
    <w:rsid w:val="00CC32E9"/>
    <w:rsid w:val="00CD7674"/>
    <w:rsid w:val="00CF0EB2"/>
    <w:rsid w:val="00D03FD1"/>
    <w:rsid w:val="00D102A2"/>
    <w:rsid w:val="00D11202"/>
    <w:rsid w:val="00D1281B"/>
    <w:rsid w:val="00D12898"/>
    <w:rsid w:val="00D26299"/>
    <w:rsid w:val="00D272EA"/>
    <w:rsid w:val="00D373E8"/>
    <w:rsid w:val="00D54FB1"/>
    <w:rsid w:val="00D81830"/>
    <w:rsid w:val="00D83C5F"/>
    <w:rsid w:val="00D91E95"/>
    <w:rsid w:val="00D935BF"/>
    <w:rsid w:val="00DA5E41"/>
    <w:rsid w:val="00DB0500"/>
    <w:rsid w:val="00DB1275"/>
    <w:rsid w:val="00DC248F"/>
    <w:rsid w:val="00DD2E68"/>
    <w:rsid w:val="00DD7B5F"/>
    <w:rsid w:val="00E0777B"/>
    <w:rsid w:val="00E146D7"/>
    <w:rsid w:val="00E2163C"/>
    <w:rsid w:val="00E35331"/>
    <w:rsid w:val="00E407FE"/>
    <w:rsid w:val="00E519A1"/>
    <w:rsid w:val="00E57EC7"/>
    <w:rsid w:val="00E610A3"/>
    <w:rsid w:val="00E64586"/>
    <w:rsid w:val="00E7680F"/>
    <w:rsid w:val="00E80F46"/>
    <w:rsid w:val="00E87FB0"/>
    <w:rsid w:val="00EA39DC"/>
    <w:rsid w:val="00EA4209"/>
    <w:rsid w:val="00EB1FBC"/>
    <w:rsid w:val="00EB2B85"/>
    <w:rsid w:val="00EB4092"/>
    <w:rsid w:val="00EB75E5"/>
    <w:rsid w:val="00EC7808"/>
    <w:rsid w:val="00ED0480"/>
    <w:rsid w:val="00ED09FA"/>
    <w:rsid w:val="00EF0FC7"/>
    <w:rsid w:val="00F00BAE"/>
    <w:rsid w:val="00F01E8B"/>
    <w:rsid w:val="00F30426"/>
    <w:rsid w:val="00F517FC"/>
    <w:rsid w:val="00F5671E"/>
    <w:rsid w:val="00F60057"/>
    <w:rsid w:val="00F96ADA"/>
    <w:rsid w:val="00FB1BD9"/>
    <w:rsid w:val="00FB3D64"/>
    <w:rsid w:val="00FE6E65"/>
    <w:rsid w:val="00FF7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paragraph" w:styleId="Titlu1">
    <w:name w:val="heading 1"/>
    <w:basedOn w:val="Normal"/>
    <w:link w:val="Titlu1Caracter"/>
    <w:uiPriority w:val="1"/>
    <w:qFormat/>
    <w:rsid w:val="00331998"/>
    <w:pPr>
      <w:widowControl w:val="0"/>
      <w:autoSpaceDE w:val="0"/>
      <w:autoSpaceDN w:val="0"/>
      <w:spacing w:after="0" w:line="240" w:lineRule="auto"/>
      <w:ind w:left="217"/>
      <w:jc w:val="both"/>
      <w:outlineLvl w:val="0"/>
    </w:pPr>
    <w:rPr>
      <w:rFonts w:ascii="Arial Narrow" w:eastAsia="Arial Narrow" w:hAnsi="Arial Narrow" w:cs="Arial Narrow"/>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6A005B"/>
    <w:pPr>
      <w:ind w:left="720"/>
      <w:contextualSpacing/>
    </w:pPr>
  </w:style>
  <w:style w:type="paragraph" w:customStyle="1" w:styleId="Default">
    <w:name w:val="Default"/>
    <w:uiPriority w:val="99"/>
    <w:rsid w:val="005F5D5F"/>
    <w:pPr>
      <w:autoSpaceDE w:val="0"/>
      <w:autoSpaceDN w:val="0"/>
      <w:adjustRightInd w:val="0"/>
      <w:spacing w:after="0" w:line="240" w:lineRule="auto"/>
    </w:pPr>
    <w:rPr>
      <w:rFonts w:ascii="Calibri" w:eastAsia="Calibri" w:hAnsi="Calibri" w:cs="Calibri"/>
      <w:color w:val="000000"/>
      <w:sz w:val="24"/>
      <w:szCs w:val="24"/>
      <w:lang w:val="ro-RO"/>
    </w:rPr>
  </w:style>
  <w:style w:type="paragraph" w:styleId="Antet">
    <w:name w:val="header"/>
    <w:basedOn w:val="Normal"/>
    <w:link w:val="AntetCaracter"/>
    <w:uiPriority w:val="99"/>
    <w:unhideWhenUsed/>
    <w:rsid w:val="00987ACB"/>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987ACB"/>
    <w:rPr>
      <w:lang w:val="ro-RO"/>
    </w:rPr>
  </w:style>
  <w:style w:type="paragraph" w:styleId="Subsol">
    <w:name w:val="footer"/>
    <w:basedOn w:val="Normal"/>
    <w:link w:val="SubsolCaracter"/>
    <w:uiPriority w:val="99"/>
    <w:unhideWhenUsed/>
    <w:rsid w:val="00987ACB"/>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987ACB"/>
    <w:rPr>
      <w:lang w:val="ro-RO"/>
    </w:rPr>
  </w:style>
  <w:style w:type="paragraph" w:styleId="TextnBalon">
    <w:name w:val="Balloon Text"/>
    <w:basedOn w:val="Normal"/>
    <w:link w:val="TextnBalonCaracter"/>
    <w:uiPriority w:val="99"/>
    <w:semiHidden/>
    <w:unhideWhenUsed/>
    <w:rsid w:val="009E0836"/>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E0836"/>
    <w:rPr>
      <w:rFonts w:ascii="Segoe UI" w:hAnsi="Segoe UI" w:cs="Segoe UI"/>
      <w:sz w:val="18"/>
      <w:szCs w:val="18"/>
      <w:lang w:val="ro-RO"/>
    </w:rPr>
  </w:style>
  <w:style w:type="paragraph" w:styleId="Corptext">
    <w:name w:val="Body Text"/>
    <w:basedOn w:val="Normal"/>
    <w:link w:val="CorptextCaracter"/>
    <w:uiPriority w:val="1"/>
    <w:qFormat/>
    <w:rsid w:val="00331998"/>
    <w:pPr>
      <w:widowControl w:val="0"/>
      <w:autoSpaceDE w:val="0"/>
      <w:autoSpaceDN w:val="0"/>
      <w:spacing w:after="0" w:line="240" w:lineRule="auto"/>
    </w:pPr>
    <w:rPr>
      <w:rFonts w:ascii="Arial Narrow" w:eastAsia="Arial Narrow" w:hAnsi="Arial Narrow" w:cs="Arial Narrow"/>
      <w:i/>
      <w:sz w:val="24"/>
      <w:szCs w:val="24"/>
    </w:rPr>
  </w:style>
  <w:style w:type="character" w:customStyle="1" w:styleId="CorptextCaracter">
    <w:name w:val="Corp text Caracter"/>
    <w:basedOn w:val="Fontdeparagrafimplicit"/>
    <w:link w:val="Corptext"/>
    <w:uiPriority w:val="1"/>
    <w:rsid w:val="00331998"/>
    <w:rPr>
      <w:rFonts w:ascii="Arial Narrow" w:eastAsia="Arial Narrow" w:hAnsi="Arial Narrow" w:cs="Arial Narrow"/>
      <w:i/>
      <w:sz w:val="24"/>
      <w:szCs w:val="24"/>
      <w:lang w:val="ro-RO"/>
    </w:rPr>
  </w:style>
  <w:style w:type="character" w:customStyle="1" w:styleId="Titlu1Caracter">
    <w:name w:val="Titlu 1 Caracter"/>
    <w:basedOn w:val="Fontdeparagrafimplicit"/>
    <w:link w:val="Titlu1"/>
    <w:uiPriority w:val="1"/>
    <w:rsid w:val="00331998"/>
    <w:rPr>
      <w:rFonts w:ascii="Arial Narrow" w:eastAsia="Arial Narrow" w:hAnsi="Arial Narrow" w:cs="Arial Narrow"/>
      <w:b/>
      <w:bCs/>
      <w:sz w:val="24"/>
      <w:szCs w:val="24"/>
      <w:lang w:val="ro-RO"/>
    </w:rPr>
  </w:style>
  <w:style w:type="paragraph" w:customStyle="1" w:styleId="TableParagraph">
    <w:name w:val="Table Paragraph"/>
    <w:basedOn w:val="Normal"/>
    <w:uiPriority w:val="1"/>
    <w:qFormat/>
    <w:rsid w:val="00457D3B"/>
    <w:pPr>
      <w:widowControl w:val="0"/>
      <w:autoSpaceDE w:val="0"/>
      <w:autoSpaceDN w:val="0"/>
      <w:spacing w:after="0" w:line="240" w:lineRule="auto"/>
    </w:pPr>
    <w:rPr>
      <w:rFonts w:ascii="Arial Narrow" w:eastAsia="Arial Narrow" w:hAnsi="Arial Narrow" w:cs="Arial Narr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paragraph" w:styleId="Titlu1">
    <w:name w:val="heading 1"/>
    <w:basedOn w:val="Normal"/>
    <w:link w:val="Titlu1Caracter"/>
    <w:uiPriority w:val="1"/>
    <w:qFormat/>
    <w:rsid w:val="00331998"/>
    <w:pPr>
      <w:widowControl w:val="0"/>
      <w:autoSpaceDE w:val="0"/>
      <w:autoSpaceDN w:val="0"/>
      <w:spacing w:after="0" w:line="240" w:lineRule="auto"/>
      <w:ind w:left="217"/>
      <w:jc w:val="both"/>
      <w:outlineLvl w:val="0"/>
    </w:pPr>
    <w:rPr>
      <w:rFonts w:ascii="Arial Narrow" w:eastAsia="Arial Narrow" w:hAnsi="Arial Narrow" w:cs="Arial Narrow"/>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6A005B"/>
    <w:pPr>
      <w:ind w:left="720"/>
      <w:contextualSpacing/>
    </w:pPr>
  </w:style>
  <w:style w:type="paragraph" w:customStyle="1" w:styleId="Default">
    <w:name w:val="Default"/>
    <w:uiPriority w:val="99"/>
    <w:rsid w:val="005F5D5F"/>
    <w:pPr>
      <w:autoSpaceDE w:val="0"/>
      <w:autoSpaceDN w:val="0"/>
      <w:adjustRightInd w:val="0"/>
      <w:spacing w:after="0" w:line="240" w:lineRule="auto"/>
    </w:pPr>
    <w:rPr>
      <w:rFonts w:ascii="Calibri" w:eastAsia="Calibri" w:hAnsi="Calibri" w:cs="Calibri"/>
      <w:color w:val="000000"/>
      <w:sz w:val="24"/>
      <w:szCs w:val="24"/>
      <w:lang w:val="ro-RO"/>
    </w:rPr>
  </w:style>
  <w:style w:type="paragraph" w:styleId="Antet">
    <w:name w:val="header"/>
    <w:basedOn w:val="Normal"/>
    <w:link w:val="AntetCaracter"/>
    <w:uiPriority w:val="99"/>
    <w:unhideWhenUsed/>
    <w:rsid w:val="00987ACB"/>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987ACB"/>
    <w:rPr>
      <w:lang w:val="ro-RO"/>
    </w:rPr>
  </w:style>
  <w:style w:type="paragraph" w:styleId="Subsol">
    <w:name w:val="footer"/>
    <w:basedOn w:val="Normal"/>
    <w:link w:val="SubsolCaracter"/>
    <w:uiPriority w:val="99"/>
    <w:unhideWhenUsed/>
    <w:rsid w:val="00987ACB"/>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987ACB"/>
    <w:rPr>
      <w:lang w:val="ro-RO"/>
    </w:rPr>
  </w:style>
  <w:style w:type="paragraph" w:styleId="TextnBalon">
    <w:name w:val="Balloon Text"/>
    <w:basedOn w:val="Normal"/>
    <w:link w:val="TextnBalonCaracter"/>
    <w:uiPriority w:val="99"/>
    <w:semiHidden/>
    <w:unhideWhenUsed/>
    <w:rsid w:val="009E0836"/>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E0836"/>
    <w:rPr>
      <w:rFonts w:ascii="Segoe UI" w:hAnsi="Segoe UI" w:cs="Segoe UI"/>
      <w:sz w:val="18"/>
      <w:szCs w:val="18"/>
      <w:lang w:val="ro-RO"/>
    </w:rPr>
  </w:style>
  <w:style w:type="paragraph" w:styleId="Corptext">
    <w:name w:val="Body Text"/>
    <w:basedOn w:val="Normal"/>
    <w:link w:val="CorptextCaracter"/>
    <w:uiPriority w:val="1"/>
    <w:qFormat/>
    <w:rsid w:val="00331998"/>
    <w:pPr>
      <w:widowControl w:val="0"/>
      <w:autoSpaceDE w:val="0"/>
      <w:autoSpaceDN w:val="0"/>
      <w:spacing w:after="0" w:line="240" w:lineRule="auto"/>
    </w:pPr>
    <w:rPr>
      <w:rFonts w:ascii="Arial Narrow" w:eastAsia="Arial Narrow" w:hAnsi="Arial Narrow" w:cs="Arial Narrow"/>
      <w:i/>
      <w:sz w:val="24"/>
      <w:szCs w:val="24"/>
    </w:rPr>
  </w:style>
  <w:style w:type="character" w:customStyle="1" w:styleId="CorptextCaracter">
    <w:name w:val="Corp text Caracter"/>
    <w:basedOn w:val="Fontdeparagrafimplicit"/>
    <w:link w:val="Corptext"/>
    <w:uiPriority w:val="1"/>
    <w:rsid w:val="00331998"/>
    <w:rPr>
      <w:rFonts w:ascii="Arial Narrow" w:eastAsia="Arial Narrow" w:hAnsi="Arial Narrow" w:cs="Arial Narrow"/>
      <w:i/>
      <w:sz w:val="24"/>
      <w:szCs w:val="24"/>
      <w:lang w:val="ro-RO"/>
    </w:rPr>
  </w:style>
  <w:style w:type="character" w:customStyle="1" w:styleId="Titlu1Caracter">
    <w:name w:val="Titlu 1 Caracter"/>
    <w:basedOn w:val="Fontdeparagrafimplicit"/>
    <w:link w:val="Titlu1"/>
    <w:uiPriority w:val="1"/>
    <w:rsid w:val="00331998"/>
    <w:rPr>
      <w:rFonts w:ascii="Arial Narrow" w:eastAsia="Arial Narrow" w:hAnsi="Arial Narrow" w:cs="Arial Narrow"/>
      <w:b/>
      <w:bCs/>
      <w:sz w:val="24"/>
      <w:szCs w:val="24"/>
      <w:lang w:val="ro-RO"/>
    </w:rPr>
  </w:style>
  <w:style w:type="paragraph" w:customStyle="1" w:styleId="TableParagraph">
    <w:name w:val="Table Paragraph"/>
    <w:basedOn w:val="Normal"/>
    <w:uiPriority w:val="1"/>
    <w:qFormat/>
    <w:rsid w:val="00457D3B"/>
    <w:pPr>
      <w:widowControl w:val="0"/>
      <w:autoSpaceDE w:val="0"/>
      <w:autoSpaceDN w:val="0"/>
      <w:spacing w:after="0" w:line="240" w:lineRule="auto"/>
    </w:pPr>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116183">
      <w:bodyDiv w:val="1"/>
      <w:marLeft w:val="0"/>
      <w:marRight w:val="0"/>
      <w:marTop w:val="0"/>
      <w:marBottom w:val="0"/>
      <w:divBdr>
        <w:top w:val="none" w:sz="0" w:space="0" w:color="auto"/>
        <w:left w:val="none" w:sz="0" w:space="0" w:color="auto"/>
        <w:bottom w:val="none" w:sz="0" w:space="0" w:color="auto"/>
        <w:right w:val="none" w:sz="0" w:space="0" w:color="auto"/>
      </w:divBdr>
    </w:div>
    <w:div w:id="173192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1854</Words>
  <Characters>10755</Characters>
  <Application>Microsoft Office Word</Application>
  <DocSecurity>0</DocSecurity>
  <Lines>89</Lines>
  <Paragraphs>25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 HERA</dc:creator>
  <cp:lastModifiedBy>cristina.cseke</cp:lastModifiedBy>
  <cp:revision>20</cp:revision>
  <cp:lastPrinted>2020-12-16T12:14:00Z</cp:lastPrinted>
  <dcterms:created xsi:type="dcterms:W3CDTF">2020-12-09T13:27:00Z</dcterms:created>
  <dcterms:modified xsi:type="dcterms:W3CDTF">2020-12-16T12:14:00Z</dcterms:modified>
</cp:coreProperties>
</file>