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60C58" w14:textId="77777777" w:rsidR="007357FE" w:rsidRPr="005234BE" w:rsidRDefault="007357FE" w:rsidP="00FE1F57">
      <w:pPr>
        <w:pStyle w:val="Titlu1"/>
        <w:jc w:val="both"/>
      </w:pPr>
    </w:p>
    <w:p w14:paraId="348435C8" w14:textId="77777777" w:rsidR="007357FE" w:rsidRDefault="007357FE" w:rsidP="00FE1F57">
      <w:pPr>
        <w:jc w:val="both"/>
        <w:rPr>
          <w:rFonts w:cs="Arial"/>
          <w:b/>
          <w:sz w:val="22"/>
          <w:szCs w:val="22"/>
          <w:lang w:val="ro-RO"/>
        </w:rPr>
      </w:pPr>
    </w:p>
    <w:p w14:paraId="4F0FFAC5" w14:textId="77777777" w:rsidR="007357FE" w:rsidRDefault="007357FE" w:rsidP="00FE1F57">
      <w:pPr>
        <w:jc w:val="both"/>
        <w:rPr>
          <w:rFonts w:cs="Arial"/>
          <w:b/>
          <w:sz w:val="22"/>
          <w:szCs w:val="22"/>
          <w:lang w:val="ro-RO"/>
        </w:rPr>
      </w:pPr>
    </w:p>
    <w:p w14:paraId="331439E0" w14:textId="77777777" w:rsidR="007357FE" w:rsidRDefault="007357FE" w:rsidP="00FE1F57">
      <w:pPr>
        <w:jc w:val="both"/>
        <w:rPr>
          <w:rFonts w:cs="Arial"/>
          <w:b/>
          <w:sz w:val="22"/>
          <w:szCs w:val="22"/>
          <w:lang w:val="ro-RO"/>
        </w:rPr>
      </w:pPr>
      <w:r>
        <w:rPr>
          <w:rFonts w:cs="Arial"/>
          <w:b/>
          <w:noProof/>
          <w:sz w:val="22"/>
          <w:szCs w:val="22"/>
        </w:rPr>
        <w:drawing>
          <wp:inline distT="0" distB="0" distL="0" distR="0" wp14:anchorId="5ED250B6" wp14:editId="456F514D">
            <wp:extent cx="952500" cy="1304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pic:spPr>
                </pic:pic>
              </a:graphicData>
            </a:graphic>
          </wp:inline>
        </w:drawing>
      </w:r>
    </w:p>
    <w:p w14:paraId="29FD05D7" w14:textId="77777777" w:rsidR="007357FE" w:rsidRDefault="007357FE" w:rsidP="00FE1F57">
      <w:pPr>
        <w:jc w:val="both"/>
        <w:rPr>
          <w:rFonts w:cs="Arial"/>
          <w:b/>
          <w:sz w:val="22"/>
          <w:szCs w:val="22"/>
          <w:lang w:val="ro-RO"/>
        </w:rPr>
      </w:pPr>
    </w:p>
    <w:p w14:paraId="6AD5DD2C" w14:textId="77777777" w:rsidR="007357FE" w:rsidRDefault="007357FE" w:rsidP="00FE1F57">
      <w:pPr>
        <w:jc w:val="both"/>
        <w:rPr>
          <w:rFonts w:cs="Arial"/>
          <w:b/>
          <w:sz w:val="22"/>
          <w:szCs w:val="22"/>
          <w:lang w:val="ro-RO"/>
        </w:rPr>
      </w:pPr>
    </w:p>
    <w:p w14:paraId="2992D98C" w14:textId="77777777" w:rsidR="007357FE" w:rsidRDefault="007357FE" w:rsidP="00FE1F57">
      <w:pPr>
        <w:jc w:val="both"/>
        <w:rPr>
          <w:rFonts w:cs="Arial"/>
          <w:b/>
          <w:sz w:val="22"/>
          <w:szCs w:val="22"/>
          <w:lang w:val="ro-RO"/>
        </w:rPr>
      </w:pPr>
    </w:p>
    <w:p w14:paraId="01B08D61" w14:textId="77777777" w:rsidR="007357FE" w:rsidRDefault="007357FE" w:rsidP="00FE1F57">
      <w:pPr>
        <w:jc w:val="both"/>
        <w:rPr>
          <w:rFonts w:cs="Arial"/>
          <w:b/>
          <w:sz w:val="22"/>
          <w:szCs w:val="22"/>
          <w:lang w:val="ro-RO"/>
        </w:rPr>
      </w:pPr>
    </w:p>
    <w:p w14:paraId="6D2C7A95" w14:textId="77777777" w:rsidR="007357FE" w:rsidRDefault="007357FE" w:rsidP="00FE1F57">
      <w:pPr>
        <w:jc w:val="both"/>
        <w:rPr>
          <w:rFonts w:cs="Arial"/>
          <w:b/>
          <w:sz w:val="22"/>
          <w:szCs w:val="22"/>
          <w:lang w:val="ro-RO"/>
        </w:rPr>
      </w:pPr>
    </w:p>
    <w:p w14:paraId="5E6796BF" w14:textId="77777777" w:rsidR="007357FE" w:rsidRPr="003655CF" w:rsidRDefault="007357FE" w:rsidP="00FE1F57">
      <w:pPr>
        <w:spacing w:after="40"/>
        <w:ind w:firstLine="357"/>
        <w:jc w:val="both"/>
        <w:rPr>
          <w:rFonts w:ascii="Cambria" w:eastAsia="Calibri" w:hAnsi="Cambria" w:cs="Arial"/>
          <w:sz w:val="36"/>
          <w:szCs w:val="36"/>
        </w:rPr>
      </w:pPr>
      <w:r w:rsidRPr="003655CF">
        <w:rPr>
          <w:rFonts w:ascii="Cambria" w:eastAsia="Calibri" w:hAnsi="Cambria" w:cs="Arial"/>
          <w:b/>
          <w:bCs/>
          <w:sz w:val="36"/>
          <w:szCs w:val="36"/>
        </w:rPr>
        <w:t>GUVERNUL ROMÂNIEI</w:t>
      </w:r>
    </w:p>
    <w:p w14:paraId="470F0E74" w14:textId="77777777" w:rsidR="007357FE" w:rsidRPr="003655CF" w:rsidRDefault="007357FE" w:rsidP="00FE1F57">
      <w:pPr>
        <w:spacing w:after="40"/>
        <w:ind w:firstLine="357"/>
        <w:jc w:val="both"/>
        <w:rPr>
          <w:rFonts w:ascii="Cambria" w:eastAsia="Calibri" w:hAnsi="Cambria" w:cs="Arial"/>
          <w:sz w:val="36"/>
          <w:szCs w:val="36"/>
        </w:rPr>
      </w:pPr>
      <w:r w:rsidRPr="003655CF">
        <w:rPr>
          <w:rFonts w:ascii="Cambria" w:eastAsia="Calibri" w:hAnsi="Cambria" w:cs="Arial"/>
          <w:b/>
          <w:bCs/>
          <w:sz w:val="36"/>
          <w:szCs w:val="36"/>
        </w:rPr>
        <w:t>MINISTERUL AFACERILOR INTERNE</w:t>
      </w:r>
    </w:p>
    <w:p w14:paraId="27AA55A7" w14:textId="77777777" w:rsidR="007357FE" w:rsidRPr="003655CF" w:rsidRDefault="007357FE" w:rsidP="00FE1F57">
      <w:pPr>
        <w:spacing w:after="40"/>
        <w:ind w:firstLine="357"/>
        <w:jc w:val="both"/>
        <w:rPr>
          <w:rFonts w:ascii="Cambria" w:eastAsia="Calibri" w:hAnsi="Cambria" w:cs="Arial"/>
          <w:b/>
          <w:bCs/>
          <w:sz w:val="36"/>
          <w:szCs w:val="36"/>
          <w:lang w:val="ro-RO"/>
        </w:rPr>
      </w:pPr>
      <w:r w:rsidRPr="003655CF">
        <w:rPr>
          <w:rFonts w:ascii="Cambria" w:eastAsia="Calibri" w:hAnsi="Cambria" w:cs="Arial"/>
          <w:b/>
          <w:bCs/>
          <w:sz w:val="36"/>
          <w:szCs w:val="36"/>
        </w:rPr>
        <w:t>INSTI</w:t>
      </w:r>
      <w:r w:rsidRPr="003655CF">
        <w:rPr>
          <w:rFonts w:ascii="Cambria" w:eastAsia="Calibri" w:hAnsi="Cambria" w:cs="Arial"/>
          <w:b/>
          <w:bCs/>
          <w:sz w:val="36"/>
          <w:szCs w:val="36"/>
          <w:lang w:val="ro-RO"/>
        </w:rPr>
        <w:t>TUȚ</w:t>
      </w:r>
      <w:r w:rsidRPr="003655CF">
        <w:rPr>
          <w:rFonts w:ascii="Cambria" w:eastAsia="Calibri" w:hAnsi="Cambria" w:cs="Arial"/>
          <w:b/>
          <w:bCs/>
          <w:sz w:val="36"/>
          <w:szCs w:val="36"/>
        </w:rPr>
        <w:t>IA PREFECTULUI</w:t>
      </w:r>
      <w:r w:rsidRPr="003655CF">
        <w:rPr>
          <w:rFonts w:ascii="Cambria" w:eastAsia="Calibri" w:hAnsi="Cambria" w:cs="Arial"/>
          <w:b/>
          <w:bCs/>
          <w:sz w:val="36"/>
          <w:szCs w:val="36"/>
          <w:lang w:val="ro-RO"/>
        </w:rPr>
        <w:t xml:space="preserve"> </w:t>
      </w:r>
      <w:r w:rsidRPr="003655CF">
        <w:rPr>
          <w:rFonts w:ascii="Cambria" w:eastAsia="Calibri" w:hAnsi="Cambria" w:cs="Arial"/>
          <w:b/>
          <w:bCs/>
          <w:sz w:val="36"/>
          <w:szCs w:val="36"/>
        </w:rPr>
        <w:t>–</w:t>
      </w:r>
      <w:r w:rsidRPr="003655CF">
        <w:rPr>
          <w:rFonts w:ascii="Cambria" w:eastAsia="Calibri" w:hAnsi="Cambria" w:cs="Arial"/>
          <w:b/>
          <w:bCs/>
          <w:sz w:val="36"/>
          <w:szCs w:val="36"/>
          <w:lang w:val="ro-RO"/>
        </w:rPr>
        <w:t xml:space="preserve"> </w:t>
      </w:r>
      <w:r w:rsidRPr="003655CF">
        <w:rPr>
          <w:rFonts w:ascii="Cambria" w:eastAsia="Calibri" w:hAnsi="Cambria" w:cs="Arial"/>
          <w:b/>
          <w:bCs/>
          <w:sz w:val="36"/>
          <w:szCs w:val="36"/>
        </w:rPr>
        <w:t>JUDE</w:t>
      </w:r>
      <w:r w:rsidRPr="003655CF">
        <w:rPr>
          <w:rFonts w:ascii="Cambria" w:eastAsia="Calibri" w:hAnsi="Cambria" w:cs="Arial"/>
          <w:b/>
          <w:bCs/>
          <w:sz w:val="36"/>
          <w:szCs w:val="36"/>
          <w:lang w:val="ro-RO"/>
        </w:rPr>
        <w:t>Ț</w:t>
      </w:r>
      <w:r w:rsidRPr="003655CF">
        <w:rPr>
          <w:rFonts w:ascii="Cambria" w:eastAsia="Calibri" w:hAnsi="Cambria" w:cs="Arial"/>
          <w:b/>
          <w:bCs/>
          <w:sz w:val="36"/>
          <w:szCs w:val="36"/>
        </w:rPr>
        <w:t xml:space="preserve">UL </w:t>
      </w:r>
      <w:r w:rsidRPr="003655CF">
        <w:rPr>
          <w:rFonts w:ascii="Cambria" w:eastAsia="Calibri" w:hAnsi="Cambria" w:cs="Arial"/>
          <w:b/>
          <w:bCs/>
          <w:sz w:val="36"/>
          <w:szCs w:val="36"/>
          <w:lang w:val="ro-RO"/>
        </w:rPr>
        <w:t>SĂLAJ</w:t>
      </w:r>
    </w:p>
    <w:p w14:paraId="4CA4B585" w14:textId="77777777" w:rsidR="007357FE" w:rsidRPr="003655CF" w:rsidRDefault="007357FE" w:rsidP="00FE1F57">
      <w:pPr>
        <w:jc w:val="both"/>
        <w:rPr>
          <w:rFonts w:ascii="Cambria" w:hAnsi="Cambria" w:cs="Arial"/>
          <w:b/>
          <w:sz w:val="22"/>
          <w:szCs w:val="22"/>
          <w:lang w:val="ro-RO"/>
        </w:rPr>
      </w:pPr>
    </w:p>
    <w:p w14:paraId="65D47E97" w14:textId="77777777" w:rsidR="007357FE" w:rsidRPr="003655CF" w:rsidRDefault="007357FE" w:rsidP="00FE1F57">
      <w:pPr>
        <w:jc w:val="both"/>
        <w:rPr>
          <w:rFonts w:ascii="Cambria" w:hAnsi="Cambria" w:cs="Arial"/>
          <w:b/>
          <w:sz w:val="22"/>
          <w:szCs w:val="22"/>
          <w:lang w:val="ro-RO"/>
        </w:rPr>
      </w:pPr>
    </w:p>
    <w:p w14:paraId="24094771" w14:textId="77777777" w:rsidR="007357FE" w:rsidRDefault="007357FE" w:rsidP="00FE1F57">
      <w:pPr>
        <w:jc w:val="both"/>
        <w:rPr>
          <w:rFonts w:ascii="Cambria" w:hAnsi="Cambria" w:cs="Arial"/>
          <w:b/>
          <w:sz w:val="22"/>
          <w:szCs w:val="22"/>
          <w:lang w:val="ro-RO"/>
        </w:rPr>
      </w:pPr>
    </w:p>
    <w:p w14:paraId="130672B3" w14:textId="77777777" w:rsidR="007357FE" w:rsidRPr="003655CF" w:rsidRDefault="007357FE" w:rsidP="00FE1F57">
      <w:pPr>
        <w:jc w:val="both"/>
        <w:rPr>
          <w:rFonts w:ascii="Cambria" w:hAnsi="Cambria" w:cs="Arial"/>
          <w:b/>
          <w:sz w:val="22"/>
          <w:szCs w:val="22"/>
          <w:lang w:val="ro-RO"/>
        </w:rPr>
      </w:pPr>
    </w:p>
    <w:p w14:paraId="796AFCCA" w14:textId="77777777" w:rsidR="007357FE" w:rsidRPr="003655CF" w:rsidRDefault="007357FE" w:rsidP="00FE1F57">
      <w:pPr>
        <w:jc w:val="both"/>
        <w:rPr>
          <w:rFonts w:ascii="Cambria" w:hAnsi="Cambria" w:cs="Arial"/>
          <w:b/>
          <w:sz w:val="22"/>
          <w:szCs w:val="22"/>
          <w:lang w:val="ro-RO"/>
        </w:rPr>
      </w:pPr>
    </w:p>
    <w:p w14:paraId="1870C154" w14:textId="77777777" w:rsidR="007357FE" w:rsidRPr="003655CF" w:rsidRDefault="007357FE" w:rsidP="00FE1F57">
      <w:pPr>
        <w:jc w:val="both"/>
        <w:rPr>
          <w:rFonts w:ascii="Cambria" w:hAnsi="Cambria" w:cs="Arial"/>
          <w:b/>
          <w:sz w:val="22"/>
          <w:szCs w:val="22"/>
          <w:lang w:val="ro-RO"/>
        </w:rPr>
      </w:pPr>
    </w:p>
    <w:p w14:paraId="38B57561" w14:textId="77777777" w:rsidR="007357FE" w:rsidRPr="003655CF" w:rsidRDefault="007357FE" w:rsidP="00FE1F57">
      <w:pPr>
        <w:jc w:val="both"/>
        <w:rPr>
          <w:rFonts w:ascii="Cambria" w:hAnsi="Cambria" w:cs="Arial"/>
          <w:b/>
          <w:sz w:val="52"/>
          <w:szCs w:val="52"/>
          <w:lang w:val="ro-RO"/>
        </w:rPr>
      </w:pPr>
      <w:r w:rsidRPr="003655CF">
        <w:rPr>
          <w:rFonts w:ascii="Cambria" w:hAnsi="Cambria" w:cs="Arial"/>
          <w:b/>
          <w:sz w:val="52"/>
          <w:szCs w:val="52"/>
          <w:lang w:val="ro-RO"/>
        </w:rPr>
        <w:t xml:space="preserve">RAPORTUL </w:t>
      </w:r>
    </w:p>
    <w:p w14:paraId="2464D71E" w14:textId="77777777" w:rsidR="007357FE" w:rsidRPr="003655CF" w:rsidRDefault="007357FE" w:rsidP="00FE1F57">
      <w:pPr>
        <w:jc w:val="both"/>
        <w:rPr>
          <w:rFonts w:ascii="Cambria" w:hAnsi="Cambria" w:cs="Arial"/>
          <w:b/>
          <w:sz w:val="40"/>
          <w:szCs w:val="40"/>
          <w:lang w:val="ro-RO"/>
        </w:rPr>
      </w:pPr>
      <w:r w:rsidRPr="003655CF">
        <w:rPr>
          <w:rFonts w:ascii="Cambria" w:hAnsi="Cambria" w:cs="Arial"/>
          <w:b/>
          <w:sz w:val="40"/>
          <w:szCs w:val="40"/>
          <w:lang w:val="ro-RO"/>
        </w:rPr>
        <w:t xml:space="preserve">de evaluare a rezultatelor activităților </w:t>
      </w:r>
    </w:p>
    <w:p w14:paraId="4B9D5B4F" w14:textId="77777777" w:rsidR="007357FE" w:rsidRPr="003655CF" w:rsidRDefault="007357FE" w:rsidP="00FE1F57">
      <w:pPr>
        <w:jc w:val="both"/>
        <w:rPr>
          <w:rFonts w:ascii="Cambria" w:hAnsi="Cambria" w:cs="Arial"/>
          <w:b/>
          <w:sz w:val="40"/>
          <w:szCs w:val="40"/>
          <w:lang w:val="ro-RO"/>
        </w:rPr>
      </w:pPr>
      <w:r w:rsidRPr="003655CF">
        <w:rPr>
          <w:rFonts w:ascii="Cambria" w:hAnsi="Cambria" w:cs="Arial"/>
          <w:b/>
          <w:sz w:val="40"/>
          <w:szCs w:val="40"/>
          <w:lang w:val="ro-RO"/>
        </w:rPr>
        <w:t>desfășurate de</w:t>
      </w:r>
    </w:p>
    <w:p w14:paraId="6EC4D57D" w14:textId="48B12796" w:rsidR="007357FE" w:rsidRPr="003655CF" w:rsidRDefault="007357FE" w:rsidP="00FE1F57">
      <w:pPr>
        <w:jc w:val="both"/>
        <w:rPr>
          <w:rFonts w:ascii="Cambria" w:hAnsi="Cambria" w:cs="Arial"/>
          <w:b/>
          <w:sz w:val="40"/>
          <w:szCs w:val="40"/>
          <w:lang w:val="ro-RO"/>
        </w:rPr>
      </w:pPr>
      <w:r w:rsidRPr="003655CF">
        <w:rPr>
          <w:rFonts w:ascii="Cambria" w:hAnsi="Cambria" w:cs="Arial"/>
          <w:b/>
          <w:sz w:val="40"/>
          <w:szCs w:val="40"/>
          <w:lang w:val="ro-RO"/>
        </w:rPr>
        <w:t xml:space="preserve"> Instituția Prefectu</w:t>
      </w:r>
      <w:r>
        <w:rPr>
          <w:rFonts w:ascii="Cambria" w:hAnsi="Cambria" w:cs="Arial"/>
          <w:b/>
          <w:sz w:val="40"/>
          <w:szCs w:val="40"/>
          <w:lang w:val="ro-RO"/>
        </w:rPr>
        <w:t>lui – Județul Sălaj în anul 20</w:t>
      </w:r>
      <w:r w:rsidR="0089692C">
        <w:rPr>
          <w:rFonts w:ascii="Cambria" w:hAnsi="Cambria" w:cs="Arial"/>
          <w:b/>
          <w:sz w:val="40"/>
          <w:szCs w:val="40"/>
          <w:lang w:val="ro-RO"/>
        </w:rPr>
        <w:t>2</w:t>
      </w:r>
      <w:r w:rsidR="00977BFC">
        <w:rPr>
          <w:rFonts w:ascii="Cambria" w:hAnsi="Cambria" w:cs="Arial"/>
          <w:b/>
          <w:sz w:val="40"/>
          <w:szCs w:val="40"/>
          <w:lang w:val="ro-RO"/>
        </w:rPr>
        <w:t>2</w:t>
      </w:r>
    </w:p>
    <w:p w14:paraId="103F1CEA" w14:textId="77777777" w:rsidR="00A75620" w:rsidRDefault="00A75620" w:rsidP="00FE1F57">
      <w:pPr>
        <w:jc w:val="both"/>
      </w:pPr>
    </w:p>
    <w:p w14:paraId="60450443" w14:textId="77777777" w:rsidR="007357FE" w:rsidRDefault="007357FE" w:rsidP="00FE1F57">
      <w:pPr>
        <w:jc w:val="both"/>
      </w:pPr>
    </w:p>
    <w:p w14:paraId="52C17493" w14:textId="77777777" w:rsidR="007357FE" w:rsidRDefault="007357FE" w:rsidP="00FE1F57">
      <w:pPr>
        <w:jc w:val="both"/>
      </w:pPr>
    </w:p>
    <w:p w14:paraId="62A21D5E" w14:textId="77777777" w:rsidR="007357FE" w:rsidRDefault="007357FE" w:rsidP="00FE1F57">
      <w:pPr>
        <w:jc w:val="both"/>
      </w:pPr>
    </w:p>
    <w:p w14:paraId="004D838E" w14:textId="77777777" w:rsidR="007357FE" w:rsidRDefault="007357FE" w:rsidP="00FE1F57">
      <w:pPr>
        <w:jc w:val="both"/>
      </w:pPr>
    </w:p>
    <w:p w14:paraId="38BCA159" w14:textId="77777777" w:rsidR="007357FE" w:rsidRDefault="007357FE" w:rsidP="00FE1F57">
      <w:pPr>
        <w:jc w:val="both"/>
      </w:pPr>
    </w:p>
    <w:p w14:paraId="3786A71B" w14:textId="77777777" w:rsidR="007357FE" w:rsidRDefault="007357FE" w:rsidP="00FE1F57">
      <w:pPr>
        <w:jc w:val="both"/>
      </w:pPr>
    </w:p>
    <w:p w14:paraId="43C57B85" w14:textId="77777777" w:rsidR="007357FE" w:rsidRDefault="007357FE" w:rsidP="00FE1F57">
      <w:pPr>
        <w:jc w:val="both"/>
      </w:pPr>
    </w:p>
    <w:p w14:paraId="0A206673" w14:textId="77777777" w:rsidR="007357FE" w:rsidRDefault="007357FE" w:rsidP="00FE1F57">
      <w:pPr>
        <w:jc w:val="both"/>
      </w:pPr>
    </w:p>
    <w:p w14:paraId="1807080C" w14:textId="77777777" w:rsidR="007357FE" w:rsidRDefault="007357FE" w:rsidP="00FE1F57">
      <w:pPr>
        <w:jc w:val="both"/>
      </w:pPr>
    </w:p>
    <w:p w14:paraId="60CC65A9" w14:textId="77777777" w:rsidR="007357FE" w:rsidRDefault="007357FE" w:rsidP="00FE1F57">
      <w:pPr>
        <w:jc w:val="both"/>
      </w:pPr>
    </w:p>
    <w:p w14:paraId="1C64F22B" w14:textId="77777777" w:rsidR="0029587F" w:rsidRDefault="0029587F" w:rsidP="00FE1F57">
      <w:pPr>
        <w:spacing w:after="160" w:line="259" w:lineRule="auto"/>
        <w:jc w:val="both"/>
      </w:pPr>
      <w:r>
        <w:br w:type="page"/>
      </w:r>
    </w:p>
    <w:p w14:paraId="67AB1311" w14:textId="77777777" w:rsidR="00CE509B" w:rsidRDefault="00CE509B" w:rsidP="00FE1F57">
      <w:pPr>
        <w:jc w:val="both"/>
      </w:pPr>
    </w:p>
    <w:p w14:paraId="1A83C8B6" w14:textId="13509920" w:rsidR="00CE509B" w:rsidRDefault="00EE0D61" w:rsidP="00FE1F57">
      <w:pPr>
        <w:jc w:val="both"/>
      </w:pPr>
      <w:bookmarkStart w:id="0" w:name="CUPRINS"/>
      <w:r w:rsidRPr="002716E8">
        <w:t>CUPRINS</w:t>
      </w:r>
      <w:bookmarkEnd w:id="0"/>
    </w:p>
    <w:p w14:paraId="160F0CE9" w14:textId="77777777" w:rsidR="004059C6" w:rsidRPr="002716E8" w:rsidRDefault="004059C6" w:rsidP="00FE1F57">
      <w:pPr>
        <w:jc w:val="both"/>
      </w:pPr>
    </w:p>
    <w:p w14:paraId="15FA44CC" w14:textId="287010B3" w:rsidR="005234BE" w:rsidRDefault="00CE509B" w:rsidP="00FE1F57">
      <w:pPr>
        <w:pStyle w:val="Cuprins1"/>
        <w:tabs>
          <w:tab w:val="right" w:leader="dot" w:pos="9061"/>
        </w:tabs>
        <w:jc w:val="both"/>
        <w:rPr>
          <w:rFonts w:asciiTheme="minorHAnsi" w:eastAsiaTheme="minorEastAsia" w:hAnsiTheme="minorHAnsi" w:cstheme="minorBidi"/>
          <w:noProof/>
          <w:sz w:val="22"/>
          <w:szCs w:val="22"/>
          <w:lang w:val="ro-RO" w:eastAsia="ro-RO"/>
        </w:rPr>
      </w:pPr>
      <w:r w:rsidRPr="002716E8">
        <w:fldChar w:fldCharType="begin"/>
      </w:r>
      <w:r w:rsidRPr="002716E8">
        <w:instrText xml:space="preserve"> TOC \o "1-3" \h \z \u </w:instrText>
      </w:r>
      <w:r w:rsidRPr="002716E8">
        <w:fldChar w:fldCharType="separate"/>
      </w:r>
      <w:hyperlink w:anchor="_Toc94096960" w:history="1">
        <w:r w:rsidR="005234BE" w:rsidRPr="001410B6">
          <w:rPr>
            <w:rStyle w:val="Hyperlink"/>
            <w:noProof/>
          </w:rPr>
          <w:t>I.INTRODUCERE</w:t>
        </w:r>
        <w:r w:rsidR="005234BE">
          <w:rPr>
            <w:noProof/>
            <w:webHidden/>
          </w:rPr>
          <w:tab/>
        </w:r>
        <w:r w:rsidR="005234BE">
          <w:rPr>
            <w:noProof/>
            <w:webHidden/>
          </w:rPr>
          <w:fldChar w:fldCharType="begin"/>
        </w:r>
        <w:r w:rsidR="005234BE">
          <w:rPr>
            <w:noProof/>
            <w:webHidden/>
          </w:rPr>
          <w:instrText xml:space="preserve"> PAGEREF _Toc94096960 \h </w:instrText>
        </w:r>
        <w:r w:rsidR="005234BE">
          <w:rPr>
            <w:noProof/>
            <w:webHidden/>
          </w:rPr>
        </w:r>
        <w:r w:rsidR="005234BE">
          <w:rPr>
            <w:noProof/>
            <w:webHidden/>
          </w:rPr>
          <w:fldChar w:fldCharType="separate"/>
        </w:r>
        <w:r w:rsidR="008702A7">
          <w:rPr>
            <w:noProof/>
            <w:webHidden/>
          </w:rPr>
          <w:t>5</w:t>
        </w:r>
        <w:r w:rsidR="005234BE">
          <w:rPr>
            <w:noProof/>
            <w:webHidden/>
          </w:rPr>
          <w:fldChar w:fldCharType="end"/>
        </w:r>
      </w:hyperlink>
    </w:p>
    <w:p w14:paraId="3D2E04FA" w14:textId="6B84EF01"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61" w:history="1">
        <w:r w:rsidR="005234BE" w:rsidRPr="001410B6">
          <w:rPr>
            <w:rStyle w:val="Hyperlink"/>
            <w:noProof/>
          </w:rPr>
          <w:t>1.Legislație de bază:</w:t>
        </w:r>
        <w:r w:rsidR="005234BE">
          <w:rPr>
            <w:noProof/>
            <w:webHidden/>
          </w:rPr>
          <w:tab/>
        </w:r>
        <w:r w:rsidR="005234BE">
          <w:rPr>
            <w:noProof/>
            <w:webHidden/>
          </w:rPr>
          <w:fldChar w:fldCharType="begin"/>
        </w:r>
        <w:r w:rsidR="005234BE">
          <w:rPr>
            <w:noProof/>
            <w:webHidden/>
          </w:rPr>
          <w:instrText xml:space="preserve"> PAGEREF _Toc94096961 \h </w:instrText>
        </w:r>
        <w:r w:rsidR="005234BE">
          <w:rPr>
            <w:noProof/>
            <w:webHidden/>
          </w:rPr>
        </w:r>
        <w:r w:rsidR="005234BE">
          <w:rPr>
            <w:noProof/>
            <w:webHidden/>
          </w:rPr>
          <w:fldChar w:fldCharType="separate"/>
        </w:r>
        <w:r>
          <w:rPr>
            <w:noProof/>
            <w:webHidden/>
          </w:rPr>
          <w:t>5</w:t>
        </w:r>
        <w:r w:rsidR="005234BE">
          <w:rPr>
            <w:noProof/>
            <w:webHidden/>
          </w:rPr>
          <w:fldChar w:fldCharType="end"/>
        </w:r>
      </w:hyperlink>
    </w:p>
    <w:p w14:paraId="2981AD82" w14:textId="3F71EEB0"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62" w:history="1">
        <w:r w:rsidR="005234BE" w:rsidRPr="001410B6">
          <w:rPr>
            <w:rStyle w:val="Hyperlink"/>
            <w:noProof/>
          </w:rPr>
          <w:t>2.Structura organizatorică</w:t>
        </w:r>
        <w:r w:rsidR="005234BE">
          <w:rPr>
            <w:noProof/>
            <w:webHidden/>
          </w:rPr>
          <w:tab/>
        </w:r>
        <w:r w:rsidR="005234BE">
          <w:rPr>
            <w:noProof/>
            <w:webHidden/>
          </w:rPr>
          <w:fldChar w:fldCharType="begin"/>
        </w:r>
        <w:r w:rsidR="005234BE">
          <w:rPr>
            <w:noProof/>
            <w:webHidden/>
          </w:rPr>
          <w:instrText xml:space="preserve"> PAGEREF _Toc94096962 \h </w:instrText>
        </w:r>
        <w:r w:rsidR="005234BE">
          <w:rPr>
            <w:noProof/>
            <w:webHidden/>
          </w:rPr>
        </w:r>
        <w:r w:rsidR="005234BE">
          <w:rPr>
            <w:noProof/>
            <w:webHidden/>
          </w:rPr>
          <w:fldChar w:fldCharType="separate"/>
        </w:r>
        <w:r>
          <w:rPr>
            <w:noProof/>
            <w:webHidden/>
          </w:rPr>
          <w:t>5</w:t>
        </w:r>
        <w:r w:rsidR="005234BE">
          <w:rPr>
            <w:noProof/>
            <w:webHidden/>
          </w:rPr>
          <w:fldChar w:fldCharType="end"/>
        </w:r>
      </w:hyperlink>
    </w:p>
    <w:p w14:paraId="6EEA2107" w14:textId="556EF5A6"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6963" w:history="1">
        <w:r w:rsidR="005234BE" w:rsidRPr="001410B6">
          <w:rPr>
            <w:rStyle w:val="Hyperlink"/>
            <w:noProof/>
          </w:rPr>
          <w:t>II.OBIECTIVE STRATEGICE</w:t>
        </w:r>
        <w:r w:rsidR="005234BE">
          <w:rPr>
            <w:noProof/>
            <w:webHidden/>
          </w:rPr>
          <w:tab/>
        </w:r>
        <w:r w:rsidR="00944612">
          <w:rPr>
            <w:noProof/>
            <w:webHidden/>
          </w:rPr>
          <w:t>6</w:t>
        </w:r>
      </w:hyperlink>
    </w:p>
    <w:p w14:paraId="2701EA5A" w14:textId="5065DA5B"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6964" w:history="1">
        <w:r w:rsidR="005234BE" w:rsidRPr="001410B6">
          <w:rPr>
            <w:rStyle w:val="Hyperlink"/>
            <w:noProof/>
          </w:rPr>
          <w:t>III.MANAGEMENTUL RESURSELOR INSTITUȚIONALE</w:t>
        </w:r>
        <w:r w:rsidR="005234BE">
          <w:rPr>
            <w:noProof/>
            <w:webHidden/>
          </w:rPr>
          <w:tab/>
        </w:r>
        <w:r w:rsidR="005234BE">
          <w:rPr>
            <w:noProof/>
            <w:webHidden/>
          </w:rPr>
          <w:fldChar w:fldCharType="begin"/>
        </w:r>
        <w:r w:rsidR="005234BE">
          <w:rPr>
            <w:noProof/>
            <w:webHidden/>
          </w:rPr>
          <w:instrText xml:space="preserve"> PAGEREF _Toc94096964 \h </w:instrText>
        </w:r>
        <w:r w:rsidR="005234BE">
          <w:rPr>
            <w:noProof/>
            <w:webHidden/>
          </w:rPr>
        </w:r>
        <w:r w:rsidR="005234BE">
          <w:rPr>
            <w:noProof/>
            <w:webHidden/>
          </w:rPr>
          <w:fldChar w:fldCharType="separate"/>
        </w:r>
        <w:r>
          <w:rPr>
            <w:noProof/>
            <w:webHidden/>
          </w:rPr>
          <w:t>7</w:t>
        </w:r>
        <w:r w:rsidR="005234BE">
          <w:rPr>
            <w:noProof/>
            <w:webHidden/>
          </w:rPr>
          <w:fldChar w:fldCharType="end"/>
        </w:r>
      </w:hyperlink>
    </w:p>
    <w:p w14:paraId="0F884C40" w14:textId="5D53BA5E"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65" w:history="1">
        <w:r w:rsidR="005234BE" w:rsidRPr="001410B6">
          <w:rPr>
            <w:rStyle w:val="Hyperlink"/>
            <w:noProof/>
          </w:rPr>
          <w:t>1.Eficientizare structurală</w:t>
        </w:r>
        <w:r w:rsidR="005234BE">
          <w:rPr>
            <w:noProof/>
            <w:webHidden/>
          </w:rPr>
          <w:tab/>
        </w:r>
        <w:r w:rsidR="005234BE">
          <w:rPr>
            <w:noProof/>
            <w:webHidden/>
          </w:rPr>
          <w:fldChar w:fldCharType="begin"/>
        </w:r>
        <w:r w:rsidR="005234BE">
          <w:rPr>
            <w:noProof/>
            <w:webHidden/>
          </w:rPr>
          <w:instrText xml:space="preserve"> PAGEREF _Toc94096965 \h </w:instrText>
        </w:r>
        <w:r w:rsidR="005234BE">
          <w:rPr>
            <w:noProof/>
            <w:webHidden/>
          </w:rPr>
        </w:r>
        <w:r w:rsidR="005234BE">
          <w:rPr>
            <w:noProof/>
            <w:webHidden/>
          </w:rPr>
          <w:fldChar w:fldCharType="separate"/>
        </w:r>
        <w:r>
          <w:rPr>
            <w:noProof/>
            <w:webHidden/>
          </w:rPr>
          <w:t>7</w:t>
        </w:r>
        <w:r w:rsidR="005234BE">
          <w:rPr>
            <w:noProof/>
            <w:webHidden/>
          </w:rPr>
          <w:fldChar w:fldCharType="end"/>
        </w:r>
      </w:hyperlink>
    </w:p>
    <w:p w14:paraId="7AE1E6A6" w14:textId="28ECA8AD"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66" w:history="1">
        <w:r w:rsidR="005234BE" w:rsidRPr="001410B6">
          <w:rPr>
            <w:rStyle w:val="Hyperlink"/>
            <w:noProof/>
          </w:rPr>
          <w:t>2.Gestionarea resurselor umane</w:t>
        </w:r>
        <w:r w:rsidR="005234BE">
          <w:rPr>
            <w:noProof/>
            <w:webHidden/>
          </w:rPr>
          <w:tab/>
        </w:r>
        <w:r w:rsidR="00FD5DC9">
          <w:rPr>
            <w:noProof/>
            <w:webHidden/>
          </w:rPr>
          <w:t>9</w:t>
        </w:r>
      </w:hyperlink>
    </w:p>
    <w:p w14:paraId="71099D18" w14:textId="251EACA4"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68" w:history="1">
        <w:r w:rsidR="005234BE" w:rsidRPr="001410B6">
          <w:rPr>
            <w:rStyle w:val="Hyperlink"/>
            <w:noProof/>
          </w:rPr>
          <w:t>4.Asigurarea resurselor logistice, IT și comunicații</w:t>
        </w:r>
        <w:r w:rsidR="005234BE">
          <w:rPr>
            <w:noProof/>
            <w:webHidden/>
          </w:rPr>
          <w:tab/>
        </w:r>
        <w:r w:rsidR="00FD5DC9">
          <w:rPr>
            <w:noProof/>
            <w:webHidden/>
          </w:rPr>
          <w:t>16</w:t>
        </w:r>
      </w:hyperlink>
    </w:p>
    <w:p w14:paraId="18DC9CE7" w14:textId="43DB2135"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6969" w:history="1">
        <w:r w:rsidR="005234BE" w:rsidRPr="001410B6">
          <w:rPr>
            <w:rStyle w:val="Hyperlink"/>
            <w:noProof/>
          </w:rPr>
          <w:t>IV.REALIZARI ÎN DOMENIUL DE COMPETENȚĂ</w:t>
        </w:r>
        <w:r w:rsidR="005234BE">
          <w:rPr>
            <w:noProof/>
            <w:webHidden/>
          </w:rPr>
          <w:tab/>
        </w:r>
        <w:r w:rsidR="005234BE">
          <w:rPr>
            <w:noProof/>
            <w:webHidden/>
          </w:rPr>
          <w:fldChar w:fldCharType="begin"/>
        </w:r>
        <w:r w:rsidR="005234BE">
          <w:rPr>
            <w:noProof/>
            <w:webHidden/>
          </w:rPr>
          <w:instrText xml:space="preserve"> PAGEREF _Toc94096969 \h </w:instrText>
        </w:r>
        <w:r w:rsidR="005234BE">
          <w:rPr>
            <w:noProof/>
            <w:webHidden/>
          </w:rPr>
        </w:r>
        <w:r w:rsidR="005234BE">
          <w:rPr>
            <w:noProof/>
            <w:webHidden/>
          </w:rPr>
          <w:fldChar w:fldCharType="separate"/>
        </w:r>
        <w:r>
          <w:rPr>
            <w:noProof/>
            <w:webHidden/>
          </w:rPr>
          <w:t>16</w:t>
        </w:r>
        <w:r w:rsidR="005234BE">
          <w:rPr>
            <w:noProof/>
            <w:webHidden/>
          </w:rPr>
          <w:fldChar w:fldCharType="end"/>
        </w:r>
      </w:hyperlink>
    </w:p>
    <w:p w14:paraId="627C1512" w14:textId="3740BA56"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70" w:history="1">
        <w:r w:rsidR="005234BE" w:rsidRPr="001410B6">
          <w:rPr>
            <w:rStyle w:val="Hyperlink"/>
            <w:noProof/>
          </w:rPr>
          <w:t>A.Cancelaria Prefectului</w:t>
        </w:r>
        <w:r w:rsidR="005234BE">
          <w:rPr>
            <w:noProof/>
            <w:webHidden/>
          </w:rPr>
          <w:tab/>
        </w:r>
        <w:r w:rsidR="005234BE">
          <w:rPr>
            <w:noProof/>
            <w:webHidden/>
          </w:rPr>
          <w:fldChar w:fldCharType="begin"/>
        </w:r>
        <w:r w:rsidR="005234BE">
          <w:rPr>
            <w:noProof/>
            <w:webHidden/>
          </w:rPr>
          <w:instrText xml:space="preserve"> PAGEREF _Toc94096970 \h </w:instrText>
        </w:r>
        <w:r w:rsidR="005234BE">
          <w:rPr>
            <w:noProof/>
            <w:webHidden/>
          </w:rPr>
        </w:r>
        <w:r w:rsidR="005234BE">
          <w:rPr>
            <w:noProof/>
            <w:webHidden/>
          </w:rPr>
          <w:fldChar w:fldCharType="separate"/>
        </w:r>
        <w:r>
          <w:rPr>
            <w:noProof/>
            <w:webHidden/>
          </w:rPr>
          <w:t>16</w:t>
        </w:r>
        <w:r w:rsidR="005234BE">
          <w:rPr>
            <w:noProof/>
            <w:webHidden/>
          </w:rPr>
          <w:fldChar w:fldCharType="end"/>
        </w:r>
      </w:hyperlink>
    </w:p>
    <w:p w14:paraId="4D41347F" w14:textId="1F5FB44F"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71" w:history="1">
        <w:r w:rsidR="005234BE" w:rsidRPr="001410B6">
          <w:rPr>
            <w:rStyle w:val="Hyperlink"/>
            <w:noProof/>
          </w:rPr>
          <w:t>1.Agenda Prefectului</w:t>
        </w:r>
        <w:r w:rsidR="005234BE">
          <w:rPr>
            <w:noProof/>
            <w:webHidden/>
          </w:rPr>
          <w:tab/>
        </w:r>
        <w:r w:rsidR="00FD5DC9">
          <w:rPr>
            <w:noProof/>
            <w:webHidden/>
          </w:rPr>
          <w:t>16</w:t>
        </w:r>
        <w:r w:rsidR="005234BE">
          <w:rPr>
            <w:noProof/>
            <w:webHidden/>
          </w:rPr>
          <w:fldChar w:fldCharType="begin"/>
        </w:r>
        <w:r w:rsidR="005234BE">
          <w:rPr>
            <w:noProof/>
            <w:webHidden/>
          </w:rPr>
          <w:instrText xml:space="preserve"> PAGEREF _Toc94096971 \h </w:instrText>
        </w:r>
        <w:r w:rsidR="005234BE">
          <w:rPr>
            <w:noProof/>
            <w:webHidden/>
          </w:rPr>
          <w:fldChar w:fldCharType="separate"/>
        </w:r>
        <w:r>
          <w:rPr>
            <w:b/>
            <w:bCs/>
            <w:noProof/>
            <w:webHidden/>
            <w:lang w:val="ro-RO"/>
          </w:rPr>
          <w:t>.</w:t>
        </w:r>
        <w:r w:rsidR="005234BE">
          <w:rPr>
            <w:noProof/>
            <w:webHidden/>
          </w:rPr>
          <w:fldChar w:fldCharType="end"/>
        </w:r>
      </w:hyperlink>
    </w:p>
    <w:p w14:paraId="5987C79F" w14:textId="745CA312"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72" w:history="1">
        <w:r w:rsidR="005234BE" w:rsidRPr="001410B6">
          <w:rPr>
            <w:rStyle w:val="Hyperlink"/>
            <w:noProof/>
          </w:rPr>
          <w:t>2.Comunicate de presă, alocuțiuni</w:t>
        </w:r>
        <w:r w:rsidR="005234BE">
          <w:rPr>
            <w:noProof/>
            <w:webHidden/>
          </w:rPr>
          <w:tab/>
        </w:r>
        <w:r w:rsidR="005234BE">
          <w:rPr>
            <w:noProof/>
            <w:webHidden/>
          </w:rPr>
          <w:fldChar w:fldCharType="begin"/>
        </w:r>
        <w:r w:rsidR="005234BE">
          <w:rPr>
            <w:noProof/>
            <w:webHidden/>
          </w:rPr>
          <w:instrText xml:space="preserve"> PAGEREF _Toc94096972 \h </w:instrText>
        </w:r>
        <w:r w:rsidR="005234BE">
          <w:rPr>
            <w:noProof/>
            <w:webHidden/>
          </w:rPr>
        </w:r>
        <w:r w:rsidR="005234BE">
          <w:rPr>
            <w:noProof/>
            <w:webHidden/>
          </w:rPr>
          <w:fldChar w:fldCharType="separate"/>
        </w:r>
        <w:r>
          <w:rPr>
            <w:noProof/>
            <w:webHidden/>
          </w:rPr>
          <w:t>17</w:t>
        </w:r>
        <w:r w:rsidR="005234BE">
          <w:rPr>
            <w:noProof/>
            <w:webHidden/>
          </w:rPr>
          <w:fldChar w:fldCharType="end"/>
        </w:r>
      </w:hyperlink>
    </w:p>
    <w:p w14:paraId="490216A6" w14:textId="1ECF98A4"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73" w:history="1">
        <w:r w:rsidR="005234BE" w:rsidRPr="001410B6">
          <w:rPr>
            <w:rStyle w:val="Hyperlink"/>
            <w:noProof/>
            <w:lang w:val="ro-RO"/>
          </w:rPr>
          <w:t xml:space="preserve">B.Corpul de </w:t>
        </w:r>
        <w:r w:rsidR="005234BE" w:rsidRPr="001410B6">
          <w:rPr>
            <w:rStyle w:val="Hyperlink"/>
            <w:noProof/>
          </w:rPr>
          <w:t>control</w:t>
        </w:r>
        <w:r w:rsidR="005234BE" w:rsidRPr="001410B6">
          <w:rPr>
            <w:rStyle w:val="Hyperlink"/>
            <w:noProof/>
            <w:lang w:val="ro-RO"/>
          </w:rPr>
          <w:t xml:space="preserve"> al prefectului</w:t>
        </w:r>
        <w:r w:rsidR="005234BE">
          <w:rPr>
            <w:noProof/>
            <w:webHidden/>
          </w:rPr>
          <w:tab/>
        </w:r>
        <w:r w:rsidR="005234BE">
          <w:rPr>
            <w:noProof/>
            <w:webHidden/>
          </w:rPr>
          <w:fldChar w:fldCharType="begin"/>
        </w:r>
        <w:r w:rsidR="005234BE">
          <w:rPr>
            <w:noProof/>
            <w:webHidden/>
          </w:rPr>
          <w:instrText xml:space="preserve"> PAGEREF _Toc94096973 \h </w:instrText>
        </w:r>
        <w:r w:rsidR="005234BE">
          <w:rPr>
            <w:noProof/>
            <w:webHidden/>
          </w:rPr>
        </w:r>
        <w:r w:rsidR="005234BE">
          <w:rPr>
            <w:noProof/>
            <w:webHidden/>
          </w:rPr>
          <w:fldChar w:fldCharType="separate"/>
        </w:r>
        <w:r>
          <w:rPr>
            <w:noProof/>
            <w:webHidden/>
          </w:rPr>
          <w:t>18</w:t>
        </w:r>
        <w:r w:rsidR="005234BE">
          <w:rPr>
            <w:noProof/>
            <w:webHidden/>
          </w:rPr>
          <w:fldChar w:fldCharType="end"/>
        </w:r>
      </w:hyperlink>
    </w:p>
    <w:p w14:paraId="561C4DF1" w14:textId="5D03A620" w:rsidR="005234BE" w:rsidRDefault="008702A7" w:rsidP="007141C2">
      <w:pPr>
        <w:pStyle w:val="Cuprins3"/>
        <w:jc w:val="both"/>
        <w:rPr>
          <w:rFonts w:asciiTheme="minorHAnsi" w:eastAsiaTheme="minorEastAsia" w:hAnsiTheme="minorHAnsi" w:cstheme="minorBidi"/>
          <w:noProof/>
          <w:sz w:val="22"/>
          <w:szCs w:val="22"/>
          <w:lang w:val="ro-RO" w:eastAsia="ro-RO"/>
        </w:rPr>
      </w:pPr>
      <w:hyperlink w:anchor="_Toc94096974" w:history="1">
        <w:r w:rsidR="005234BE" w:rsidRPr="001410B6">
          <w:rPr>
            <w:rStyle w:val="Hyperlink"/>
            <w:noProof/>
          </w:rPr>
          <w:t>1.Acțiuni de control dispuse de prefect (număr acțiuni); Tematică abordată; Principalele deficiențe constatate; Măsuri propuse</w:t>
        </w:r>
      </w:hyperlink>
      <w:r>
        <w:fldChar w:fldCharType="begin"/>
      </w:r>
      <w:r>
        <w:instrText xml:space="preserve"> HYPERLINK \l "_Toc94096975" </w:instrText>
      </w:r>
      <w:r>
        <w:fldChar w:fldCharType="separate"/>
      </w:r>
      <w:r w:rsidR="005234BE" w:rsidRPr="001410B6">
        <w:rPr>
          <w:rStyle w:val="Hyperlink"/>
          <w:noProof/>
        </w:rPr>
        <w:t>C.Controlul legalității, al aplicării actelor normative și contencios administrativ</w:t>
      </w:r>
      <w:r w:rsidR="005234BE">
        <w:rPr>
          <w:noProof/>
          <w:webHidden/>
        </w:rPr>
        <w:tab/>
      </w:r>
      <w:r w:rsidR="005234BE">
        <w:rPr>
          <w:noProof/>
          <w:webHidden/>
        </w:rPr>
        <w:fldChar w:fldCharType="begin"/>
      </w:r>
      <w:r w:rsidR="005234BE">
        <w:rPr>
          <w:noProof/>
          <w:webHidden/>
        </w:rPr>
        <w:instrText xml:space="preserve"> PAGEREF _Toc94096975 \h </w:instrText>
      </w:r>
      <w:r w:rsidR="005234BE">
        <w:rPr>
          <w:noProof/>
          <w:webHidden/>
        </w:rPr>
      </w:r>
      <w:r w:rsidR="005234BE">
        <w:rPr>
          <w:noProof/>
          <w:webHidden/>
        </w:rPr>
        <w:fldChar w:fldCharType="separate"/>
      </w:r>
      <w:r>
        <w:rPr>
          <w:noProof/>
          <w:webHidden/>
        </w:rPr>
        <w:t>18</w:t>
      </w:r>
      <w:r w:rsidR="005234BE">
        <w:rPr>
          <w:noProof/>
          <w:webHidden/>
        </w:rPr>
        <w:fldChar w:fldCharType="end"/>
      </w:r>
      <w:r>
        <w:rPr>
          <w:noProof/>
        </w:rPr>
        <w:fldChar w:fldCharType="end"/>
      </w:r>
    </w:p>
    <w:p w14:paraId="16E70812" w14:textId="00B3B6B2"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76" w:history="1">
        <w:r w:rsidR="005234BE" w:rsidRPr="001410B6">
          <w:rPr>
            <w:rStyle w:val="Hyperlink"/>
            <w:noProof/>
          </w:rPr>
          <w:t xml:space="preserve">1.Activitatea </w:t>
        </w:r>
        <w:r w:rsidR="005234BE" w:rsidRPr="001410B6">
          <w:rPr>
            <w:rStyle w:val="Hyperlink"/>
            <w:rFonts w:eastAsiaTheme="majorEastAsia"/>
            <w:noProof/>
          </w:rPr>
          <w:t>de verificare a legalitãţii actelor administrative și a modului de aplicare a actelor normative în acțiuni planificate, tematica abordată, principalele</w:t>
        </w:r>
        <w:r w:rsidR="005234BE" w:rsidRPr="001410B6">
          <w:rPr>
            <w:rStyle w:val="Hyperlink"/>
            <w:noProof/>
          </w:rPr>
          <w:t xml:space="preserve"> deficiențe constatate, măsuri propuse:</w:t>
        </w:r>
        <w:r w:rsidR="005234BE">
          <w:rPr>
            <w:noProof/>
            <w:webHidden/>
          </w:rPr>
          <w:tab/>
        </w:r>
      </w:hyperlink>
    </w:p>
    <w:p w14:paraId="382D5522" w14:textId="5DBA7F4C"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77" w:history="1">
        <w:r w:rsidR="005234BE" w:rsidRPr="001410B6">
          <w:rPr>
            <w:rStyle w:val="Hyperlink"/>
            <w:noProof/>
          </w:rPr>
          <w:t>2.Instruirea secretarilor unităților administrativ-teritoriale</w:t>
        </w:r>
        <w:r w:rsidR="005234BE">
          <w:rPr>
            <w:noProof/>
            <w:webHidden/>
          </w:rPr>
          <w:tab/>
        </w:r>
        <w:r w:rsidR="005234BE">
          <w:rPr>
            <w:noProof/>
            <w:webHidden/>
          </w:rPr>
          <w:fldChar w:fldCharType="begin"/>
        </w:r>
        <w:r w:rsidR="005234BE">
          <w:rPr>
            <w:noProof/>
            <w:webHidden/>
          </w:rPr>
          <w:instrText xml:space="preserve"> PAGEREF _Toc94096977 \h </w:instrText>
        </w:r>
        <w:r w:rsidR="005234BE">
          <w:rPr>
            <w:noProof/>
            <w:webHidden/>
          </w:rPr>
        </w:r>
        <w:r w:rsidR="005234BE">
          <w:rPr>
            <w:noProof/>
            <w:webHidden/>
          </w:rPr>
          <w:fldChar w:fldCharType="separate"/>
        </w:r>
        <w:r>
          <w:rPr>
            <w:noProof/>
            <w:webHidden/>
          </w:rPr>
          <w:t>1</w:t>
        </w:r>
        <w:r w:rsidR="005234BE">
          <w:rPr>
            <w:noProof/>
            <w:webHidden/>
          </w:rPr>
          <w:fldChar w:fldCharType="end"/>
        </w:r>
      </w:hyperlink>
      <w:r w:rsidR="00FD5DC9">
        <w:rPr>
          <w:noProof/>
        </w:rPr>
        <w:t>9</w:t>
      </w:r>
    </w:p>
    <w:p w14:paraId="3E27D4D7" w14:textId="0DEB2852"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78" w:history="1">
        <w:r w:rsidR="005234BE" w:rsidRPr="001410B6">
          <w:rPr>
            <w:rStyle w:val="Hyperlink"/>
            <w:noProof/>
          </w:rPr>
          <w:t>3.Reprezentarea Instituției Prefectului la instanțele judecătorești</w:t>
        </w:r>
        <w:r w:rsidR="005234BE">
          <w:rPr>
            <w:noProof/>
            <w:webHidden/>
          </w:rPr>
          <w:tab/>
        </w:r>
        <w:r w:rsidR="005234BE">
          <w:rPr>
            <w:noProof/>
            <w:webHidden/>
          </w:rPr>
          <w:fldChar w:fldCharType="begin"/>
        </w:r>
        <w:r w:rsidR="005234BE">
          <w:rPr>
            <w:noProof/>
            <w:webHidden/>
          </w:rPr>
          <w:instrText xml:space="preserve"> PAGEREF _Toc94096978 \h </w:instrText>
        </w:r>
        <w:r w:rsidR="005234BE">
          <w:rPr>
            <w:noProof/>
            <w:webHidden/>
          </w:rPr>
        </w:r>
        <w:r w:rsidR="005234BE">
          <w:rPr>
            <w:noProof/>
            <w:webHidden/>
          </w:rPr>
          <w:fldChar w:fldCharType="separate"/>
        </w:r>
        <w:r>
          <w:rPr>
            <w:noProof/>
            <w:webHidden/>
          </w:rPr>
          <w:t>19</w:t>
        </w:r>
        <w:r w:rsidR="005234BE">
          <w:rPr>
            <w:noProof/>
            <w:webHidden/>
          </w:rPr>
          <w:fldChar w:fldCharType="end"/>
        </w:r>
      </w:hyperlink>
    </w:p>
    <w:p w14:paraId="191D0DA1" w14:textId="0AA41639"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79" w:history="1">
        <w:r w:rsidR="005234BE" w:rsidRPr="001410B6">
          <w:rPr>
            <w:rStyle w:val="Hyperlink"/>
            <w:noProof/>
          </w:rPr>
          <w:t>4.Modalitatea de lucru pentru întocmirea proiectelor de ordin, număr ordine, din care: cu caracter individual / cu caracter normativ</w:t>
        </w:r>
        <w:r w:rsidR="005234BE">
          <w:rPr>
            <w:noProof/>
            <w:webHidden/>
          </w:rPr>
          <w:tab/>
        </w:r>
        <w:r w:rsidR="005234BE">
          <w:rPr>
            <w:noProof/>
            <w:webHidden/>
          </w:rPr>
          <w:fldChar w:fldCharType="begin"/>
        </w:r>
        <w:r w:rsidR="005234BE">
          <w:rPr>
            <w:noProof/>
            <w:webHidden/>
          </w:rPr>
          <w:instrText xml:space="preserve"> PAGEREF _Toc94096979 \h </w:instrText>
        </w:r>
        <w:r w:rsidR="005234BE">
          <w:rPr>
            <w:noProof/>
            <w:webHidden/>
          </w:rPr>
        </w:r>
        <w:r w:rsidR="005234BE">
          <w:rPr>
            <w:noProof/>
            <w:webHidden/>
          </w:rPr>
          <w:fldChar w:fldCharType="separate"/>
        </w:r>
        <w:r>
          <w:rPr>
            <w:noProof/>
            <w:webHidden/>
          </w:rPr>
          <w:t>20</w:t>
        </w:r>
        <w:r w:rsidR="005234BE">
          <w:rPr>
            <w:noProof/>
            <w:webHidden/>
          </w:rPr>
          <w:fldChar w:fldCharType="end"/>
        </w:r>
      </w:hyperlink>
    </w:p>
    <w:p w14:paraId="4FE48804" w14:textId="17148172"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81" w:history="1">
        <w:r w:rsidR="00FD5DC9">
          <w:rPr>
            <w:rStyle w:val="Hyperlink"/>
            <w:noProof/>
          </w:rPr>
          <w:t>5</w:t>
        </w:r>
        <w:r w:rsidR="005234BE" w:rsidRPr="001410B6">
          <w:rPr>
            <w:rStyle w:val="Hyperlink"/>
            <w:noProof/>
          </w:rPr>
          <w:t>.Activitatea desfășurată de Comisia Județeană Sălaj de atribuire de denumiri</w:t>
        </w:r>
        <w:r w:rsidR="005234BE">
          <w:rPr>
            <w:noProof/>
            <w:webHidden/>
          </w:rPr>
          <w:tab/>
        </w:r>
        <w:r w:rsidR="005234BE">
          <w:rPr>
            <w:noProof/>
            <w:webHidden/>
          </w:rPr>
          <w:fldChar w:fldCharType="begin"/>
        </w:r>
        <w:r w:rsidR="005234BE">
          <w:rPr>
            <w:noProof/>
            <w:webHidden/>
          </w:rPr>
          <w:instrText xml:space="preserve"> PAGEREF _Toc94096981 \h </w:instrText>
        </w:r>
        <w:r w:rsidR="005234BE">
          <w:rPr>
            <w:noProof/>
            <w:webHidden/>
          </w:rPr>
        </w:r>
        <w:r w:rsidR="005234BE">
          <w:rPr>
            <w:noProof/>
            <w:webHidden/>
          </w:rPr>
          <w:fldChar w:fldCharType="separate"/>
        </w:r>
        <w:r>
          <w:rPr>
            <w:noProof/>
            <w:webHidden/>
          </w:rPr>
          <w:t>24</w:t>
        </w:r>
        <w:r w:rsidR="005234BE">
          <w:rPr>
            <w:noProof/>
            <w:webHidden/>
          </w:rPr>
          <w:fldChar w:fldCharType="end"/>
        </w:r>
      </w:hyperlink>
    </w:p>
    <w:p w14:paraId="0D42F2D3" w14:textId="60FB9987"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82" w:history="1">
        <w:r w:rsidR="00FD5DC9">
          <w:rPr>
            <w:rStyle w:val="Hyperlink"/>
            <w:noProof/>
          </w:rPr>
          <w:t>6</w:t>
        </w:r>
        <w:r w:rsidR="005234BE" w:rsidRPr="001410B6">
          <w:rPr>
            <w:rStyle w:val="Hyperlink"/>
            <w:noProof/>
          </w:rPr>
          <w:t>.Activitatea de Contencios – administrativ (număr de acțiuni în instanța de contencios administrativ)</w:t>
        </w:r>
        <w:r w:rsidR="005234BE">
          <w:rPr>
            <w:noProof/>
            <w:webHidden/>
          </w:rPr>
          <w:tab/>
        </w:r>
        <w:r w:rsidR="005234BE">
          <w:rPr>
            <w:noProof/>
            <w:webHidden/>
          </w:rPr>
          <w:fldChar w:fldCharType="begin"/>
        </w:r>
        <w:r w:rsidR="005234BE">
          <w:rPr>
            <w:noProof/>
            <w:webHidden/>
          </w:rPr>
          <w:instrText xml:space="preserve"> PAGEREF _Toc94096982 \h </w:instrText>
        </w:r>
        <w:r w:rsidR="005234BE">
          <w:rPr>
            <w:noProof/>
            <w:webHidden/>
          </w:rPr>
        </w:r>
        <w:r w:rsidR="005234BE">
          <w:rPr>
            <w:noProof/>
            <w:webHidden/>
          </w:rPr>
          <w:fldChar w:fldCharType="separate"/>
        </w:r>
        <w:r>
          <w:rPr>
            <w:noProof/>
            <w:webHidden/>
          </w:rPr>
          <w:t>24</w:t>
        </w:r>
        <w:r w:rsidR="005234BE">
          <w:rPr>
            <w:noProof/>
            <w:webHidden/>
          </w:rPr>
          <w:fldChar w:fldCharType="end"/>
        </w:r>
      </w:hyperlink>
    </w:p>
    <w:p w14:paraId="5C6A354F" w14:textId="5026347F"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83" w:history="1">
        <w:r w:rsidR="005234BE" w:rsidRPr="001410B6">
          <w:rPr>
            <w:rStyle w:val="Hyperlink"/>
            <w:noProof/>
            <w:lang w:val="ro-RO"/>
          </w:rPr>
          <w:t>D.Urmărirea aplicării actelor normative cu caracter reparatoriu</w:t>
        </w:r>
        <w:r w:rsidR="005234BE">
          <w:rPr>
            <w:noProof/>
            <w:webHidden/>
          </w:rPr>
          <w:tab/>
        </w:r>
        <w:r w:rsidR="005234BE">
          <w:rPr>
            <w:noProof/>
            <w:webHidden/>
          </w:rPr>
          <w:fldChar w:fldCharType="begin"/>
        </w:r>
        <w:r w:rsidR="005234BE">
          <w:rPr>
            <w:noProof/>
            <w:webHidden/>
          </w:rPr>
          <w:instrText xml:space="preserve"> PAGEREF _Toc94096983 \h </w:instrText>
        </w:r>
        <w:r w:rsidR="005234BE">
          <w:rPr>
            <w:noProof/>
            <w:webHidden/>
          </w:rPr>
        </w:r>
        <w:r w:rsidR="005234BE">
          <w:rPr>
            <w:noProof/>
            <w:webHidden/>
          </w:rPr>
          <w:fldChar w:fldCharType="separate"/>
        </w:r>
        <w:r>
          <w:rPr>
            <w:noProof/>
            <w:webHidden/>
          </w:rPr>
          <w:t>24</w:t>
        </w:r>
        <w:r w:rsidR="005234BE">
          <w:rPr>
            <w:noProof/>
            <w:webHidden/>
          </w:rPr>
          <w:fldChar w:fldCharType="end"/>
        </w:r>
      </w:hyperlink>
    </w:p>
    <w:p w14:paraId="718BFB6D" w14:textId="09748231"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84" w:history="1">
        <w:r w:rsidR="005234BE" w:rsidRPr="001410B6">
          <w:rPr>
            <w:rStyle w:val="Hyperlink"/>
            <w:noProof/>
          </w:rPr>
          <w:t>1.Aplicarea legilor fondului funciar</w:t>
        </w:r>
        <w:r w:rsidR="005234BE">
          <w:rPr>
            <w:noProof/>
            <w:webHidden/>
          </w:rPr>
          <w:tab/>
        </w:r>
      </w:hyperlink>
    </w:p>
    <w:p w14:paraId="22397BBC" w14:textId="5251D240"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85" w:history="1">
        <w:r w:rsidR="005234BE" w:rsidRPr="001410B6">
          <w:rPr>
            <w:rStyle w:val="Hyperlink"/>
            <w:noProof/>
            <w:lang w:val="ro-RO"/>
          </w:rPr>
          <w:t>E.Serviciile publice deconcentrate</w:t>
        </w:r>
        <w:r w:rsidR="005234BE">
          <w:rPr>
            <w:noProof/>
            <w:webHidden/>
          </w:rPr>
          <w:tab/>
        </w:r>
        <w:r w:rsidR="005234BE">
          <w:rPr>
            <w:noProof/>
            <w:webHidden/>
          </w:rPr>
          <w:fldChar w:fldCharType="begin"/>
        </w:r>
        <w:r w:rsidR="005234BE">
          <w:rPr>
            <w:noProof/>
            <w:webHidden/>
          </w:rPr>
          <w:instrText xml:space="preserve"> PAGEREF _Toc94096985 \h </w:instrText>
        </w:r>
        <w:r w:rsidR="005234BE">
          <w:rPr>
            <w:noProof/>
            <w:webHidden/>
          </w:rPr>
        </w:r>
        <w:r w:rsidR="005234BE">
          <w:rPr>
            <w:noProof/>
            <w:webHidden/>
          </w:rPr>
          <w:fldChar w:fldCharType="separate"/>
        </w:r>
        <w:r>
          <w:rPr>
            <w:noProof/>
            <w:webHidden/>
          </w:rPr>
          <w:t>2</w:t>
        </w:r>
        <w:r w:rsidR="005234BE">
          <w:rPr>
            <w:noProof/>
            <w:webHidden/>
          </w:rPr>
          <w:fldChar w:fldCharType="end"/>
        </w:r>
      </w:hyperlink>
      <w:r w:rsidR="000A45DA">
        <w:rPr>
          <w:noProof/>
        </w:rPr>
        <w:t>7</w:t>
      </w:r>
    </w:p>
    <w:p w14:paraId="124CADF2" w14:textId="66BA179E"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86" w:history="1">
        <w:r w:rsidR="005234BE" w:rsidRPr="001410B6">
          <w:rPr>
            <w:rStyle w:val="Hyperlink"/>
            <w:noProof/>
          </w:rPr>
          <w:t>a.Monitorizarea activității serviciilor publice deconcentrate (număr instituții)</w:t>
        </w:r>
        <w:r w:rsidR="005234BE">
          <w:rPr>
            <w:noProof/>
            <w:webHidden/>
          </w:rPr>
          <w:tab/>
        </w:r>
        <w:r w:rsidR="005234BE">
          <w:rPr>
            <w:noProof/>
            <w:webHidden/>
          </w:rPr>
          <w:fldChar w:fldCharType="begin"/>
        </w:r>
        <w:r w:rsidR="005234BE">
          <w:rPr>
            <w:noProof/>
            <w:webHidden/>
          </w:rPr>
          <w:instrText xml:space="preserve"> PAGEREF _Toc94096986 \h </w:instrText>
        </w:r>
        <w:r w:rsidR="005234BE">
          <w:rPr>
            <w:noProof/>
            <w:webHidden/>
          </w:rPr>
        </w:r>
        <w:r w:rsidR="005234BE">
          <w:rPr>
            <w:noProof/>
            <w:webHidden/>
          </w:rPr>
          <w:fldChar w:fldCharType="separate"/>
        </w:r>
        <w:r>
          <w:rPr>
            <w:noProof/>
            <w:webHidden/>
          </w:rPr>
          <w:t>27</w:t>
        </w:r>
        <w:r w:rsidR="005234BE">
          <w:rPr>
            <w:noProof/>
            <w:webHidden/>
          </w:rPr>
          <w:fldChar w:fldCharType="end"/>
        </w:r>
      </w:hyperlink>
    </w:p>
    <w:p w14:paraId="22B9DDCE" w14:textId="6E3FAC0C"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87" w:history="1">
        <w:r w:rsidR="005234BE" w:rsidRPr="001410B6">
          <w:rPr>
            <w:rStyle w:val="Hyperlink"/>
            <w:noProof/>
          </w:rPr>
          <w:t>b.Activitatea de examinare a proiectelor bugetelor și a situațiilor financiare privind execuția bugetară, întocmite de serviciile publice deconcentrate</w:t>
        </w:r>
        <w:r w:rsidR="005234BE">
          <w:rPr>
            <w:noProof/>
            <w:webHidden/>
          </w:rPr>
          <w:tab/>
        </w:r>
      </w:hyperlink>
    </w:p>
    <w:p w14:paraId="4F7EE6DA" w14:textId="1D254F43"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88" w:history="1">
        <w:r w:rsidR="005234BE" w:rsidRPr="001410B6">
          <w:rPr>
            <w:rStyle w:val="Hyperlink"/>
            <w:noProof/>
          </w:rPr>
          <w:t>1.Activitatea Colegiului prefectural al Județului Sălaj</w:t>
        </w:r>
        <w:r w:rsidR="005234BE">
          <w:rPr>
            <w:noProof/>
            <w:webHidden/>
          </w:rPr>
          <w:tab/>
        </w:r>
        <w:r w:rsidR="005234BE">
          <w:rPr>
            <w:noProof/>
            <w:webHidden/>
          </w:rPr>
          <w:fldChar w:fldCharType="begin"/>
        </w:r>
        <w:r w:rsidR="005234BE">
          <w:rPr>
            <w:noProof/>
            <w:webHidden/>
          </w:rPr>
          <w:instrText xml:space="preserve"> PAGEREF _Toc94096988 \h </w:instrText>
        </w:r>
        <w:r w:rsidR="005234BE">
          <w:rPr>
            <w:noProof/>
            <w:webHidden/>
          </w:rPr>
        </w:r>
        <w:r w:rsidR="005234BE">
          <w:rPr>
            <w:noProof/>
            <w:webHidden/>
          </w:rPr>
          <w:fldChar w:fldCharType="separate"/>
        </w:r>
        <w:r>
          <w:rPr>
            <w:noProof/>
            <w:webHidden/>
          </w:rPr>
          <w:t>28</w:t>
        </w:r>
        <w:r w:rsidR="005234BE">
          <w:rPr>
            <w:noProof/>
            <w:webHidden/>
          </w:rPr>
          <w:fldChar w:fldCharType="end"/>
        </w:r>
      </w:hyperlink>
    </w:p>
    <w:p w14:paraId="526B09D1" w14:textId="64601F2E"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89" w:history="1">
        <w:r w:rsidR="005234BE" w:rsidRPr="001410B6">
          <w:rPr>
            <w:rStyle w:val="Hyperlink"/>
            <w:noProof/>
          </w:rPr>
          <w:t>2.Activitatea Comisiei de Dialog Social a județului Sălaj</w:t>
        </w:r>
        <w:r w:rsidR="005234BE">
          <w:rPr>
            <w:noProof/>
            <w:webHidden/>
          </w:rPr>
          <w:tab/>
        </w:r>
        <w:r w:rsidR="005234BE">
          <w:rPr>
            <w:noProof/>
            <w:webHidden/>
          </w:rPr>
          <w:fldChar w:fldCharType="begin"/>
        </w:r>
        <w:r w:rsidR="005234BE">
          <w:rPr>
            <w:noProof/>
            <w:webHidden/>
          </w:rPr>
          <w:instrText xml:space="preserve"> PAGEREF _Toc94096989 \h </w:instrText>
        </w:r>
        <w:r w:rsidR="005234BE">
          <w:rPr>
            <w:noProof/>
            <w:webHidden/>
          </w:rPr>
        </w:r>
        <w:r w:rsidR="005234BE">
          <w:rPr>
            <w:noProof/>
            <w:webHidden/>
          </w:rPr>
          <w:fldChar w:fldCharType="separate"/>
        </w:r>
        <w:r w:rsidR="000A45DA">
          <w:rPr>
            <w:noProof/>
            <w:webHidden/>
          </w:rPr>
          <w:t>30</w:t>
        </w:r>
        <w:r w:rsidR="005234BE">
          <w:rPr>
            <w:noProof/>
            <w:webHidden/>
          </w:rPr>
          <w:fldChar w:fldCharType="end"/>
        </w:r>
      </w:hyperlink>
    </w:p>
    <w:p w14:paraId="7DD64363" w14:textId="0EE6EE7A"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90" w:history="1">
        <w:r w:rsidR="005234BE" w:rsidRPr="001410B6">
          <w:rPr>
            <w:rStyle w:val="Hyperlink"/>
            <w:noProof/>
          </w:rPr>
          <w:t>3.Acțiuni de protest – număr, aspect referitoare la gestionarea protestelor</w:t>
        </w:r>
        <w:r w:rsidR="00271349">
          <w:rPr>
            <w:rStyle w:val="Hyperlink"/>
            <w:noProof/>
          </w:rPr>
          <w:t>……..30</w:t>
        </w:r>
        <w:r w:rsidR="005234BE">
          <w:rPr>
            <w:noProof/>
            <w:webHidden/>
          </w:rPr>
          <w:tab/>
        </w:r>
      </w:hyperlink>
      <w:hyperlink w:anchor="_Toc94096991" w:history="1">
        <w:r w:rsidR="005234BE" w:rsidRPr="001410B6">
          <w:rPr>
            <w:rStyle w:val="Hyperlink"/>
            <w:noProof/>
          </w:rPr>
          <w:t>4.Activitatea Comitetului consultativ de dialog civic pentru problemele persoanelor vârstnice al județului</w:t>
        </w:r>
        <w:r w:rsidR="005234BE">
          <w:rPr>
            <w:noProof/>
            <w:webHidden/>
          </w:rPr>
          <w:tab/>
        </w:r>
      </w:hyperlink>
      <w:r w:rsidR="00271349">
        <w:rPr>
          <w:noProof/>
        </w:rPr>
        <w:t>31</w:t>
      </w:r>
    </w:p>
    <w:p w14:paraId="1FE419FD" w14:textId="6C108BF1"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92" w:history="1">
        <w:r w:rsidR="005234BE" w:rsidRPr="001410B6">
          <w:rPr>
            <w:rStyle w:val="Hyperlink"/>
            <w:noProof/>
          </w:rPr>
          <w:t>F.Servicii comunitare de utilități publice</w:t>
        </w:r>
        <w:r w:rsidR="005234BE">
          <w:rPr>
            <w:noProof/>
            <w:webHidden/>
          </w:rPr>
          <w:tab/>
        </w:r>
        <w:r w:rsidR="005234BE">
          <w:rPr>
            <w:noProof/>
            <w:webHidden/>
          </w:rPr>
          <w:fldChar w:fldCharType="begin"/>
        </w:r>
        <w:r w:rsidR="005234BE">
          <w:rPr>
            <w:noProof/>
            <w:webHidden/>
          </w:rPr>
          <w:instrText xml:space="preserve"> PAGEREF _Toc94096992 \h </w:instrText>
        </w:r>
        <w:r w:rsidR="005234BE">
          <w:rPr>
            <w:noProof/>
            <w:webHidden/>
          </w:rPr>
        </w:r>
        <w:r w:rsidR="005234BE">
          <w:rPr>
            <w:noProof/>
            <w:webHidden/>
          </w:rPr>
          <w:fldChar w:fldCharType="separate"/>
        </w:r>
        <w:r>
          <w:rPr>
            <w:noProof/>
            <w:webHidden/>
          </w:rPr>
          <w:t>32</w:t>
        </w:r>
        <w:r w:rsidR="005234BE">
          <w:rPr>
            <w:noProof/>
            <w:webHidden/>
          </w:rPr>
          <w:fldChar w:fldCharType="end"/>
        </w:r>
      </w:hyperlink>
    </w:p>
    <w:p w14:paraId="0CC5BD7B" w14:textId="0664FDE8"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93" w:history="1">
        <w:r w:rsidR="005234BE" w:rsidRPr="001410B6">
          <w:rPr>
            <w:rStyle w:val="Hyperlink"/>
            <w:noProof/>
          </w:rPr>
          <w:t>Monitorizarea strategiei Serviciilor Comunitare de Utilități Publice</w:t>
        </w:r>
        <w:r w:rsidR="005234BE">
          <w:rPr>
            <w:noProof/>
            <w:webHidden/>
          </w:rPr>
          <w:tab/>
        </w:r>
        <w:r w:rsidR="005234BE">
          <w:rPr>
            <w:noProof/>
            <w:webHidden/>
          </w:rPr>
          <w:fldChar w:fldCharType="begin"/>
        </w:r>
        <w:r w:rsidR="005234BE">
          <w:rPr>
            <w:noProof/>
            <w:webHidden/>
          </w:rPr>
          <w:instrText xml:space="preserve"> PAGEREF _Toc94096993 \h </w:instrText>
        </w:r>
        <w:r w:rsidR="005234BE">
          <w:rPr>
            <w:noProof/>
            <w:webHidden/>
          </w:rPr>
        </w:r>
        <w:r w:rsidR="005234BE">
          <w:rPr>
            <w:noProof/>
            <w:webHidden/>
          </w:rPr>
          <w:fldChar w:fldCharType="separate"/>
        </w:r>
        <w:r>
          <w:rPr>
            <w:noProof/>
            <w:webHidden/>
          </w:rPr>
          <w:t>32</w:t>
        </w:r>
        <w:r w:rsidR="005234BE">
          <w:rPr>
            <w:noProof/>
            <w:webHidden/>
          </w:rPr>
          <w:fldChar w:fldCharType="end"/>
        </w:r>
      </w:hyperlink>
    </w:p>
    <w:p w14:paraId="1902BE80" w14:textId="532DFFD7"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94" w:history="1">
        <w:r w:rsidR="005234BE" w:rsidRPr="001410B6">
          <w:rPr>
            <w:rStyle w:val="Hyperlink"/>
            <w:noProof/>
            <w:lang w:val="ro-RO"/>
          </w:rPr>
          <w:t>G. Managementul situațiilor de urgență. Număr evenimente gestionate, acțiuni întreprinse</w:t>
        </w:r>
        <w:r w:rsidR="005234BE">
          <w:rPr>
            <w:noProof/>
            <w:webHidden/>
          </w:rPr>
          <w:tab/>
        </w:r>
        <w:r w:rsidR="005234BE">
          <w:rPr>
            <w:noProof/>
            <w:webHidden/>
          </w:rPr>
          <w:fldChar w:fldCharType="begin"/>
        </w:r>
        <w:r w:rsidR="005234BE">
          <w:rPr>
            <w:noProof/>
            <w:webHidden/>
          </w:rPr>
          <w:instrText xml:space="preserve"> PAGEREF _Toc94096994 \h </w:instrText>
        </w:r>
        <w:r w:rsidR="005234BE">
          <w:rPr>
            <w:noProof/>
            <w:webHidden/>
          </w:rPr>
          <w:fldChar w:fldCharType="separate"/>
        </w:r>
        <w:r w:rsidR="005234BE">
          <w:rPr>
            <w:noProof/>
            <w:webHidden/>
          </w:rPr>
          <w:fldChar w:fldCharType="end"/>
        </w:r>
      </w:hyperlink>
      <w:r w:rsidR="00271349">
        <w:rPr>
          <w:noProof/>
        </w:rPr>
        <w:t>32</w:t>
      </w:r>
    </w:p>
    <w:p w14:paraId="1952EB6D" w14:textId="1EF4C76F"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95" w:history="1">
        <w:r w:rsidR="005234BE" w:rsidRPr="001410B6">
          <w:rPr>
            <w:rStyle w:val="Hyperlink"/>
            <w:noProof/>
            <w:lang w:val="ro-RO"/>
          </w:rPr>
          <w:t>H.Monitorizarea activităților desfășurate în județ pentru asigurarea ordinii publice</w:t>
        </w:r>
        <w:r w:rsidR="005234BE">
          <w:rPr>
            <w:noProof/>
            <w:webHidden/>
          </w:rPr>
          <w:tab/>
        </w:r>
        <w:r w:rsidR="005234BE">
          <w:rPr>
            <w:noProof/>
            <w:webHidden/>
          </w:rPr>
          <w:fldChar w:fldCharType="begin"/>
        </w:r>
        <w:r w:rsidR="005234BE">
          <w:rPr>
            <w:noProof/>
            <w:webHidden/>
          </w:rPr>
          <w:instrText xml:space="preserve"> PAGEREF _Toc94096995 \h </w:instrText>
        </w:r>
        <w:r w:rsidR="005234BE">
          <w:rPr>
            <w:noProof/>
            <w:webHidden/>
          </w:rPr>
        </w:r>
        <w:r w:rsidR="005234BE">
          <w:rPr>
            <w:noProof/>
            <w:webHidden/>
          </w:rPr>
          <w:fldChar w:fldCharType="separate"/>
        </w:r>
        <w:r>
          <w:rPr>
            <w:noProof/>
            <w:webHidden/>
          </w:rPr>
          <w:t>40</w:t>
        </w:r>
        <w:r w:rsidR="005234BE">
          <w:rPr>
            <w:noProof/>
            <w:webHidden/>
          </w:rPr>
          <w:fldChar w:fldCharType="end"/>
        </w:r>
      </w:hyperlink>
    </w:p>
    <w:p w14:paraId="1D1E6D8C" w14:textId="2FFADF26"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96" w:history="1">
        <w:r w:rsidR="005234BE" w:rsidRPr="001410B6">
          <w:rPr>
            <w:rStyle w:val="Hyperlink"/>
            <w:noProof/>
          </w:rPr>
          <w:t>Relația cu minoritățile naționale</w:t>
        </w:r>
        <w:r w:rsidR="005234BE">
          <w:rPr>
            <w:noProof/>
            <w:webHidden/>
          </w:rPr>
          <w:tab/>
        </w:r>
        <w:r w:rsidR="005234BE">
          <w:rPr>
            <w:noProof/>
            <w:webHidden/>
          </w:rPr>
          <w:fldChar w:fldCharType="begin"/>
        </w:r>
        <w:r w:rsidR="005234BE">
          <w:rPr>
            <w:noProof/>
            <w:webHidden/>
          </w:rPr>
          <w:instrText xml:space="preserve"> PAGEREF _Toc94096996 \h </w:instrText>
        </w:r>
        <w:r w:rsidR="005234BE">
          <w:rPr>
            <w:noProof/>
            <w:webHidden/>
          </w:rPr>
        </w:r>
        <w:r w:rsidR="005234BE">
          <w:rPr>
            <w:noProof/>
            <w:webHidden/>
          </w:rPr>
          <w:fldChar w:fldCharType="separate"/>
        </w:r>
        <w:r>
          <w:rPr>
            <w:noProof/>
            <w:webHidden/>
          </w:rPr>
          <w:t>4</w:t>
        </w:r>
        <w:r w:rsidR="005234BE">
          <w:rPr>
            <w:noProof/>
            <w:webHidden/>
          </w:rPr>
          <w:fldChar w:fldCharType="end"/>
        </w:r>
      </w:hyperlink>
      <w:r w:rsidR="00271349">
        <w:rPr>
          <w:noProof/>
        </w:rPr>
        <w:t>1</w:t>
      </w:r>
    </w:p>
    <w:p w14:paraId="335D4922" w14:textId="72DE5B9B"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97" w:history="1">
        <w:r w:rsidR="005234BE" w:rsidRPr="001410B6">
          <w:rPr>
            <w:rStyle w:val="Hyperlink"/>
            <w:noProof/>
          </w:rPr>
          <w:t>1.Implicarea pentru implementarea Strategiei guvernamentale de îmbunătățire a situației romilor</w:t>
        </w:r>
        <w:r w:rsidR="005234BE">
          <w:rPr>
            <w:noProof/>
            <w:webHidden/>
          </w:rPr>
          <w:tab/>
        </w:r>
      </w:hyperlink>
      <w:r w:rsidR="00271349">
        <w:rPr>
          <w:noProof/>
        </w:rPr>
        <w:t>42</w:t>
      </w:r>
    </w:p>
    <w:p w14:paraId="1CCB7CD0" w14:textId="629FA790"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6998" w:history="1">
        <w:r w:rsidR="005234BE" w:rsidRPr="001410B6">
          <w:rPr>
            <w:rStyle w:val="Hyperlink"/>
            <w:noProof/>
          </w:rPr>
          <w:t>2.Cooperarea cu minoritățile existente la nivelul județului. Identificarea problemelor și implicarea în rezolvarea acestora</w:t>
        </w:r>
        <w:r w:rsidR="005234BE">
          <w:rPr>
            <w:noProof/>
            <w:webHidden/>
          </w:rPr>
          <w:tab/>
        </w:r>
      </w:hyperlink>
      <w:r w:rsidR="00271349">
        <w:rPr>
          <w:noProof/>
        </w:rPr>
        <w:t>42</w:t>
      </w:r>
    </w:p>
    <w:p w14:paraId="457FFAC6" w14:textId="35F80DFD"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6999" w:history="1">
        <w:r w:rsidR="005234BE" w:rsidRPr="001410B6">
          <w:rPr>
            <w:rStyle w:val="Hyperlink"/>
            <w:noProof/>
            <w:lang w:val="ro-RO"/>
          </w:rPr>
          <w:t>I. Activități pentru urmărirea modului de aplicare a unor acte normative</w:t>
        </w:r>
        <w:r w:rsidR="005234BE">
          <w:rPr>
            <w:noProof/>
            <w:webHidden/>
          </w:rPr>
          <w:tab/>
        </w:r>
        <w:r w:rsidR="005234BE">
          <w:rPr>
            <w:noProof/>
            <w:webHidden/>
          </w:rPr>
          <w:fldChar w:fldCharType="begin"/>
        </w:r>
        <w:r w:rsidR="005234BE">
          <w:rPr>
            <w:noProof/>
            <w:webHidden/>
          </w:rPr>
          <w:instrText xml:space="preserve"> PAGEREF _Toc94096999 \h </w:instrText>
        </w:r>
        <w:r w:rsidR="005234BE">
          <w:rPr>
            <w:noProof/>
            <w:webHidden/>
          </w:rPr>
        </w:r>
        <w:r w:rsidR="005234BE">
          <w:rPr>
            <w:noProof/>
            <w:webHidden/>
          </w:rPr>
          <w:fldChar w:fldCharType="separate"/>
        </w:r>
        <w:r>
          <w:rPr>
            <w:noProof/>
            <w:webHidden/>
          </w:rPr>
          <w:t>43</w:t>
        </w:r>
        <w:r w:rsidR="005234BE">
          <w:rPr>
            <w:noProof/>
            <w:webHidden/>
          </w:rPr>
          <w:fldChar w:fldCharType="end"/>
        </w:r>
      </w:hyperlink>
    </w:p>
    <w:p w14:paraId="59C45525" w14:textId="35C8B2E3"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00" w:history="1">
        <w:r w:rsidR="005234BE" w:rsidRPr="001410B6">
          <w:rPr>
            <w:rStyle w:val="Hyperlink"/>
            <w:noProof/>
          </w:rPr>
          <w:t>1.Aplicarea prevederilor Legii nr. 35/2007 privind creșterea siguranței în unitățile de învățământ, cu modificările ulterioare</w:t>
        </w:r>
        <w:r w:rsidR="005234BE">
          <w:rPr>
            <w:noProof/>
            <w:webHidden/>
          </w:rPr>
          <w:tab/>
        </w:r>
        <w:r w:rsidR="005234BE">
          <w:rPr>
            <w:noProof/>
            <w:webHidden/>
          </w:rPr>
          <w:fldChar w:fldCharType="begin"/>
        </w:r>
        <w:r w:rsidR="005234BE">
          <w:rPr>
            <w:noProof/>
            <w:webHidden/>
          </w:rPr>
          <w:instrText xml:space="preserve"> PAGEREF _Toc94097000 \h </w:instrText>
        </w:r>
        <w:r w:rsidR="005234BE">
          <w:rPr>
            <w:noProof/>
            <w:webHidden/>
          </w:rPr>
        </w:r>
        <w:r w:rsidR="005234BE">
          <w:rPr>
            <w:noProof/>
            <w:webHidden/>
          </w:rPr>
          <w:fldChar w:fldCharType="separate"/>
        </w:r>
        <w:r>
          <w:rPr>
            <w:noProof/>
            <w:webHidden/>
          </w:rPr>
          <w:t>43</w:t>
        </w:r>
        <w:r w:rsidR="005234BE">
          <w:rPr>
            <w:noProof/>
            <w:webHidden/>
          </w:rPr>
          <w:fldChar w:fldCharType="end"/>
        </w:r>
      </w:hyperlink>
    </w:p>
    <w:p w14:paraId="5C0356C3" w14:textId="20AFB0F0"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7001" w:history="1">
        <w:r w:rsidR="005234BE" w:rsidRPr="001410B6">
          <w:rPr>
            <w:rStyle w:val="Hyperlink"/>
            <w:noProof/>
            <w:lang w:val="ro-RO"/>
          </w:rPr>
          <w:t>J.Alte activități</w:t>
        </w:r>
        <w:r w:rsidR="005234BE">
          <w:rPr>
            <w:noProof/>
            <w:webHidden/>
          </w:rPr>
          <w:tab/>
        </w:r>
        <w:r w:rsidR="005234BE">
          <w:rPr>
            <w:noProof/>
            <w:webHidden/>
          </w:rPr>
          <w:fldChar w:fldCharType="begin"/>
        </w:r>
        <w:r w:rsidR="005234BE">
          <w:rPr>
            <w:noProof/>
            <w:webHidden/>
          </w:rPr>
          <w:instrText xml:space="preserve"> PAGEREF _Toc94097001 \h </w:instrText>
        </w:r>
        <w:r w:rsidR="005234BE">
          <w:rPr>
            <w:noProof/>
            <w:webHidden/>
          </w:rPr>
        </w:r>
        <w:r w:rsidR="005234BE">
          <w:rPr>
            <w:noProof/>
            <w:webHidden/>
          </w:rPr>
          <w:fldChar w:fldCharType="separate"/>
        </w:r>
        <w:r>
          <w:rPr>
            <w:noProof/>
            <w:webHidden/>
          </w:rPr>
          <w:t>44</w:t>
        </w:r>
        <w:r w:rsidR="005234BE">
          <w:rPr>
            <w:noProof/>
            <w:webHidden/>
          </w:rPr>
          <w:fldChar w:fldCharType="end"/>
        </w:r>
      </w:hyperlink>
    </w:p>
    <w:p w14:paraId="07246D61" w14:textId="111E921B"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02" w:history="1">
        <w:r w:rsidR="005234BE" w:rsidRPr="001410B6">
          <w:rPr>
            <w:rStyle w:val="Hyperlink"/>
            <w:noProof/>
          </w:rPr>
          <w:t>1.Participarea la efectuarea acțiunilor de control ce i-au fost solicitate prefectului de către ministere sau alte instituții ale administrației centrale</w:t>
        </w:r>
        <w:r w:rsidR="005234BE">
          <w:rPr>
            <w:noProof/>
            <w:webHidden/>
          </w:rPr>
          <w:tab/>
        </w:r>
      </w:hyperlink>
    </w:p>
    <w:p w14:paraId="1B84E35B" w14:textId="7538B7F6"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03" w:history="1">
        <w:r w:rsidR="005234BE" w:rsidRPr="001410B6">
          <w:rPr>
            <w:rStyle w:val="Hyperlink"/>
            <w:noProof/>
          </w:rPr>
          <w:t>2.Acțiunile pentru urmărirea aplicării Programului de guvernare la nivelul județului Sălaj</w:t>
        </w:r>
        <w:r w:rsidR="005234BE">
          <w:rPr>
            <w:noProof/>
            <w:webHidden/>
          </w:rPr>
          <w:tab/>
        </w:r>
        <w:r w:rsidR="005234BE">
          <w:rPr>
            <w:noProof/>
            <w:webHidden/>
          </w:rPr>
          <w:fldChar w:fldCharType="begin"/>
        </w:r>
        <w:r w:rsidR="005234BE">
          <w:rPr>
            <w:noProof/>
            <w:webHidden/>
          </w:rPr>
          <w:instrText xml:space="preserve"> PAGEREF _Toc94097003 \h </w:instrText>
        </w:r>
        <w:r w:rsidR="005234BE">
          <w:rPr>
            <w:noProof/>
            <w:webHidden/>
          </w:rPr>
        </w:r>
        <w:r w:rsidR="005234BE">
          <w:rPr>
            <w:noProof/>
            <w:webHidden/>
          </w:rPr>
          <w:fldChar w:fldCharType="separate"/>
        </w:r>
        <w:r>
          <w:rPr>
            <w:noProof/>
            <w:webHidden/>
          </w:rPr>
          <w:t>4</w:t>
        </w:r>
        <w:r w:rsidR="005234BE">
          <w:rPr>
            <w:noProof/>
            <w:webHidden/>
          </w:rPr>
          <w:fldChar w:fldCharType="end"/>
        </w:r>
      </w:hyperlink>
      <w:r w:rsidR="00271349">
        <w:rPr>
          <w:noProof/>
        </w:rPr>
        <w:t>7</w:t>
      </w:r>
    </w:p>
    <w:p w14:paraId="5412C79D" w14:textId="084E1295"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04" w:history="1">
        <w:r w:rsidR="005234BE" w:rsidRPr="001410B6">
          <w:rPr>
            <w:rStyle w:val="Hyperlink"/>
            <w:noProof/>
          </w:rPr>
          <w:t>3.Implementarea la nivelul județului a Programului Operațional Ajutorarea Persoanelor Defavorizate</w:t>
        </w:r>
        <w:r w:rsidR="005234BE">
          <w:rPr>
            <w:noProof/>
            <w:webHidden/>
          </w:rPr>
          <w:tab/>
        </w:r>
        <w:r w:rsidR="005234BE">
          <w:rPr>
            <w:noProof/>
            <w:webHidden/>
          </w:rPr>
          <w:fldChar w:fldCharType="begin"/>
        </w:r>
        <w:r w:rsidR="005234BE">
          <w:rPr>
            <w:noProof/>
            <w:webHidden/>
          </w:rPr>
          <w:instrText xml:space="preserve"> PAGEREF _Toc94097004 \h </w:instrText>
        </w:r>
        <w:r w:rsidR="005234BE">
          <w:rPr>
            <w:noProof/>
            <w:webHidden/>
          </w:rPr>
        </w:r>
        <w:r w:rsidR="005234BE">
          <w:rPr>
            <w:noProof/>
            <w:webHidden/>
          </w:rPr>
          <w:fldChar w:fldCharType="separate"/>
        </w:r>
        <w:r>
          <w:rPr>
            <w:noProof/>
            <w:webHidden/>
          </w:rPr>
          <w:t>49</w:t>
        </w:r>
        <w:r w:rsidR="005234BE">
          <w:rPr>
            <w:noProof/>
            <w:webHidden/>
          </w:rPr>
          <w:fldChar w:fldCharType="end"/>
        </w:r>
      </w:hyperlink>
    </w:p>
    <w:p w14:paraId="6F80BCA8" w14:textId="42C25EDB"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7005" w:history="1">
        <w:r w:rsidR="005234BE" w:rsidRPr="001410B6">
          <w:rPr>
            <w:rStyle w:val="Hyperlink"/>
            <w:noProof/>
          </w:rPr>
          <w:t>V.SUPORT DECIZIONAL</w:t>
        </w:r>
        <w:r w:rsidR="005234BE">
          <w:rPr>
            <w:noProof/>
            <w:webHidden/>
          </w:rPr>
          <w:tab/>
        </w:r>
        <w:r w:rsidR="005234BE">
          <w:rPr>
            <w:noProof/>
            <w:webHidden/>
          </w:rPr>
          <w:fldChar w:fldCharType="begin"/>
        </w:r>
        <w:r w:rsidR="005234BE">
          <w:rPr>
            <w:noProof/>
            <w:webHidden/>
          </w:rPr>
          <w:instrText xml:space="preserve"> PAGEREF _Toc94097005 \h </w:instrText>
        </w:r>
        <w:r w:rsidR="005234BE">
          <w:rPr>
            <w:noProof/>
            <w:webHidden/>
          </w:rPr>
        </w:r>
        <w:r w:rsidR="005234BE">
          <w:rPr>
            <w:noProof/>
            <w:webHidden/>
          </w:rPr>
          <w:fldChar w:fldCharType="separate"/>
        </w:r>
        <w:r>
          <w:rPr>
            <w:noProof/>
            <w:webHidden/>
          </w:rPr>
          <w:t>50</w:t>
        </w:r>
        <w:r w:rsidR="005234BE">
          <w:rPr>
            <w:noProof/>
            <w:webHidden/>
          </w:rPr>
          <w:fldChar w:fldCharType="end"/>
        </w:r>
      </w:hyperlink>
    </w:p>
    <w:p w14:paraId="38D26514" w14:textId="4FC07496"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06" w:history="1">
        <w:r w:rsidR="005234BE" w:rsidRPr="001410B6">
          <w:rPr>
            <w:rStyle w:val="Hyperlink"/>
            <w:noProof/>
          </w:rPr>
          <w:t xml:space="preserve">1.Controlul managerial intern, </w:t>
        </w:r>
        <w:r w:rsidR="005234BE" w:rsidRPr="001410B6">
          <w:rPr>
            <w:rStyle w:val="Hyperlink"/>
            <w:bCs/>
            <w:noProof/>
            <w:lang w:val="x-none"/>
          </w:rPr>
          <w:t>Registrul riscurilor</w:t>
        </w:r>
        <w:r w:rsidR="005234BE" w:rsidRPr="001410B6">
          <w:rPr>
            <w:rStyle w:val="Hyperlink"/>
            <w:bCs/>
            <w:noProof/>
          </w:rPr>
          <w:t xml:space="preserve">, </w:t>
        </w:r>
        <w:r w:rsidR="005234BE" w:rsidRPr="001410B6">
          <w:rPr>
            <w:rStyle w:val="Hyperlink"/>
            <w:noProof/>
          </w:rPr>
          <w:t>Registrul procedurilor</w:t>
        </w:r>
        <w:r w:rsidR="005234BE">
          <w:rPr>
            <w:noProof/>
            <w:webHidden/>
          </w:rPr>
          <w:tab/>
        </w:r>
        <w:r w:rsidR="005234BE">
          <w:rPr>
            <w:noProof/>
            <w:webHidden/>
          </w:rPr>
          <w:fldChar w:fldCharType="begin"/>
        </w:r>
        <w:r w:rsidR="005234BE">
          <w:rPr>
            <w:noProof/>
            <w:webHidden/>
          </w:rPr>
          <w:instrText xml:space="preserve"> PAGEREF _Toc94097006 \h </w:instrText>
        </w:r>
        <w:r w:rsidR="005234BE">
          <w:rPr>
            <w:noProof/>
            <w:webHidden/>
          </w:rPr>
        </w:r>
        <w:r w:rsidR="005234BE">
          <w:rPr>
            <w:noProof/>
            <w:webHidden/>
          </w:rPr>
          <w:fldChar w:fldCharType="separate"/>
        </w:r>
        <w:r>
          <w:rPr>
            <w:noProof/>
            <w:webHidden/>
          </w:rPr>
          <w:t>50</w:t>
        </w:r>
        <w:r w:rsidR="005234BE">
          <w:rPr>
            <w:noProof/>
            <w:webHidden/>
          </w:rPr>
          <w:fldChar w:fldCharType="end"/>
        </w:r>
      </w:hyperlink>
    </w:p>
    <w:p w14:paraId="7A7C8767" w14:textId="75AA6099"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07" w:history="1">
        <w:r w:rsidR="005234BE" w:rsidRPr="001410B6">
          <w:rPr>
            <w:rStyle w:val="Hyperlink"/>
            <w:noProof/>
          </w:rPr>
          <w:t>2.Audit intern</w:t>
        </w:r>
        <w:r w:rsidR="005234BE">
          <w:rPr>
            <w:noProof/>
            <w:webHidden/>
          </w:rPr>
          <w:tab/>
        </w:r>
        <w:r w:rsidR="005234BE">
          <w:rPr>
            <w:noProof/>
            <w:webHidden/>
          </w:rPr>
          <w:fldChar w:fldCharType="begin"/>
        </w:r>
        <w:r w:rsidR="005234BE">
          <w:rPr>
            <w:noProof/>
            <w:webHidden/>
          </w:rPr>
          <w:instrText xml:space="preserve"> PAGEREF _Toc94097007 \h </w:instrText>
        </w:r>
        <w:r w:rsidR="005234BE">
          <w:rPr>
            <w:noProof/>
            <w:webHidden/>
          </w:rPr>
        </w:r>
        <w:r w:rsidR="005234BE">
          <w:rPr>
            <w:noProof/>
            <w:webHidden/>
          </w:rPr>
          <w:fldChar w:fldCharType="separate"/>
        </w:r>
        <w:r>
          <w:rPr>
            <w:noProof/>
            <w:webHidden/>
          </w:rPr>
          <w:t>50</w:t>
        </w:r>
        <w:r w:rsidR="005234BE">
          <w:rPr>
            <w:noProof/>
            <w:webHidden/>
          </w:rPr>
          <w:fldChar w:fldCharType="end"/>
        </w:r>
      </w:hyperlink>
    </w:p>
    <w:p w14:paraId="16638424" w14:textId="346BE780" w:rsidR="005234BE" w:rsidRDefault="008702A7" w:rsidP="00FE1F57">
      <w:pPr>
        <w:pStyle w:val="Cuprins3"/>
        <w:jc w:val="both"/>
        <w:rPr>
          <w:noProof/>
        </w:rPr>
      </w:pPr>
      <w:hyperlink w:anchor="_Toc94097008" w:history="1">
        <w:r w:rsidR="005234BE" w:rsidRPr="001410B6">
          <w:rPr>
            <w:rStyle w:val="Hyperlink"/>
            <w:noProof/>
          </w:rPr>
          <w:t>3.Etică și conduită</w:t>
        </w:r>
        <w:r w:rsidR="005234BE">
          <w:rPr>
            <w:noProof/>
            <w:webHidden/>
          </w:rPr>
          <w:tab/>
        </w:r>
        <w:r w:rsidR="005234BE">
          <w:rPr>
            <w:noProof/>
            <w:webHidden/>
          </w:rPr>
          <w:fldChar w:fldCharType="begin"/>
        </w:r>
        <w:r w:rsidR="005234BE">
          <w:rPr>
            <w:noProof/>
            <w:webHidden/>
          </w:rPr>
          <w:instrText xml:space="preserve"> PAGEREF _Toc94097008 \h </w:instrText>
        </w:r>
        <w:r w:rsidR="005234BE">
          <w:rPr>
            <w:noProof/>
            <w:webHidden/>
          </w:rPr>
        </w:r>
        <w:r w:rsidR="005234BE">
          <w:rPr>
            <w:noProof/>
            <w:webHidden/>
          </w:rPr>
          <w:fldChar w:fldCharType="separate"/>
        </w:r>
        <w:r>
          <w:rPr>
            <w:noProof/>
            <w:webHidden/>
          </w:rPr>
          <w:t>5</w:t>
        </w:r>
        <w:r w:rsidR="00E50038">
          <w:rPr>
            <w:noProof/>
            <w:webHidden/>
          </w:rPr>
          <w:t>1</w:t>
        </w:r>
        <w:r w:rsidR="005234BE">
          <w:rPr>
            <w:noProof/>
            <w:webHidden/>
          </w:rPr>
          <w:fldChar w:fldCharType="end"/>
        </w:r>
      </w:hyperlink>
    </w:p>
    <w:p w14:paraId="2A9CEE2C" w14:textId="41CF5E3A" w:rsidR="00E50038" w:rsidRPr="00E50038" w:rsidRDefault="00E50038" w:rsidP="00E50038">
      <w:pPr>
        <w:ind w:firstLine="480"/>
        <w:rPr>
          <w:rFonts w:eastAsiaTheme="minorEastAsia"/>
        </w:rPr>
      </w:pPr>
      <w:r>
        <w:rPr>
          <w:rFonts w:eastAsiaTheme="minorEastAsia"/>
        </w:rPr>
        <w:t>4. Protecția informațiilor clasificate………………………………………………….51</w:t>
      </w:r>
    </w:p>
    <w:p w14:paraId="02D1072A" w14:textId="32773749"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09" w:history="1">
        <w:r w:rsidR="005234BE" w:rsidRPr="001410B6">
          <w:rPr>
            <w:rStyle w:val="Hyperlink"/>
            <w:noProof/>
          </w:rPr>
          <w:t>5.Prevenirea și combaterea corupției. Actualizarea riscurilor la corupție și monitorizarea lor</w:t>
        </w:r>
        <w:r w:rsidR="005234BE">
          <w:rPr>
            <w:noProof/>
            <w:webHidden/>
          </w:rPr>
          <w:tab/>
        </w:r>
        <w:r w:rsidR="005234BE">
          <w:rPr>
            <w:noProof/>
            <w:webHidden/>
          </w:rPr>
          <w:fldChar w:fldCharType="begin"/>
        </w:r>
        <w:r w:rsidR="005234BE">
          <w:rPr>
            <w:noProof/>
            <w:webHidden/>
          </w:rPr>
          <w:instrText xml:space="preserve"> PAGEREF _Toc94097009 \h </w:instrText>
        </w:r>
        <w:r w:rsidR="005234BE">
          <w:rPr>
            <w:noProof/>
            <w:webHidden/>
          </w:rPr>
        </w:r>
        <w:r w:rsidR="005234BE">
          <w:rPr>
            <w:noProof/>
            <w:webHidden/>
          </w:rPr>
          <w:fldChar w:fldCharType="separate"/>
        </w:r>
        <w:r>
          <w:rPr>
            <w:noProof/>
            <w:webHidden/>
          </w:rPr>
          <w:t>52</w:t>
        </w:r>
        <w:r w:rsidR="005234BE">
          <w:rPr>
            <w:noProof/>
            <w:webHidden/>
          </w:rPr>
          <w:fldChar w:fldCharType="end"/>
        </w:r>
      </w:hyperlink>
    </w:p>
    <w:p w14:paraId="280C7E92" w14:textId="23B73136"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7010" w:history="1">
        <w:r w:rsidR="005234BE" w:rsidRPr="001410B6">
          <w:rPr>
            <w:rStyle w:val="Hyperlink"/>
            <w:noProof/>
          </w:rPr>
          <w:t>VI.SERVICII PUBLICE COMUNITARE</w:t>
        </w:r>
        <w:r w:rsidR="005234BE">
          <w:rPr>
            <w:noProof/>
            <w:webHidden/>
          </w:rPr>
          <w:tab/>
        </w:r>
        <w:r w:rsidR="005234BE">
          <w:rPr>
            <w:noProof/>
            <w:webHidden/>
          </w:rPr>
          <w:fldChar w:fldCharType="begin"/>
        </w:r>
        <w:r w:rsidR="005234BE">
          <w:rPr>
            <w:noProof/>
            <w:webHidden/>
          </w:rPr>
          <w:instrText xml:space="preserve"> PAGEREF _Toc94097010 \h </w:instrText>
        </w:r>
        <w:r w:rsidR="005234BE">
          <w:rPr>
            <w:noProof/>
            <w:webHidden/>
          </w:rPr>
        </w:r>
        <w:r w:rsidR="005234BE">
          <w:rPr>
            <w:noProof/>
            <w:webHidden/>
          </w:rPr>
          <w:fldChar w:fldCharType="separate"/>
        </w:r>
        <w:r>
          <w:rPr>
            <w:noProof/>
            <w:webHidden/>
          </w:rPr>
          <w:t>53</w:t>
        </w:r>
        <w:r w:rsidR="005234BE">
          <w:rPr>
            <w:noProof/>
            <w:webHidden/>
          </w:rPr>
          <w:fldChar w:fldCharType="end"/>
        </w:r>
      </w:hyperlink>
    </w:p>
    <w:p w14:paraId="0260763F" w14:textId="65770C33"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7011" w:history="1">
        <w:r w:rsidR="005234BE" w:rsidRPr="001410B6">
          <w:rPr>
            <w:rStyle w:val="Hyperlink"/>
            <w:noProof/>
          </w:rPr>
          <w:t>1.Serviciul Public Comunitar pentru Eliberarea și Evidența Pașapoartelor Simple</w:t>
        </w:r>
        <w:r w:rsidR="005234BE">
          <w:rPr>
            <w:noProof/>
            <w:webHidden/>
          </w:rPr>
          <w:tab/>
        </w:r>
        <w:r w:rsidR="005234BE">
          <w:rPr>
            <w:noProof/>
            <w:webHidden/>
          </w:rPr>
          <w:fldChar w:fldCharType="begin"/>
        </w:r>
        <w:r w:rsidR="005234BE">
          <w:rPr>
            <w:noProof/>
            <w:webHidden/>
          </w:rPr>
          <w:instrText xml:space="preserve"> PAGEREF _Toc94097011 \h </w:instrText>
        </w:r>
        <w:r w:rsidR="005234BE">
          <w:rPr>
            <w:noProof/>
            <w:webHidden/>
          </w:rPr>
        </w:r>
        <w:r w:rsidR="005234BE">
          <w:rPr>
            <w:noProof/>
            <w:webHidden/>
          </w:rPr>
          <w:fldChar w:fldCharType="separate"/>
        </w:r>
        <w:r>
          <w:rPr>
            <w:noProof/>
            <w:webHidden/>
          </w:rPr>
          <w:t>53</w:t>
        </w:r>
        <w:r w:rsidR="005234BE">
          <w:rPr>
            <w:noProof/>
            <w:webHidden/>
          </w:rPr>
          <w:fldChar w:fldCharType="end"/>
        </w:r>
      </w:hyperlink>
    </w:p>
    <w:p w14:paraId="49A4F2C7" w14:textId="090C3F76"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12" w:history="1">
        <w:r w:rsidR="005234BE" w:rsidRPr="001410B6">
          <w:rPr>
            <w:rStyle w:val="Hyperlink"/>
            <w:noProof/>
          </w:rPr>
          <w:t>Activitatea desfășurată pentru eliberaea pașapoartelor simple. Număr pașapoarte eliberate</w:t>
        </w:r>
        <w:r w:rsidR="005234BE">
          <w:rPr>
            <w:noProof/>
            <w:webHidden/>
          </w:rPr>
          <w:tab/>
        </w:r>
      </w:hyperlink>
      <w:r w:rsidR="00E50038">
        <w:rPr>
          <w:noProof/>
        </w:rPr>
        <w:t>54</w:t>
      </w:r>
      <w:bookmarkStart w:id="1" w:name="_GoBack"/>
      <w:bookmarkEnd w:id="1"/>
    </w:p>
    <w:p w14:paraId="5802965C" w14:textId="4272E34F" w:rsidR="005234BE" w:rsidRDefault="008702A7" w:rsidP="00FE1F57">
      <w:pPr>
        <w:pStyle w:val="Cuprins2"/>
        <w:tabs>
          <w:tab w:val="right" w:leader="dot" w:pos="9061"/>
        </w:tabs>
        <w:jc w:val="both"/>
        <w:rPr>
          <w:rFonts w:asciiTheme="minorHAnsi" w:eastAsiaTheme="minorEastAsia" w:hAnsiTheme="minorHAnsi" w:cstheme="minorBidi"/>
          <w:noProof/>
          <w:sz w:val="22"/>
          <w:szCs w:val="22"/>
          <w:lang w:val="ro-RO" w:eastAsia="ro-RO"/>
        </w:rPr>
      </w:pPr>
      <w:hyperlink w:anchor="_Toc94097013" w:history="1">
        <w:r w:rsidR="005234BE" w:rsidRPr="001410B6">
          <w:rPr>
            <w:rStyle w:val="Hyperlink"/>
            <w:noProof/>
          </w:rPr>
          <w:t>2. Serviciul Public Comunitar Regim Permise de Conducere și Înmatriculare a Vehiculelor</w:t>
        </w:r>
        <w:r w:rsidR="005234BE">
          <w:rPr>
            <w:noProof/>
            <w:webHidden/>
          </w:rPr>
          <w:tab/>
        </w:r>
        <w:r w:rsidR="005234BE">
          <w:rPr>
            <w:noProof/>
            <w:webHidden/>
          </w:rPr>
          <w:fldChar w:fldCharType="begin"/>
        </w:r>
        <w:r w:rsidR="005234BE">
          <w:rPr>
            <w:noProof/>
            <w:webHidden/>
          </w:rPr>
          <w:instrText xml:space="preserve"> PAGEREF _Toc94097013 \h </w:instrText>
        </w:r>
        <w:r w:rsidR="005234BE">
          <w:rPr>
            <w:noProof/>
            <w:webHidden/>
          </w:rPr>
        </w:r>
        <w:r w:rsidR="005234BE">
          <w:rPr>
            <w:noProof/>
            <w:webHidden/>
          </w:rPr>
          <w:fldChar w:fldCharType="separate"/>
        </w:r>
        <w:r>
          <w:rPr>
            <w:noProof/>
            <w:webHidden/>
          </w:rPr>
          <w:t>53</w:t>
        </w:r>
        <w:r w:rsidR="005234BE">
          <w:rPr>
            <w:noProof/>
            <w:webHidden/>
          </w:rPr>
          <w:fldChar w:fldCharType="end"/>
        </w:r>
      </w:hyperlink>
    </w:p>
    <w:p w14:paraId="764F1EA3" w14:textId="04056E41"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14" w:history="1">
        <w:r w:rsidR="005234BE" w:rsidRPr="001410B6">
          <w:rPr>
            <w:rStyle w:val="Hyperlink"/>
            <w:noProof/>
          </w:rPr>
          <w:t>Activitatea desfășurată pe linie de permise de conducere și examinări auto</w:t>
        </w:r>
        <w:r w:rsidR="005234BE">
          <w:rPr>
            <w:noProof/>
            <w:webHidden/>
          </w:rPr>
          <w:tab/>
        </w:r>
      </w:hyperlink>
    </w:p>
    <w:p w14:paraId="54573D8A" w14:textId="29BD9A46"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15" w:history="1">
        <w:r w:rsidR="005234BE" w:rsidRPr="001410B6">
          <w:rPr>
            <w:rStyle w:val="Hyperlink"/>
            <w:noProof/>
          </w:rPr>
          <w:t>Activitatea desfășurată pe linie de înmatriculare și evidență a vehiculelor</w:t>
        </w:r>
        <w:r w:rsidR="005234BE">
          <w:rPr>
            <w:noProof/>
            <w:webHidden/>
          </w:rPr>
          <w:tab/>
        </w:r>
        <w:r w:rsidR="005234BE">
          <w:rPr>
            <w:noProof/>
            <w:webHidden/>
          </w:rPr>
          <w:fldChar w:fldCharType="begin"/>
        </w:r>
        <w:r w:rsidR="005234BE">
          <w:rPr>
            <w:noProof/>
            <w:webHidden/>
          </w:rPr>
          <w:instrText xml:space="preserve"> PAGEREF _Toc94097015 \h </w:instrText>
        </w:r>
        <w:r w:rsidR="005234BE">
          <w:rPr>
            <w:noProof/>
            <w:webHidden/>
          </w:rPr>
          <w:fldChar w:fldCharType="separate"/>
        </w:r>
        <w:r w:rsidR="005234BE">
          <w:rPr>
            <w:noProof/>
            <w:webHidden/>
          </w:rPr>
          <w:fldChar w:fldCharType="end"/>
        </w:r>
      </w:hyperlink>
    </w:p>
    <w:p w14:paraId="31E0A762" w14:textId="32ED8F4E"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7016" w:history="1">
        <w:r w:rsidR="005234BE" w:rsidRPr="001410B6">
          <w:rPr>
            <w:rStyle w:val="Hyperlink"/>
            <w:noProof/>
          </w:rPr>
          <w:t>VII.COOPERAREA INTERINSTITUȚIONALĂ ȘI RELAȚII INTERNAȚIONALE</w:t>
        </w:r>
        <w:r w:rsidR="005234BE">
          <w:rPr>
            <w:noProof/>
            <w:webHidden/>
          </w:rPr>
          <w:tab/>
        </w:r>
        <w:r w:rsidR="005234BE">
          <w:rPr>
            <w:noProof/>
            <w:webHidden/>
          </w:rPr>
          <w:fldChar w:fldCharType="begin"/>
        </w:r>
        <w:r w:rsidR="005234BE">
          <w:rPr>
            <w:noProof/>
            <w:webHidden/>
          </w:rPr>
          <w:instrText xml:space="preserve"> PAGEREF _Toc94097016 \h </w:instrText>
        </w:r>
        <w:r w:rsidR="005234BE">
          <w:rPr>
            <w:noProof/>
            <w:webHidden/>
          </w:rPr>
        </w:r>
        <w:r w:rsidR="005234BE">
          <w:rPr>
            <w:noProof/>
            <w:webHidden/>
          </w:rPr>
          <w:fldChar w:fldCharType="separate"/>
        </w:r>
        <w:r>
          <w:rPr>
            <w:noProof/>
            <w:webHidden/>
          </w:rPr>
          <w:t>60</w:t>
        </w:r>
        <w:r w:rsidR="005234BE">
          <w:rPr>
            <w:noProof/>
            <w:webHidden/>
          </w:rPr>
          <w:fldChar w:fldCharType="end"/>
        </w:r>
      </w:hyperlink>
    </w:p>
    <w:p w14:paraId="128222B0" w14:textId="2738DD08"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7017" w:history="1">
        <w:r w:rsidR="005234BE" w:rsidRPr="001410B6">
          <w:rPr>
            <w:rStyle w:val="Hyperlink"/>
            <w:noProof/>
          </w:rPr>
          <w:t>VIII.ACCESARE FONDURI EUROPENE</w:t>
        </w:r>
        <w:r w:rsidR="005234BE">
          <w:rPr>
            <w:noProof/>
            <w:webHidden/>
          </w:rPr>
          <w:tab/>
        </w:r>
        <w:r w:rsidR="005234BE">
          <w:rPr>
            <w:noProof/>
            <w:webHidden/>
          </w:rPr>
          <w:fldChar w:fldCharType="begin"/>
        </w:r>
        <w:r w:rsidR="005234BE">
          <w:rPr>
            <w:noProof/>
            <w:webHidden/>
          </w:rPr>
          <w:instrText xml:space="preserve"> PAGEREF _Toc94097017 \h </w:instrText>
        </w:r>
        <w:r w:rsidR="005234BE">
          <w:rPr>
            <w:noProof/>
            <w:webHidden/>
          </w:rPr>
        </w:r>
        <w:r w:rsidR="005234BE">
          <w:rPr>
            <w:noProof/>
            <w:webHidden/>
          </w:rPr>
          <w:fldChar w:fldCharType="separate"/>
        </w:r>
        <w:r>
          <w:rPr>
            <w:noProof/>
            <w:webHidden/>
          </w:rPr>
          <w:t>60</w:t>
        </w:r>
        <w:r w:rsidR="005234BE">
          <w:rPr>
            <w:noProof/>
            <w:webHidden/>
          </w:rPr>
          <w:fldChar w:fldCharType="end"/>
        </w:r>
      </w:hyperlink>
    </w:p>
    <w:p w14:paraId="25796360" w14:textId="2AEF1F32"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7018" w:history="1">
        <w:r w:rsidR="005234BE" w:rsidRPr="001410B6">
          <w:rPr>
            <w:rStyle w:val="Hyperlink"/>
            <w:noProof/>
          </w:rPr>
          <w:t>IX.MANAGEMENTUL COMUNICĂRII</w:t>
        </w:r>
        <w:r w:rsidR="005234BE">
          <w:rPr>
            <w:noProof/>
            <w:webHidden/>
          </w:rPr>
          <w:tab/>
        </w:r>
        <w:r w:rsidR="005234BE">
          <w:rPr>
            <w:noProof/>
            <w:webHidden/>
          </w:rPr>
          <w:fldChar w:fldCharType="begin"/>
        </w:r>
        <w:r w:rsidR="005234BE">
          <w:rPr>
            <w:noProof/>
            <w:webHidden/>
          </w:rPr>
          <w:instrText xml:space="preserve"> PAGEREF _Toc94097018 \h </w:instrText>
        </w:r>
        <w:r w:rsidR="005234BE">
          <w:rPr>
            <w:noProof/>
            <w:webHidden/>
          </w:rPr>
        </w:r>
        <w:r w:rsidR="005234BE">
          <w:rPr>
            <w:noProof/>
            <w:webHidden/>
          </w:rPr>
          <w:fldChar w:fldCharType="separate"/>
        </w:r>
        <w:r>
          <w:rPr>
            <w:noProof/>
            <w:webHidden/>
          </w:rPr>
          <w:t>61</w:t>
        </w:r>
        <w:r w:rsidR="005234BE">
          <w:rPr>
            <w:noProof/>
            <w:webHidden/>
          </w:rPr>
          <w:fldChar w:fldCharType="end"/>
        </w:r>
      </w:hyperlink>
    </w:p>
    <w:p w14:paraId="3CE61E83" w14:textId="5423C990"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19" w:history="1">
        <w:r w:rsidR="005234BE" w:rsidRPr="001410B6">
          <w:rPr>
            <w:rStyle w:val="Hyperlink"/>
            <w:noProof/>
          </w:rPr>
          <w:t>1.Informare și relații publice</w:t>
        </w:r>
        <w:r w:rsidR="005234BE">
          <w:rPr>
            <w:noProof/>
            <w:webHidden/>
          </w:rPr>
          <w:tab/>
        </w:r>
        <w:r w:rsidR="005234BE">
          <w:rPr>
            <w:noProof/>
            <w:webHidden/>
          </w:rPr>
          <w:fldChar w:fldCharType="begin"/>
        </w:r>
        <w:r w:rsidR="005234BE">
          <w:rPr>
            <w:noProof/>
            <w:webHidden/>
          </w:rPr>
          <w:instrText xml:space="preserve"> PAGEREF _Toc94097019 \h </w:instrText>
        </w:r>
        <w:r w:rsidR="005234BE">
          <w:rPr>
            <w:noProof/>
            <w:webHidden/>
          </w:rPr>
        </w:r>
        <w:r w:rsidR="005234BE">
          <w:rPr>
            <w:noProof/>
            <w:webHidden/>
          </w:rPr>
          <w:fldChar w:fldCharType="separate"/>
        </w:r>
        <w:r>
          <w:rPr>
            <w:noProof/>
            <w:webHidden/>
          </w:rPr>
          <w:t>61</w:t>
        </w:r>
        <w:r w:rsidR="005234BE">
          <w:rPr>
            <w:noProof/>
            <w:webHidden/>
          </w:rPr>
          <w:fldChar w:fldCharType="end"/>
        </w:r>
      </w:hyperlink>
    </w:p>
    <w:p w14:paraId="632D49C0" w14:textId="0940647C"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20" w:history="1">
        <w:r w:rsidR="005234BE" w:rsidRPr="001410B6">
          <w:rPr>
            <w:rStyle w:val="Hyperlink"/>
            <w:noProof/>
          </w:rPr>
          <w:t>2. Activitatea de soluționare a petițiilor și a audiențelor</w:t>
        </w:r>
        <w:r w:rsidR="005234BE">
          <w:rPr>
            <w:noProof/>
            <w:webHidden/>
          </w:rPr>
          <w:tab/>
        </w:r>
        <w:r w:rsidR="005234BE">
          <w:rPr>
            <w:noProof/>
            <w:webHidden/>
          </w:rPr>
          <w:fldChar w:fldCharType="begin"/>
        </w:r>
        <w:r w:rsidR="005234BE">
          <w:rPr>
            <w:noProof/>
            <w:webHidden/>
          </w:rPr>
          <w:instrText xml:space="preserve"> PAGEREF _Toc94097020 \h </w:instrText>
        </w:r>
        <w:r w:rsidR="005234BE">
          <w:rPr>
            <w:noProof/>
            <w:webHidden/>
          </w:rPr>
        </w:r>
        <w:r w:rsidR="005234BE">
          <w:rPr>
            <w:noProof/>
            <w:webHidden/>
          </w:rPr>
          <w:fldChar w:fldCharType="separate"/>
        </w:r>
        <w:r>
          <w:rPr>
            <w:noProof/>
            <w:webHidden/>
          </w:rPr>
          <w:t>61</w:t>
        </w:r>
        <w:r w:rsidR="005234BE">
          <w:rPr>
            <w:noProof/>
            <w:webHidden/>
          </w:rPr>
          <w:fldChar w:fldCharType="end"/>
        </w:r>
      </w:hyperlink>
    </w:p>
    <w:p w14:paraId="5B733380" w14:textId="046548C9" w:rsidR="005234BE" w:rsidRDefault="008702A7" w:rsidP="00FE1F57">
      <w:pPr>
        <w:pStyle w:val="Cuprins3"/>
        <w:jc w:val="both"/>
        <w:rPr>
          <w:rFonts w:asciiTheme="minorHAnsi" w:eastAsiaTheme="minorEastAsia" w:hAnsiTheme="minorHAnsi" w:cstheme="minorBidi"/>
          <w:noProof/>
          <w:sz w:val="22"/>
          <w:szCs w:val="22"/>
          <w:lang w:val="ro-RO" w:eastAsia="ro-RO"/>
        </w:rPr>
      </w:pPr>
      <w:hyperlink w:anchor="_Toc94097021" w:history="1">
        <w:r w:rsidR="005234BE" w:rsidRPr="001410B6">
          <w:rPr>
            <w:rStyle w:val="Hyperlink"/>
            <w:noProof/>
          </w:rPr>
          <w:t>3.Apostilarea documentelor. Numar documente apostilate</w:t>
        </w:r>
        <w:r w:rsidR="005234BE">
          <w:rPr>
            <w:noProof/>
            <w:webHidden/>
          </w:rPr>
          <w:tab/>
        </w:r>
        <w:r w:rsidR="005234BE">
          <w:rPr>
            <w:noProof/>
            <w:webHidden/>
          </w:rPr>
          <w:fldChar w:fldCharType="begin"/>
        </w:r>
        <w:r w:rsidR="005234BE">
          <w:rPr>
            <w:noProof/>
            <w:webHidden/>
          </w:rPr>
          <w:instrText xml:space="preserve"> PAGEREF _Toc94097021 \h </w:instrText>
        </w:r>
        <w:r w:rsidR="005234BE">
          <w:rPr>
            <w:noProof/>
            <w:webHidden/>
          </w:rPr>
        </w:r>
        <w:r w:rsidR="005234BE">
          <w:rPr>
            <w:noProof/>
            <w:webHidden/>
          </w:rPr>
          <w:fldChar w:fldCharType="separate"/>
        </w:r>
        <w:r>
          <w:rPr>
            <w:noProof/>
            <w:webHidden/>
          </w:rPr>
          <w:t>61</w:t>
        </w:r>
        <w:r w:rsidR="005234BE">
          <w:rPr>
            <w:noProof/>
            <w:webHidden/>
          </w:rPr>
          <w:fldChar w:fldCharType="end"/>
        </w:r>
      </w:hyperlink>
    </w:p>
    <w:p w14:paraId="6D8B8CCA" w14:textId="46C12939"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7022" w:history="1">
        <w:r w:rsidR="005234BE" w:rsidRPr="001410B6">
          <w:rPr>
            <w:rStyle w:val="Hyperlink"/>
            <w:noProof/>
          </w:rPr>
          <w:t>X.Dificultăți identificate în activitate/propuneri de eficientizare a activității</w:t>
        </w:r>
        <w:r w:rsidR="005234BE">
          <w:rPr>
            <w:noProof/>
            <w:webHidden/>
          </w:rPr>
          <w:tab/>
        </w:r>
        <w:r w:rsidR="005234BE">
          <w:rPr>
            <w:noProof/>
            <w:webHidden/>
          </w:rPr>
          <w:fldChar w:fldCharType="begin"/>
        </w:r>
        <w:r w:rsidR="005234BE">
          <w:rPr>
            <w:noProof/>
            <w:webHidden/>
          </w:rPr>
          <w:instrText xml:space="preserve"> PAGEREF _Toc94097022 \h </w:instrText>
        </w:r>
        <w:r w:rsidR="005234BE">
          <w:rPr>
            <w:noProof/>
            <w:webHidden/>
          </w:rPr>
        </w:r>
        <w:r w:rsidR="005234BE">
          <w:rPr>
            <w:noProof/>
            <w:webHidden/>
          </w:rPr>
          <w:fldChar w:fldCharType="separate"/>
        </w:r>
        <w:r>
          <w:rPr>
            <w:noProof/>
            <w:webHidden/>
          </w:rPr>
          <w:t>62</w:t>
        </w:r>
        <w:r w:rsidR="005234BE">
          <w:rPr>
            <w:noProof/>
            <w:webHidden/>
          </w:rPr>
          <w:fldChar w:fldCharType="end"/>
        </w:r>
      </w:hyperlink>
    </w:p>
    <w:p w14:paraId="1DA512AD" w14:textId="5DC19C22"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7023" w:history="1">
        <w:r w:rsidR="005234BE" w:rsidRPr="001410B6">
          <w:rPr>
            <w:rStyle w:val="Hyperlink"/>
            <w:noProof/>
          </w:rPr>
          <w:t>XI.Obiective 202</w:t>
        </w:r>
        <w:r w:rsidR="00977BFC">
          <w:rPr>
            <w:rStyle w:val="Hyperlink"/>
            <w:noProof/>
          </w:rPr>
          <w:t>3</w:t>
        </w:r>
        <w:r w:rsidR="005234BE">
          <w:rPr>
            <w:noProof/>
            <w:webHidden/>
          </w:rPr>
          <w:tab/>
        </w:r>
        <w:r w:rsidR="005234BE">
          <w:rPr>
            <w:noProof/>
            <w:webHidden/>
          </w:rPr>
          <w:fldChar w:fldCharType="begin"/>
        </w:r>
        <w:r w:rsidR="005234BE">
          <w:rPr>
            <w:noProof/>
            <w:webHidden/>
          </w:rPr>
          <w:instrText xml:space="preserve"> PAGEREF _Toc94097023 \h </w:instrText>
        </w:r>
        <w:r w:rsidR="005234BE">
          <w:rPr>
            <w:noProof/>
            <w:webHidden/>
          </w:rPr>
        </w:r>
        <w:r w:rsidR="005234BE">
          <w:rPr>
            <w:noProof/>
            <w:webHidden/>
          </w:rPr>
          <w:fldChar w:fldCharType="separate"/>
        </w:r>
        <w:r>
          <w:rPr>
            <w:noProof/>
            <w:webHidden/>
          </w:rPr>
          <w:t>62</w:t>
        </w:r>
        <w:r w:rsidR="005234BE">
          <w:rPr>
            <w:noProof/>
            <w:webHidden/>
          </w:rPr>
          <w:fldChar w:fldCharType="end"/>
        </w:r>
      </w:hyperlink>
    </w:p>
    <w:p w14:paraId="60CA42E6" w14:textId="10495AB6" w:rsidR="005234BE" w:rsidRDefault="008702A7" w:rsidP="00FE1F57">
      <w:pPr>
        <w:pStyle w:val="Cuprins1"/>
        <w:tabs>
          <w:tab w:val="right" w:leader="dot" w:pos="9061"/>
        </w:tabs>
        <w:jc w:val="both"/>
        <w:rPr>
          <w:rFonts w:asciiTheme="minorHAnsi" w:eastAsiaTheme="minorEastAsia" w:hAnsiTheme="minorHAnsi" w:cstheme="minorBidi"/>
          <w:noProof/>
          <w:sz w:val="22"/>
          <w:szCs w:val="22"/>
          <w:lang w:val="ro-RO" w:eastAsia="ro-RO"/>
        </w:rPr>
      </w:pPr>
      <w:hyperlink w:anchor="_Toc94097024" w:history="1">
        <w:r w:rsidR="005234BE" w:rsidRPr="001410B6">
          <w:rPr>
            <w:rStyle w:val="Hyperlink"/>
            <w:rFonts w:eastAsia="Calibri"/>
            <w:noProof/>
            <w:lang w:eastAsia="ro-RO"/>
          </w:rPr>
          <w:t>XII.Concluzii</w:t>
        </w:r>
        <w:r w:rsidR="005234BE">
          <w:rPr>
            <w:noProof/>
            <w:webHidden/>
          </w:rPr>
          <w:tab/>
        </w:r>
        <w:r w:rsidR="005234BE">
          <w:rPr>
            <w:noProof/>
            <w:webHidden/>
          </w:rPr>
          <w:fldChar w:fldCharType="begin"/>
        </w:r>
        <w:r w:rsidR="005234BE">
          <w:rPr>
            <w:noProof/>
            <w:webHidden/>
          </w:rPr>
          <w:instrText xml:space="preserve"> PAGEREF _Toc94097024 \h </w:instrText>
        </w:r>
        <w:r w:rsidR="005234BE">
          <w:rPr>
            <w:noProof/>
            <w:webHidden/>
          </w:rPr>
        </w:r>
        <w:r w:rsidR="005234BE">
          <w:rPr>
            <w:noProof/>
            <w:webHidden/>
          </w:rPr>
          <w:fldChar w:fldCharType="separate"/>
        </w:r>
        <w:r>
          <w:rPr>
            <w:noProof/>
            <w:webHidden/>
          </w:rPr>
          <w:t>62</w:t>
        </w:r>
        <w:r w:rsidR="005234BE">
          <w:rPr>
            <w:noProof/>
            <w:webHidden/>
          </w:rPr>
          <w:fldChar w:fldCharType="end"/>
        </w:r>
      </w:hyperlink>
    </w:p>
    <w:p w14:paraId="4261FBBC" w14:textId="6D98B23A" w:rsidR="00CE509B" w:rsidRDefault="00CE509B" w:rsidP="00FE1F57">
      <w:pPr>
        <w:jc w:val="both"/>
      </w:pPr>
      <w:r w:rsidRPr="002716E8">
        <w:lastRenderedPageBreak/>
        <w:fldChar w:fldCharType="end"/>
      </w:r>
    </w:p>
    <w:p w14:paraId="44033D61" w14:textId="77777777" w:rsidR="009868AD" w:rsidRDefault="009868AD" w:rsidP="00FE1F57">
      <w:pPr>
        <w:jc w:val="both"/>
      </w:pPr>
    </w:p>
    <w:p w14:paraId="4B568329" w14:textId="77777777" w:rsidR="009868AD" w:rsidRDefault="009868AD" w:rsidP="00FE1F57">
      <w:pPr>
        <w:jc w:val="both"/>
      </w:pPr>
    </w:p>
    <w:p w14:paraId="50F29C54" w14:textId="77777777" w:rsidR="009868AD" w:rsidRDefault="009868AD" w:rsidP="00FE1F57">
      <w:pPr>
        <w:jc w:val="both"/>
      </w:pPr>
    </w:p>
    <w:p w14:paraId="06641398" w14:textId="77777777" w:rsidR="009868AD" w:rsidRDefault="009868AD" w:rsidP="00FE1F57">
      <w:pPr>
        <w:jc w:val="both"/>
      </w:pPr>
    </w:p>
    <w:p w14:paraId="48504FDD" w14:textId="77777777" w:rsidR="009868AD" w:rsidRDefault="009868AD" w:rsidP="00FE1F57">
      <w:pPr>
        <w:jc w:val="both"/>
      </w:pPr>
    </w:p>
    <w:p w14:paraId="4C149A1D" w14:textId="77777777" w:rsidR="009868AD" w:rsidRDefault="009868AD" w:rsidP="00FE1F57">
      <w:pPr>
        <w:jc w:val="both"/>
      </w:pPr>
    </w:p>
    <w:p w14:paraId="4D6939A7" w14:textId="77777777" w:rsidR="00CE509B" w:rsidRDefault="00CE509B" w:rsidP="00FE1F57">
      <w:pPr>
        <w:spacing w:after="160" w:line="259" w:lineRule="auto"/>
        <w:jc w:val="both"/>
      </w:pPr>
      <w:r>
        <w:br w:type="page"/>
      </w:r>
    </w:p>
    <w:p w14:paraId="16FA7533" w14:textId="77777777" w:rsidR="009868AD" w:rsidRPr="001A4A5C" w:rsidRDefault="00074A9F" w:rsidP="00FE1F57">
      <w:pPr>
        <w:pStyle w:val="Titlu1"/>
        <w:jc w:val="both"/>
      </w:pPr>
      <w:bookmarkStart w:id="2" w:name="_Toc94096960"/>
      <w:r w:rsidRPr="001A4A5C">
        <w:lastRenderedPageBreak/>
        <w:t>I.</w:t>
      </w:r>
      <w:r w:rsidR="009868AD" w:rsidRPr="001A4A5C">
        <w:t>INTRODUCERE</w:t>
      </w:r>
      <w:bookmarkEnd w:id="2"/>
    </w:p>
    <w:p w14:paraId="216EEB10" w14:textId="77777777" w:rsidR="009868AD" w:rsidRDefault="00074A9F" w:rsidP="00FE1F57">
      <w:pPr>
        <w:pStyle w:val="Titlu3"/>
      </w:pPr>
      <w:bookmarkStart w:id="3" w:name="_Toc94096961"/>
      <w:r>
        <w:t>1.</w:t>
      </w:r>
      <w:r w:rsidR="009868AD" w:rsidRPr="009868AD">
        <w:t>Legislație de bază:</w:t>
      </w:r>
      <w:bookmarkEnd w:id="3"/>
      <w:r w:rsidR="009868AD" w:rsidRPr="009868AD">
        <w:t xml:space="preserve"> </w:t>
      </w:r>
    </w:p>
    <w:p w14:paraId="1EC4CC4D" w14:textId="77777777" w:rsidR="00505260" w:rsidRPr="00532D91" w:rsidRDefault="00505260" w:rsidP="00FE1F57">
      <w:pPr>
        <w:jc w:val="both"/>
        <w:rPr>
          <w:rFonts w:cs="Arial"/>
          <w:lang w:val="ro-RO"/>
        </w:rPr>
      </w:pPr>
      <w:bookmarkStart w:id="4" w:name="_Toc94096962"/>
      <w:r w:rsidRPr="00532D91">
        <w:rPr>
          <w:rFonts w:cs="Arial"/>
          <w:lang w:val="ro-RO"/>
        </w:rPr>
        <w:t>Ordonanța de urgență a Guvernului nr. 57/2019 privind Codul administrativ, cu modificările şi completările ulterioare;</w:t>
      </w:r>
    </w:p>
    <w:p w14:paraId="7EDE7A0A" w14:textId="603E6261" w:rsidR="00505260" w:rsidRDefault="00505260" w:rsidP="00FE1F57">
      <w:pPr>
        <w:jc w:val="both"/>
        <w:rPr>
          <w:rFonts w:cs="Arial"/>
          <w:lang w:val="ro-RO"/>
        </w:rPr>
      </w:pPr>
      <w:r w:rsidRPr="00532D91">
        <w:rPr>
          <w:rFonts w:cs="Arial"/>
          <w:lang w:val="ro-RO"/>
        </w:rPr>
        <w:t>HG nr. 906/2020 pentru punerea în aplicare a unor prevederi ale Ordonanţei de urgenţă a Guvernului nr. 57/2019 privind Codul administrativ, cu modificările şi completările ulterioare.</w:t>
      </w:r>
    </w:p>
    <w:p w14:paraId="545100D3" w14:textId="77777777" w:rsidR="00505260" w:rsidRPr="00532D91" w:rsidRDefault="00505260" w:rsidP="00FE1F57">
      <w:pPr>
        <w:jc w:val="both"/>
        <w:rPr>
          <w:rFonts w:cs="Arial"/>
          <w:lang w:val="ro-RO"/>
        </w:rPr>
      </w:pPr>
    </w:p>
    <w:p w14:paraId="7B2D9F70" w14:textId="6E738190" w:rsidR="009868AD" w:rsidRPr="00505260" w:rsidRDefault="00074A9F" w:rsidP="00FE1F57">
      <w:pPr>
        <w:pStyle w:val="Titlu3"/>
      </w:pPr>
      <w:r>
        <w:t>2.</w:t>
      </w:r>
      <w:r w:rsidR="00D1566B">
        <w:t>Structura</w:t>
      </w:r>
      <w:r w:rsidR="009868AD" w:rsidRPr="004A2162">
        <w:t xml:space="preserve"> </w:t>
      </w:r>
      <w:r w:rsidR="009868AD" w:rsidRPr="007F0CF5">
        <w:t>organiz</w:t>
      </w:r>
      <w:bookmarkEnd w:id="4"/>
      <w:r w:rsidR="00505260">
        <w:t>aţională</w:t>
      </w:r>
    </w:p>
    <w:p w14:paraId="63F70A1D" w14:textId="77777777" w:rsidR="00505260" w:rsidRPr="00532D91" w:rsidRDefault="00505260" w:rsidP="00FE1F57">
      <w:pPr>
        <w:jc w:val="both"/>
        <w:rPr>
          <w:rFonts w:cs="Arial"/>
          <w:lang w:val="ro-RO"/>
        </w:rPr>
      </w:pPr>
      <w:bookmarkStart w:id="5" w:name="_Toc94096963"/>
      <w:r w:rsidRPr="00532D91">
        <w:rPr>
          <w:rFonts w:cs="Arial"/>
          <w:lang w:val="ro-RO"/>
        </w:rPr>
        <w:t xml:space="preserve">Prin Ordinul prefectului județului Sălaj nr. 235/11.07.2022 s-a reorganizat Instituția Prefectului-județul Sălaj  și s-a modificat organigrama instituției. </w:t>
      </w:r>
    </w:p>
    <w:p w14:paraId="174BE65C" w14:textId="77777777" w:rsidR="00505260" w:rsidRPr="00532D91" w:rsidRDefault="00505260" w:rsidP="00FE1F57">
      <w:pPr>
        <w:jc w:val="both"/>
        <w:rPr>
          <w:rFonts w:cs="Arial"/>
          <w:lang w:val="ro-RO"/>
        </w:rPr>
      </w:pPr>
      <w:r w:rsidRPr="00532D91">
        <w:rPr>
          <w:rFonts w:cs="Arial"/>
          <w:lang w:val="ro-RO"/>
        </w:rPr>
        <w:t>În subordinea directă a prefectului sunt următoarele compartimente funcționale:</w:t>
      </w:r>
    </w:p>
    <w:p w14:paraId="55D11982" w14:textId="77777777" w:rsidR="00505260" w:rsidRPr="00532D91" w:rsidRDefault="00505260" w:rsidP="00FE1F57">
      <w:pPr>
        <w:jc w:val="both"/>
        <w:rPr>
          <w:rFonts w:cs="Arial"/>
          <w:lang w:val="ro-RO"/>
        </w:rPr>
      </w:pPr>
      <w:r w:rsidRPr="00532D91">
        <w:rPr>
          <w:rFonts w:cs="Arial"/>
          <w:lang w:val="ro-RO"/>
        </w:rPr>
        <w:t>• Cancelaria prefectului;</w:t>
      </w:r>
    </w:p>
    <w:p w14:paraId="51CC7202" w14:textId="77777777" w:rsidR="00505260" w:rsidRPr="00532D91" w:rsidRDefault="00505260" w:rsidP="00FE1F57">
      <w:pPr>
        <w:jc w:val="both"/>
        <w:rPr>
          <w:rFonts w:cs="Arial"/>
          <w:lang w:val="ro-RO"/>
        </w:rPr>
      </w:pPr>
      <w:r w:rsidRPr="00532D91">
        <w:rPr>
          <w:rFonts w:cs="Arial"/>
          <w:lang w:val="ro-RO"/>
        </w:rPr>
        <w:t>• Corpul de control al prefectului;</w:t>
      </w:r>
    </w:p>
    <w:p w14:paraId="2B3E9224" w14:textId="77777777" w:rsidR="00505260" w:rsidRPr="00532D91" w:rsidRDefault="00505260" w:rsidP="00FE1F57">
      <w:pPr>
        <w:jc w:val="both"/>
        <w:rPr>
          <w:rFonts w:cs="Arial"/>
          <w:lang w:val="ro-RO"/>
        </w:rPr>
      </w:pPr>
      <w:r w:rsidRPr="00532D91">
        <w:rPr>
          <w:rFonts w:cs="Arial"/>
          <w:lang w:val="ro-RO"/>
        </w:rPr>
        <w:t xml:space="preserve">• Compartimentul informare, relații publice și secretariat </w:t>
      </w:r>
    </w:p>
    <w:p w14:paraId="1A7939A2" w14:textId="77777777" w:rsidR="00505260" w:rsidRPr="00532D91" w:rsidRDefault="00505260" w:rsidP="00FE1F57">
      <w:pPr>
        <w:jc w:val="both"/>
        <w:rPr>
          <w:rFonts w:cs="Arial"/>
          <w:lang w:val="ro-RO"/>
        </w:rPr>
      </w:pPr>
      <w:r w:rsidRPr="00532D91">
        <w:rPr>
          <w:rFonts w:cs="Arial"/>
          <w:lang w:val="ro-RO"/>
        </w:rPr>
        <w:t>• Colegiul prefectural;</w:t>
      </w:r>
    </w:p>
    <w:p w14:paraId="37A4CB6D" w14:textId="77777777" w:rsidR="00505260" w:rsidRPr="00532D91" w:rsidRDefault="00505260" w:rsidP="00FE1F57">
      <w:pPr>
        <w:jc w:val="both"/>
        <w:rPr>
          <w:rFonts w:cs="Arial"/>
          <w:lang w:val="ro-RO"/>
        </w:rPr>
      </w:pPr>
      <w:r w:rsidRPr="00532D91">
        <w:rPr>
          <w:rFonts w:cs="Arial"/>
          <w:lang w:val="ro-RO"/>
        </w:rPr>
        <w:t>• Biroul financiar, contabilitate,  resurse umane și administrativ, care are în componență:</w:t>
      </w:r>
    </w:p>
    <w:p w14:paraId="481CEAB1" w14:textId="77777777" w:rsidR="00505260" w:rsidRPr="00532D91" w:rsidRDefault="00505260" w:rsidP="00FE1F57">
      <w:pPr>
        <w:jc w:val="both"/>
        <w:rPr>
          <w:rFonts w:cs="Arial"/>
          <w:lang w:val="ro-RO"/>
        </w:rPr>
      </w:pPr>
      <w:r w:rsidRPr="00532D91">
        <w:rPr>
          <w:rFonts w:cs="Arial"/>
          <w:lang w:val="ro-RO"/>
        </w:rPr>
        <w:t>- Compartimentul financiar, contabilitate;</w:t>
      </w:r>
    </w:p>
    <w:p w14:paraId="186456D4" w14:textId="77777777" w:rsidR="00505260" w:rsidRPr="00532D91" w:rsidRDefault="00505260" w:rsidP="00FE1F57">
      <w:pPr>
        <w:jc w:val="both"/>
        <w:rPr>
          <w:rFonts w:cs="Arial"/>
          <w:lang w:val="ro-RO"/>
        </w:rPr>
      </w:pPr>
      <w:r w:rsidRPr="00532D91">
        <w:rPr>
          <w:rFonts w:cs="Arial"/>
          <w:lang w:val="ro-RO"/>
        </w:rPr>
        <w:t>- Compartimentul achiziții publice;</w:t>
      </w:r>
    </w:p>
    <w:p w14:paraId="5C63C447" w14:textId="77777777" w:rsidR="00505260" w:rsidRPr="00532D91" w:rsidRDefault="00505260" w:rsidP="00FE1F57">
      <w:pPr>
        <w:jc w:val="both"/>
        <w:rPr>
          <w:rFonts w:cs="Arial"/>
          <w:lang w:val="ro-RO"/>
        </w:rPr>
      </w:pPr>
      <w:r w:rsidRPr="00532D91">
        <w:rPr>
          <w:rFonts w:cs="Arial"/>
          <w:lang w:val="ro-RO"/>
        </w:rPr>
        <w:t>- Compartimentul resurse umane;</w:t>
      </w:r>
    </w:p>
    <w:p w14:paraId="7A6DB9A5" w14:textId="77777777" w:rsidR="00505260" w:rsidRPr="00532D91" w:rsidRDefault="00505260" w:rsidP="00FE1F57">
      <w:pPr>
        <w:jc w:val="both"/>
        <w:rPr>
          <w:rFonts w:cs="Arial"/>
          <w:lang w:val="ro-RO"/>
        </w:rPr>
      </w:pPr>
      <w:r w:rsidRPr="00532D91">
        <w:rPr>
          <w:rFonts w:cs="Arial"/>
          <w:lang w:val="ro-RO"/>
        </w:rPr>
        <w:t>- Compartiment administrativ.</w:t>
      </w:r>
    </w:p>
    <w:p w14:paraId="5E77F7AF" w14:textId="77777777" w:rsidR="00505260" w:rsidRPr="00532D91" w:rsidRDefault="00505260" w:rsidP="00FE1F57">
      <w:pPr>
        <w:jc w:val="both"/>
        <w:rPr>
          <w:rFonts w:cs="Arial"/>
          <w:lang w:val="ro-RO"/>
        </w:rPr>
      </w:pPr>
      <w:r w:rsidRPr="00532D91">
        <w:rPr>
          <w:rFonts w:cs="Arial"/>
          <w:lang w:val="ro-RO"/>
        </w:rPr>
        <w:t>• Serviciul juridic, contencios administrativ și apostilă, care are în componență:</w:t>
      </w:r>
    </w:p>
    <w:p w14:paraId="3B65E172" w14:textId="77777777" w:rsidR="00505260" w:rsidRPr="00532D91" w:rsidRDefault="00505260" w:rsidP="00FE1F57">
      <w:pPr>
        <w:jc w:val="both"/>
        <w:rPr>
          <w:rFonts w:cs="Arial"/>
          <w:lang w:val="ro-RO"/>
        </w:rPr>
      </w:pPr>
      <w:r w:rsidRPr="00532D91">
        <w:rPr>
          <w:rFonts w:cs="Arial"/>
          <w:lang w:val="ro-RO"/>
        </w:rPr>
        <w:t>Compartimentul legalitatea actelor;</w:t>
      </w:r>
    </w:p>
    <w:p w14:paraId="4E86A955" w14:textId="77777777" w:rsidR="00505260" w:rsidRPr="00532D91" w:rsidRDefault="00505260" w:rsidP="00FE1F57">
      <w:pPr>
        <w:jc w:val="both"/>
        <w:rPr>
          <w:rFonts w:cs="Arial"/>
          <w:lang w:val="ro-RO"/>
        </w:rPr>
      </w:pPr>
      <w:r w:rsidRPr="00532D91">
        <w:rPr>
          <w:rFonts w:cs="Arial"/>
          <w:lang w:val="ro-RO"/>
        </w:rPr>
        <w:t>Compartimentul retrocedarea proprietăților;</w:t>
      </w:r>
    </w:p>
    <w:p w14:paraId="1F1AF055" w14:textId="77777777" w:rsidR="00505260" w:rsidRPr="00532D91" w:rsidRDefault="00505260" w:rsidP="00FE1F57">
      <w:pPr>
        <w:jc w:val="both"/>
        <w:rPr>
          <w:rFonts w:cs="Arial"/>
          <w:lang w:val="ro-RO"/>
        </w:rPr>
      </w:pPr>
      <w:r w:rsidRPr="00532D91">
        <w:rPr>
          <w:rFonts w:cs="Arial"/>
          <w:lang w:val="ro-RO"/>
        </w:rPr>
        <w:t>Compartimentul apostilă.</w:t>
      </w:r>
    </w:p>
    <w:p w14:paraId="6782A72C" w14:textId="77777777" w:rsidR="00505260" w:rsidRPr="00532D91" w:rsidRDefault="00505260" w:rsidP="00FE1F57">
      <w:pPr>
        <w:jc w:val="both"/>
        <w:rPr>
          <w:rFonts w:cs="Arial"/>
          <w:lang w:val="ro-RO"/>
        </w:rPr>
      </w:pPr>
      <w:r w:rsidRPr="00532D91">
        <w:rPr>
          <w:rFonts w:cs="Arial"/>
          <w:lang w:val="ro-RO"/>
        </w:rPr>
        <w:t>• Serviciul management instituțional, care are în componență:</w:t>
      </w:r>
    </w:p>
    <w:p w14:paraId="1A5428F7" w14:textId="77777777" w:rsidR="00505260" w:rsidRPr="00532D91" w:rsidRDefault="00505260" w:rsidP="00FE1F57">
      <w:pPr>
        <w:jc w:val="both"/>
        <w:rPr>
          <w:rFonts w:cs="Arial"/>
          <w:lang w:val="ro-RO"/>
        </w:rPr>
      </w:pPr>
      <w:r w:rsidRPr="00532D91">
        <w:rPr>
          <w:rFonts w:cs="Arial"/>
          <w:lang w:val="ro-RO"/>
        </w:rPr>
        <w:t>Compartimentul servicii publice deconcentrate, dezvoltare economică;</w:t>
      </w:r>
    </w:p>
    <w:p w14:paraId="29B44760" w14:textId="77777777" w:rsidR="00505260" w:rsidRPr="00532D91" w:rsidRDefault="00505260" w:rsidP="00FE1F57">
      <w:pPr>
        <w:jc w:val="both"/>
        <w:rPr>
          <w:rFonts w:cs="Arial"/>
          <w:lang w:val="ro-RO"/>
        </w:rPr>
      </w:pPr>
      <w:r w:rsidRPr="00532D91">
        <w:rPr>
          <w:rFonts w:cs="Arial"/>
          <w:lang w:val="ro-RO"/>
        </w:rPr>
        <w:t>Compartimentul managementul situațiilor de urgență;</w:t>
      </w:r>
    </w:p>
    <w:p w14:paraId="0422F7D5" w14:textId="77777777" w:rsidR="00505260" w:rsidRPr="00532D91" w:rsidRDefault="00505260" w:rsidP="00FE1F57">
      <w:pPr>
        <w:jc w:val="both"/>
        <w:rPr>
          <w:rFonts w:cs="Arial"/>
          <w:lang w:val="ro-RO"/>
        </w:rPr>
      </w:pPr>
      <w:r w:rsidRPr="00532D91">
        <w:rPr>
          <w:rFonts w:cs="Arial"/>
          <w:lang w:val="ro-RO"/>
        </w:rPr>
        <w:t>Compartimentul minorități și ONG-uri;</w:t>
      </w:r>
    </w:p>
    <w:p w14:paraId="4C8A6492" w14:textId="77777777" w:rsidR="00505260" w:rsidRPr="00532D91" w:rsidRDefault="00505260" w:rsidP="00FE1F57">
      <w:pPr>
        <w:jc w:val="both"/>
        <w:rPr>
          <w:rFonts w:cs="Arial"/>
          <w:lang w:val="ro-RO"/>
        </w:rPr>
      </w:pPr>
      <w:r w:rsidRPr="00532D91">
        <w:rPr>
          <w:rFonts w:cs="Arial"/>
          <w:lang w:val="ro-RO"/>
        </w:rPr>
        <w:t>Compartimentul monitorizarea serviciilor comunitare de utilități publice.</w:t>
      </w:r>
    </w:p>
    <w:p w14:paraId="744105BC" w14:textId="77777777" w:rsidR="00505260" w:rsidRPr="00532D91" w:rsidRDefault="00505260" w:rsidP="00FE1F57">
      <w:pPr>
        <w:jc w:val="both"/>
        <w:rPr>
          <w:rFonts w:cs="Arial"/>
          <w:lang w:val="ro-RO"/>
        </w:rPr>
      </w:pPr>
      <w:r w:rsidRPr="00532D91">
        <w:rPr>
          <w:rFonts w:cs="Arial"/>
          <w:lang w:val="ro-RO"/>
        </w:rPr>
        <w:t>• Serviciul public comunitar regim permise de conducere și înmatriculare a vehiculelor, care are în componență:</w:t>
      </w:r>
    </w:p>
    <w:p w14:paraId="7D85EF2F" w14:textId="77777777" w:rsidR="00505260" w:rsidRPr="00532D91" w:rsidRDefault="00505260" w:rsidP="00FE1F57">
      <w:pPr>
        <w:jc w:val="both"/>
        <w:rPr>
          <w:rFonts w:cs="Arial"/>
          <w:lang w:val="ro-RO"/>
        </w:rPr>
      </w:pPr>
      <w:r w:rsidRPr="00532D91">
        <w:rPr>
          <w:rFonts w:cs="Arial"/>
          <w:lang w:val="ro-RO"/>
        </w:rPr>
        <w:t>Compartimentul regim permise de conducere și examinări;</w:t>
      </w:r>
    </w:p>
    <w:p w14:paraId="1635E1E0" w14:textId="77777777" w:rsidR="00505260" w:rsidRPr="00532D91" w:rsidRDefault="00505260" w:rsidP="00FE1F57">
      <w:pPr>
        <w:jc w:val="both"/>
        <w:rPr>
          <w:rFonts w:cs="Arial"/>
          <w:lang w:val="ro-RO"/>
        </w:rPr>
      </w:pPr>
      <w:r w:rsidRPr="00532D91">
        <w:rPr>
          <w:rFonts w:cs="Arial"/>
          <w:lang w:val="ro-RO"/>
        </w:rPr>
        <w:t>Compartimentul înmatriculare  și evidența vehiculelor rutiere;</w:t>
      </w:r>
    </w:p>
    <w:p w14:paraId="2C271555" w14:textId="77777777" w:rsidR="00505260" w:rsidRPr="00532D91" w:rsidRDefault="00505260" w:rsidP="00FE1F57">
      <w:pPr>
        <w:jc w:val="both"/>
        <w:rPr>
          <w:rFonts w:cs="Arial"/>
          <w:lang w:val="ro-RO"/>
        </w:rPr>
      </w:pPr>
      <w:r w:rsidRPr="00532D91">
        <w:rPr>
          <w:rFonts w:cs="Arial"/>
          <w:lang w:val="ro-RO"/>
        </w:rPr>
        <w:t>Compartimentul informatic.</w:t>
      </w:r>
    </w:p>
    <w:p w14:paraId="726A383D" w14:textId="77777777" w:rsidR="00505260" w:rsidRPr="00532D91" w:rsidRDefault="00505260" w:rsidP="00FE1F57">
      <w:pPr>
        <w:jc w:val="both"/>
        <w:rPr>
          <w:rFonts w:cs="Arial"/>
          <w:lang w:val="ro-RO"/>
        </w:rPr>
      </w:pPr>
      <w:r w:rsidRPr="00532D91">
        <w:rPr>
          <w:rFonts w:cs="Arial"/>
          <w:lang w:val="ro-RO"/>
        </w:rPr>
        <w:t>• Serviciul public comunitar de pașapoarte, care are în componență:</w:t>
      </w:r>
    </w:p>
    <w:p w14:paraId="6FFC7E9C" w14:textId="77777777" w:rsidR="00505260" w:rsidRPr="00532D91" w:rsidRDefault="00505260" w:rsidP="00FE1F57">
      <w:pPr>
        <w:jc w:val="both"/>
        <w:rPr>
          <w:rFonts w:cs="Arial"/>
          <w:lang w:val="ro-RO"/>
        </w:rPr>
      </w:pPr>
      <w:r w:rsidRPr="00532D91">
        <w:rPr>
          <w:rFonts w:cs="Arial"/>
          <w:lang w:val="ro-RO"/>
        </w:rPr>
        <w:t>Compartimentul emitere, evidență pașapoarte și probleme de migrări;</w:t>
      </w:r>
    </w:p>
    <w:p w14:paraId="449209A7" w14:textId="77777777" w:rsidR="00505260" w:rsidRPr="00532D91" w:rsidRDefault="00505260" w:rsidP="00FE1F57">
      <w:pPr>
        <w:jc w:val="both"/>
        <w:rPr>
          <w:rFonts w:cs="Arial"/>
          <w:lang w:val="ro-RO"/>
        </w:rPr>
      </w:pPr>
      <w:r w:rsidRPr="00532D91">
        <w:rPr>
          <w:rFonts w:cs="Arial"/>
          <w:lang w:val="ro-RO"/>
        </w:rPr>
        <w:t>Compartimentul informatică;</w:t>
      </w:r>
    </w:p>
    <w:p w14:paraId="3189238F" w14:textId="77777777" w:rsidR="00505260" w:rsidRPr="00532D91" w:rsidRDefault="00505260" w:rsidP="00FE1F57">
      <w:pPr>
        <w:jc w:val="both"/>
        <w:rPr>
          <w:rFonts w:cs="Arial"/>
          <w:lang w:val="ro-RO"/>
        </w:rPr>
      </w:pPr>
      <w:r w:rsidRPr="00532D91">
        <w:rPr>
          <w:rFonts w:cs="Arial"/>
          <w:lang w:val="ro-RO"/>
        </w:rPr>
        <w:t>Compartimentul restricții.</w:t>
      </w:r>
    </w:p>
    <w:p w14:paraId="75260142" w14:textId="77777777" w:rsidR="00505260" w:rsidRPr="00532D91" w:rsidRDefault="00505260" w:rsidP="00FE1F57">
      <w:pPr>
        <w:jc w:val="both"/>
        <w:rPr>
          <w:rFonts w:cs="Arial"/>
          <w:lang w:val="ro-RO"/>
        </w:rPr>
      </w:pPr>
      <w:r w:rsidRPr="00532D91">
        <w:rPr>
          <w:rFonts w:cs="Arial"/>
          <w:lang w:val="ro-RO"/>
        </w:rPr>
        <w:t>În subordinea subprefectului care are calitatea de șef al structurii de specialitate este organizat și funcționează Compartimentul protecția informațiilor clasificate.</w:t>
      </w:r>
    </w:p>
    <w:p w14:paraId="4E0B38C9" w14:textId="77777777" w:rsidR="00505260" w:rsidRPr="00532D91" w:rsidRDefault="00505260" w:rsidP="00FE1F57">
      <w:pPr>
        <w:jc w:val="both"/>
        <w:rPr>
          <w:rFonts w:cs="Arial"/>
          <w:lang w:val="ro-RO"/>
        </w:rPr>
      </w:pPr>
      <w:r w:rsidRPr="00532D91">
        <w:rPr>
          <w:rFonts w:cs="Arial"/>
          <w:lang w:val="ro-RO"/>
        </w:rPr>
        <w:t>În subordinea secretarului general al instituției prefectului este organizat și funcționează Compartimentul manager public.</w:t>
      </w:r>
    </w:p>
    <w:p w14:paraId="1F8E61F2" w14:textId="77777777" w:rsidR="00505260" w:rsidRPr="00532D91" w:rsidRDefault="00505260" w:rsidP="00FE1F57">
      <w:pPr>
        <w:jc w:val="both"/>
        <w:rPr>
          <w:rFonts w:cs="Arial"/>
          <w:lang w:val="ro-RO"/>
        </w:rPr>
      </w:pPr>
    </w:p>
    <w:p w14:paraId="34503C1C" w14:textId="77777777" w:rsidR="00505260" w:rsidRPr="00532D91" w:rsidRDefault="00505260" w:rsidP="00FE1F57">
      <w:pPr>
        <w:jc w:val="both"/>
        <w:rPr>
          <w:rFonts w:cs="Arial"/>
          <w:lang w:val="ro-RO"/>
        </w:rPr>
      </w:pPr>
      <w:r w:rsidRPr="00532D91">
        <w:rPr>
          <w:rFonts w:cs="Arial"/>
          <w:lang w:val="ro-RO"/>
        </w:rPr>
        <w:t xml:space="preserve">Prin Anexa la Ordinul ministrului afacerilor interne nr. II/452/08.02.2022, i-au fost repartizate în anul 2022, la capitolul bugetar 51A „Autorităţi publice şi acţiuni externe”, un număr de 44 de posturi, dintre care 3 funcții de demnitate publică, 34 funcţii publice şi 7 funcţii contractuale. </w:t>
      </w:r>
    </w:p>
    <w:p w14:paraId="051EC4AF" w14:textId="77777777" w:rsidR="00505260" w:rsidRPr="00532D91" w:rsidRDefault="00505260" w:rsidP="00FE1F57">
      <w:pPr>
        <w:jc w:val="both"/>
        <w:rPr>
          <w:rFonts w:cs="Arial"/>
          <w:lang w:val="ro-RO"/>
        </w:rPr>
      </w:pPr>
      <w:r w:rsidRPr="00532D91">
        <w:rPr>
          <w:rFonts w:cs="Arial"/>
          <w:lang w:val="ro-RO"/>
        </w:rPr>
        <w:t>La capitolul bugetar 61A ”Ordine publică și siguranță națională” s-au repartizat un număr de 26 de posturi, dintre care 22 funcții publice cu statut special și 4 funcții contractuale.</w:t>
      </w:r>
    </w:p>
    <w:p w14:paraId="086C1E22" w14:textId="4AF2DEE4" w:rsidR="00505260" w:rsidRPr="00532D91" w:rsidRDefault="00505260" w:rsidP="00FE1F57">
      <w:pPr>
        <w:jc w:val="both"/>
        <w:rPr>
          <w:rFonts w:cs="Arial"/>
          <w:noProof/>
        </w:rPr>
      </w:pPr>
      <w:r w:rsidRPr="00532D91">
        <w:rPr>
          <w:rFonts w:cs="Arial"/>
          <w:noProof/>
        </w:rPr>
        <w:lastRenderedPageBreak/>
        <w:drawing>
          <wp:inline distT="0" distB="0" distL="0" distR="0" wp14:anchorId="3E8EB344" wp14:editId="015F9564">
            <wp:extent cx="4587240" cy="2758440"/>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CCA670" w14:textId="77777777" w:rsidR="00505260" w:rsidRPr="00532D91" w:rsidRDefault="00505260" w:rsidP="00FE1F57">
      <w:pPr>
        <w:jc w:val="both"/>
        <w:rPr>
          <w:rFonts w:cs="Arial"/>
          <w:lang w:val="ro-RO"/>
        </w:rPr>
      </w:pPr>
    </w:p>
    <w:p w14:paraId="6419F758" w14:textId="77777777" w:rsidR="00505260" w:rsidRPr="00532D91" w:rsidRDefault="00505260" w:rsidP="00FE1F57">
      <w:pPr>
        <w:jc w:val="both"/>
        <w:rPr>
          <w:rFonts w:cs="Arial"/>
          <w:i/>
          <w:lang w:val="ro-RO"/>
        </w:rPr>
      </w:pPr>
      <w:r w:rsidRPr="00532D91">
        <w:rPr>
          <w:rFonts w:cs="Arial"/>
          <w:i/>
          <w:lang w:val="ro-RO"/>
        </w:rPr>
        <w:t>Situaţia personalului din cadrul instituţiei la sfârșitul anului 2022:</w:t>
      </w:r>
    </w:p>
    <w:p w14:paraId="5332D0F2" w14:textId="77777777" w:rsidR="00505260" w:rsidRPr="00532D91" w:rsidRDefault="00505260" w:rsidP="00FE1F57">
      <w:pPr>
        <w:jc w:val="both"/>
        <w:rPr>
          <w:rFonts w:cs="Arial"/>
          <w:lang w:val="ro-RO"/>
        </w:rPr>
      </w:pPr>
      <w:r w:rsidRPr="00532D91">
        <w:rPr>
          <w:rFonts w:cs="Arial"/>
          <w:lang w:val="ro-RO"/>
        </w:rPr>
        <w:t>Număr total posturi – 70, din care:</w:t>
      </w:r>
    </w:p>
    <w:p w14:paraId="5F86B5EB" w14:textId="77777777" w:rsidR="00505260" w:rsidRPr="00532D91" w:rsidRDefault="00505260" w:rsidP="00FE1F57">
      <w:pPr>
        <w:jc w:val="both"/>
        <w:rPr>
          <w:rFonts w:cs="Arial"/>
          <w:lang w:val="ro-RO"/>
        </w:rPr>
      </w:pPr>
      <w:r w:rsidRPr="00532D91">
        <w:rPr>
          <w:rFonts w:cs="Arial"/>
          <w:lang w:val="ro-RO"/>
        </w:rPr>
        <w:t>Posturi demnitari ocupate – 3;</w:t>
      </w:r>
    </w:p>
    <w:p w14:paraId="4DFDE8B0" w14:textId="77777777" w:rsidR="00505260" w:rsidRPr="00532D91" w:rsidRDefault="00505260" w:rsidP="00FE1F57">
      <w:pPr>
        <w:jc w:val="both"/>
        <w:rPr>
          <w:rFonts w:cs="Arial"/>
          <w:lang w:val="ro-RO"/>
        </w:rPr>
      </w:pPr>
      <w:r w:rsidRPr="00532D91">
        <w:rPr>
          <w:rFonts w:cs="Arial"/>
          <w:lang w:val="ro-RO"/>
        </w:rPr>
        <w:t>Posturi funcţionari publici ocupate, temporar ocupate – 31;</w:t>
      </w:r>
    </w:p>
    <w:p w14:paraId="20D48C7E" w14:textId="77777777" w:rsidR="00505260" w:rsidRPr="00532D91" w:rsidRDefault="00505260" w:rsidP="00FE1F57">
      <w:pPr>
        <w:jc w:val="both"/>
        <w:rPr>
          <w:rFonts w:cs="Arial"/>
          <w:lang w:val="ro-RO"/>
        </w:rPr>
      </w:pPr>
      <w:r w:rsidRPr="00532D91">
        <w:rPr>
          <w:rFonts w:cs="Arial"/>
          <w:lang w:val="ro-RO"/>
        </w:rPr>
        <w:t>Posturi funcţionari publici cu statut special ocupate – 21;</w:t>
      </w:r>
    </w:p>
    <w:p w14:paraId="151E8E79" w14:textId="77777777" w:rsidR="00505260" w:rsidRPr="00532D91" w:rsidRDefault="00505260" w:rsidP="00FE1F57">
      <w:pPr>
        <w:jc w:val="both"/>
        <w:rPr>
          <w:rFonts w:cs="Arial"/>
          <w:lang w:val="ro-RO"/>
        </w:rPr>
      </w:pPr>
      <w:r w:rsidRPr="00532D91">
        <w:rPr>
          <w:rFonts w:cs="Arial"/>
          <w:lang w:val="ro-RO"/>
        </w:rPr>
        <w:t>Posturi personal contractual ocupate – 11;</w:t>
      </w:r>
    </w:p>
    <w:p w14:paraId="504C837C" w14:textId="77777777" w:rsidR="00505260" w:rsidRPr="00532D91" w:rsidRDefault="00505260" w:rsidP="00FE1F57">
      <w:pPr>
        <w:jc w:val="both"/>
        <w:rPr>
          <w:rFonts w:cs="Arial"/>
          <w:lang w:val="ro-RO"/>
        </w:rPr>
      </w:pPr>
      <w:r w:rsidRPr="00532D91">
        <w:rPr>
          <w:rFonts w:cs="Arial"/>
          <w:lang w:val="ro-RO"/>
        </w:rPr>
        <w:t>Posturi funcţionari publici vacante – 3;</w:t>
      </w:r>
    </w:p>
    <w:p w14:paraId="225D097C" w14:textId="77777777" w:rsidR="00505260" w:rsidRPr="00532D91" w:rsidRDefault="00505260" w:rsidP="00FE1F57">
      <w:pPr>
        <w:jc w:val="both"/>
        <w:rPr>
          <w:rFonts w:cs="Arial"/>
          <w:lang w:val="ro-RO"/>
        </w:rPr>
      </w:pPr>
      <w:r w:rsidRPr="00532D91">
        <w:rPr>
          <w:rFonts w:cs="Arial"/>
          <w:lang w:val="ro-RO"/>
        </w:rPr>
        <w:t>Posturi funcţionari publici cu statut special vacante – 1.</w:t>
      </w:r>
    </w:p>
    <w:p w14:paraId="6641A0ED" w14:textId="77777777" w:rsidR="00505260" w:rsidRPr="00532D91" w:rsidRDefault="00505260" w:rsidP="00FE1F57">
      <w:pPr>
        <w:jc w:val="both"/>
        <w:rPr>
          <w:rFonts w:cs="Arial"/>
          <w:lang w:val="ro-RO"/>
        </w:rPr>
      </w:pPr>
    </w:p>
    <w:p w14:paraId="7EC79DDA" w14:textId="09F5D032" w:rsidR="00505260" w:rsidRDefault="00505260" w:rsidP="00FE1F57">
      <w:pPr>
        <w:jc w:val="both"/>
        <w:rPr>
          <w:rFonts w:cs="Arial"/>
          <w:lang w:val="ro-RO"/>
        </w:rPr>
      </w:pPr>
      <w:r w:rsidRPr="00532D91">
        <w:rPr>
          <w:rFonts w:cs="Arial"/>
          <w:noProof/>
        </w:rPr>
        <w:drawing>
          <wp:inline distT="0" distB="0" distL="0" distR="0" wp14:anchorId="038016CB" wp14:editId="228412D4">
            <wp:extent cx="4574540" cy="2744470"/>
            <wp:effectExtent l="0" t="0" r="16510" b="1778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40D08D" w14:textId="77777777" w:rsidR="00505260" w:rsidRPr="00532D91" w:rsidRDefault="00505260" w:rsidP="00FE1F57">
      <w:pPr>
        <w:jc w:val="both"/>
        <w:rPr>
          <w:rFonts w:cs="Arial"/>
          <w:lang w:val="ro-RO"/>
        </w:rPr>
      </w:pPr>
    </w:p>
    <w:p w14:paraId="68EAF03B" w14:textId="77777777" w:rsidR="009868AD" w:rsidRPr="00471C5A" w:rsidRDefault="00074A9F" w:rsidP="00FE1F57">
      <w:pPr>
        <w:pStyle w:val="Titlu1"/>
        <w:jc w:val="both"/>
      </w:pPr>
      <w:r w:rsidRPr="001A4A5C">
        <w:t>II.</w:t>
      </w:r>
      <w:r w:rsidR="007B67E7" w:rsidRPr="00471C5A">
        <w:t>OBIECTIVE STRATEGICE</w:t>
      </w:r>
      <w:bookmarkEnd w:id="5"/>
    </w:p>
    <w:p w14:paraId="180EEC37"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Implementarea la nivelul județului Sălaj a obiectivelor cuprinse în Programul de guverare și în politicile naționale de afaceri europene</w:t>
      </w:r>
    </w:p>
    <w:p w14:paraId="0F88B939"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Exercitarea controlului legalităţii actelor administrative adoptate sau emise de autorităţile administraţiei publice locale de la nivelul județului Sălaj</w:t>
      </w:r>
    </w:p>
    <w:p w14:paraId="0B367EE0"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Derularea acțiunilor de verificare exercitate de către comisiile mixte constituite prin ordin al prefectului, conform competențelor, asupra modului de aplicare și respectare a actelor normative la nivelul județului</w:t>
      </w:r>
    </w:p>
    <w:p w14:paraId="62A013D1" w14:textId="77777777" w:rsidR="00C7528B" w:rsidRPr="00C7528B" w:rsidRDefault="004D2B6F" w:rsidP="00FE1F57">
      <w:pPr>
        <w:numPr>
          <w:ilvl w:val="0"/>
          <w:numId w:val="15"/>
        </w:numPr>
        <w:ind w:left="714" w:hanging="357"/>
        <w:jc w:val="both"/>
        <w:rPr>
          <w:rFonts w:cs="Arial"/>
          <w:lang w:val="it-IT"/>
        </w:rPr>
      </w:pPr>
      <w:r w:rsidRPr="00C7528B">
        <w:rPr>
          <w:rFonts w:cs="Arial"/>
          <w:lang w:val="it-IT"/>
        </w:rPr>
        <w:lastRenderedPageBreak/>
        <w:t>Coordonarea acțiunilor derulate la nivelul județului în scopul prevenirii și gestionării situațiilor de criză și urgență</w:t>
      </w:r>
      <w:r w:rsidR="00C7528B" w:rsidRPr="00C7528B">
        <w:rPr>
          <w:rFonts w:cs="Arial"/>
          <w:lang w:val="it-IT"/>
        </w:rPr>
        <w:t xml:space="preserve">, </w:t>
      </w:r>
    </w:p>
    <w:p w14:paraId="44AE0F92" w14:textId="6D4A02B5" w:rsidR="004D2B6F" w:rsidRPr="00C7528B" w:rsidRDefault="00C7528B" w:rsidP="00FE1F57">
      <w:pPr>
        <w:numPr>
          <w:ilvl w:val="0"/>
          <w:numId w:val="15"/>
        </w:numPr>
        <w:ind w:left="714" w:hanging="357"/>
        <w:jc w:val="both"/>
        <w:rPr>
          <w:rFonts w:cs="Arial"/>
          <w:lang w:val="it-IT"/>
        </w:rPr>
      </w:pPr>
      <w:r w:rsidRPr="00C7528B">
        <w:rPr>
          <w:rFonts w:cs="Arial"/>
          <w:lang w:val="it-IT"/>
        </w:rPr>
        <w:t>Managementul activităților necesare pentru gestionarea pandemiei COVID-19,</w:t>
      </w:r>
    </w:p>
    <w:p w14:paraId="649836B8"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Creșterea capacității de coordonare și monitorizare a activității serviciilor publice deconcentrate ale ministerelor și ale celorlalte organe ale administraţiei publice centrale din subordinea Guvernului de la nivelul județului Sălaj</w:t>
      </w:r>
    </w:p>
    <w:p w14:paraId="3E781326"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Eficientizarea măsurilor întreprinse pentru finalizarea procesului de restituire a proprietăților preluate în mod abuziv în perioada regimului comnunist în România, la nivelul județului Sălaj</w:t>
      </w:r>
    </w:p>
    <w:p w14:paraId="1F837EA2"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 xml:space="preserve">Realizarea apostilării actelor oficiale administrative în conformitate cu prevederile legale </w:t>
      </w:r>
    </w:p>
    <w:p w14:paraId="129DE0ED"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Eficientizarea relației cu cetățeanul și a comunicării interne și externe</w:t>
      </w:r>
    </w:p>
    <w:p w14:paraId="4DCA8FEE" w14:textId="180B9474" w:rsidR="004D2B6F" w:rsidRPr="00C7528B" w:rsidRDefault="004D2B6F" w:rsidP="00FE1F57">
      <w:pPr>
        <w:numPr>
          <w:ilvl w:val="0"/>
          <w:numId w:val="15"/>
        </w:numPr>
        <w:ind w:left="714" w:hanging="357"/>
        <w:jc w:val="both"/>
        <w:rPr>
          <w:rFonts w:cs="Arial"/>
          <w:lang w:val="it-IT"/>
        </w:rPr>
      </w:pPr>
      <w:r w:rsidRPr="00C7528B">
        <w:rPr>
          <w:rFonts w:cs="Arial"/>
          <w:lang w:val="it-IT"/>
        </w:rPr>
        <w:t>Realizarea eficientă a atribuțiilor referito</w:t>
      </w:r>
      <w:r w:rsidR="00C7528B" w:rsidRPr="00C7528B">
        <w:rPr>
          <w:rFonts w:cs="Arial"/>
          <w:lang w:val="it-IT"/>
        </w:rPr>
        <w:t>a</w:t>
      </w:r>
      <w:r w:rsidRPr="00C7528B">
        <w:rPr>
          <w:rFonts w:cs="Arial"/>
          <w:lang w:val="it-IT"/>
        </w:rPr>
        <w:t>re la calitatea de ordonator terțiar de credite</w:t>
      </w:r>
    </w:p>
    <w:p w14:paraId="6F008143"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Efectuarea și coordonarea activităților privind aplicarea măsurilor restrictive ale dreptului la libera circulație în străinătate a cetățenilor români</w:t>
      </w:r>
    </w:p>
    <w:p w14:paraId="016BE573"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Organizarea la nivelul judeţului a gestionării şi controlul eliberării paşapoartelor simple temporare şi electronice; administrarea, gestionarea şi valorificarea Registrul judeţean de evidenţă a paşapoartelor</w:t>
      </w:r>
    </w:p>
    <w:p w14:paraId="234E14DE" w14:textId="77777777" w:rsidR="004D2B6F" w:rsidRPr="00C7528B" w:rsidRDefault="004D2B6F" w:rsidP="00FE1F57">
      <w:pPr>
        <w:numPr>
          <w:ilvl w:val="0"/>
          <w:numId w:val="15"/>
        </w:numPr>
        <w:ind w:left="714" w:hanging="357"/>
        <w:jc w:val="both"/>
        <w:rPr>
          <w:rFonts w:cs="Arial"/>
          <w:lang w:val="it-IT"/>
        </w:rPr>
      </w:pPr>
      <w:r w:rsidRPr="00C7528B">
        <w:rPr>
          <w:rFonts w:cs="Arial"/>
          <w:lang w:val="it-IT"/>
        </w:rPr>
        <w:t xml:space="preserve">Gestionarea și valorificarea registrului auto și a permiselor auto </w:t>
      </w:r>
    </w:p>
    <w:p w14:paraId="058342F3" w14:textId="77777777" w:rsidR="00924D01" w:rsidRPr="00C7528B" w:rsidRDefault="004D2B6F" w:rsidP="00FE1F57">
      <w:pPr>
        <w:numPr>
          <w:ilvl w:val="0"/>
          <w:numId w:val="15"/>
        </w:numPr>
        <w:ind w:left="714" w:hanging="357"/>
        <w:jc w:val="both"/>
        <w:rPr>
          <w:rFonts w:cs="Arial"/>
          <w:lang w:val="it-IT"/>
        </w:rPr>
      </w:pPr>
      <w:r w:rsidRPr="00C7528B">
        <w:rPr>
          <w:rFonts w:cs="Arial"/>
          <w:lang w:val="it-IT"/>
        </w:rPr>
        <w:t>Implementarea corespunzătoare a proiectului de reabilitare termică a Palatului Administrativ Zalău.</w:t>
      </w:r>
    </w:p>
    <w:p w14:paraId="7C86B178" w14:textId="77777777" w:rsidR="00911334" w:rsidRDefault="00911334" w:rsidP="00FE1F57">
      <w:pPr>
        <w:jc w:val="both"/>
      </w:pPr>
    </w:p>
    <w:p w14:paraId="3DE34233" w14:textId="77777777" w:rsidR="00090B11" w:rsidRDefault="00074A9F" w:rsidP="00FE1F57">
      <w:pPr>
        <w:pStyle w:val="Titlu1"/>
        <w:jc w:val="both"/>
      </w:pPr>
      <w:bookmarkStart w:id="6" w:name="_Toc94096964"/>
      <w:r>
        <w:t>III.</w:t>
      </w:r>
      <w:r w:rsidR="00090B11">
        <w:t>MANAGEMENTUL RESURSELOR INSTITUȚIONALE</w:t>
      </w:r>
      <w:bookmarkEnd w:id="6"/>
    </w:p>
    <w:p w14:paraId="526F68E5" w14:textId="77777777" w:rsidR="00090B11" w:rsidRPr="00B81AF0" w:rsidRDefault="00074A9F" w:rsidP="00FE1F57">
      <w:pPr>
        <w:pStyle w:val="Titlu3"/>
      </w:pPr>
      <w:bookmarkStart w:id="7" w:name="_Toc94096965"/>
      <w:r>
        <w:t>1.</w:t>
      </w:r>
      <w:r w:rsidR="00090B11" w:rsidRPr="00AB65C9">
        <w:t>Eficientizare</w:t>
      </w:r>
      <w:r w:rsidR="00090B11" w:rsidRPr="00B81AF0">
        <w:t xml:space="preserve"> structurală</w:t>
      </w:r>
      <w:bookmarkEnd w:id="7"/>
    </w:p>
    <w:p w14:paraId="3F23E528" w14:textId="77777777" w:rsidR="00505260" w:rsidRPr="00532D91" w:rsidRDefault="00505260" w:rsidP="00FE1F57">
      <w:pPr>
        <w:ind w:firstLine="720"/>
        <w:jc w:val="both"/>
        <w:rPr>
          <w:rFonts w:cs="Arial"/>
          <w:lang w:val="ro-RO"/>
        </w:rPr>
      </w:pPr>
      <w:bookmarkStart w:id="8" w:name="_Toc94096966"/>
      <w:r w:rsidRPr="00532D91">
        <w:rPr>
          <w:rFonts w:cs="Arial"/>
          <w:lang w:val="ro-RO"/>
        </w:rPr>
        <w:t>Pe parcursul anului 2022 s-a urmărit îmbunătățirea modului de funcționare a instituției și de utilizarea eficientă a resurselor disponibile. În acest sens s-a realizat dimensionarea corespunzătoare a compartimentelor în funcție de volumul, complexitatea și dificultatea sarcinilor și obiectivelor acestora.</w:t>
      </w:r>
    </w:p>
    <w:p w14:paraId="5F1AF2BE" w14:textId="77777777" w:rsidR="00505260" w:rsidRPr="00532D91" w:rsidRDefault="00505260" w:rsidP="00FE1F57">
      <w:pPr>
        <w:jc w:val="both"/>
        <w:rPr>
          <w:rFonts w:cs="Arial"/>
          <w:lang w:val="ro-RO"/>
        </w:rPr>
      </w:pPr>
      <w:r w:rsidRPr="00532D91">
        <w:rPr>
          <w:rFonts w:cs="Arial"/>
          <w:lang w:val="ro-RO"/>
        </w:rPr>
        <w:t>Conducerea instituției a urmărit în anul 2022 să asigure dezvoltarea și menținerea calității mediului de muncă, comunicarea politicii de personal tuturor salariaților și menținerea eticii profesionale.</w:t>
      </w:r>
    </w:p>
    <w:p w14:paraId="27DF3A3E" w14:textId="77777777" w:rsidR="00505260" w:rsidRPr="00532D91" w:rsidRDefault="00505260" w:rsidP="00FE1F57">
      <w:pPr>
        <w:jc w:val="both"/>
        <w:rPr>
          <w:rFonts w:cs="Arial"/>
          <w:lang w:val="ro-RO"/>
        </w:rPr>
      </w:pPr>
      <w:r w:rsidRPr="00532D91">
        <w:rPr>
          <w:rFonts w:cs="Arial"/>
          <w:lang w:val="ro-RO"/>
        </w:rPr>
        <w:tab/>
        <w:t>Au fost adoptate metode moderne de management la nivel de instituție prin:</w:t>
      </w:r>
    </w:p>
    <w:p w14:paraId="39CA207C" w14:textId="77777777" w:rsidR="00505260" w:rsidRPr="00532D91" w:rsidRDefault="00505260" w:rsidP="00FE1F57">
      <w:pPr>
        <w:jc w:val="both"/>
        <w:rPr>
          <w:rFonts w:cs="Arial"/>
          <w:lang w:val="ro-RO"/>
        </w:rPr>
      </w:pPr>
      <w:r w:rsidRPr="00532D91">
        <w:rPr>
          <w:rFonts w:cs="Arial"/>
          <w:lang w:val="ro-RO"/>
        </w:rPr>
        <w:t>- Actualizarea unor proceduri de sistem specifice activităților instituției;</w:t>
      </w:r>
    </w:p>
    <w:p w14:paraId="1A4D0539" w14:textId="7944F304" w:rsidR="00505260" w:rsidRPr="00532D91" w:rsidRDefault="00505260" w:rsidP="00FE1F57">
      <w:pPr>
        <w:jc w:val="both"/>
        <w:rPr>
          <w:rFonts w:cs="Arial"/>
          <w:lang w:val="ro-RO"/>
        </w:rPr>
      </w:pPr>
      <w:r w:rsidRPr="00532D91">
        <w:rPr>
          <w:rFonts w:cs="Arial"/>
          <w:lang w:val="ro-RO"/>
        </w:rPr>
        <w:t>- Delegarea de competențe/transfer de responsabilități asupra deciziilor curente,de la nivel de conducere spre execuție (încurajarea managementului participativ);</w:t>
      </w:r>
    </w:p>
    <w:p w14:paraId="17CE1CD3" w14:textId="77777777" w:rsidR="00505260" w:rsidRPr="00532D91" w:rsidRDefault="00505260" w:rsidP="00FE1F57">
      <w:pPr>
        <w:jc w:val="both"/>
        <w:rPr>
          <w:rFonts w:cs="Arial"/>
          <w:lang w:val="ro-RO"/>
        </w:rPr>
      </w:pPr>
      <w:r w:rsidRPr="00532D91">
        <w:rPr>
          <w:rFonts w:cs="Arial"/>
          <w:lang w:val="ro-RO"/>
        </w:rPr>
        <w:t>-  Stabilirea inițiativei ca mijloc general de abordare a activităților planificate;</w:t>
      </w:r>
    </w:p>
    <w:p w14:paraId="59347835" w14:textId="77777777" w:rsidR="00505260" w:rsidRPr="00532D91" w:rsidRDefault="00505260" w:rsidP="00FE1F57">
      <w:pPr>
        <w:jc w:val="both"/>
        <w:rPr>
          <w:rFonts w:cs="Arial"/>
          <w:lang w:val="ro-RO"/>
        </w:rPr>
      </w:pPr>
      <w:r w:rsidRPr="00532D91">
        <w:rPr>
          <w:rFonts w:cs="Arial"/>
          <w:lang w:val="ro-RO"/>
        </w:rPr>
        <w:t>- Comunicarea în interiorul instituției în ce privește schimbul de informații și fluidizarea fluxului documentelor;</w:t>
      </w:r>
    </w:p>
    <w:p w14:paraId="4CF473E0" w14:textId="590E446C" w:rsidR="00505260" w:rsidRDefault="00505260" w:rsidP="00FE1F57">
      <w:pPr>
        <w:jc w:val="both"/>
        <w:rPr>
          <w:rFonts w:cs="Arial"/>
          <w:lang w:val="ro-RO"/>
        </w:rPr>
      </w:pPr>
      <w:r w:rsidRPr="00532D91">
        <w:rPr>
          <w:rFonts w:cs="Arial"/>
          <w:lang w:val="ro-RO"/>
        </w:rPr>
        <w:t>- Actualizarea site-ului instituției cu informații privind activitatea instituției și cu informații de interes public.</w:t>
      </w:r>
    </w:p>
    <w:p w14:paraId="1363BA3B" w14:textId="77777777" w:rsidR="00505260" w:rsidRPr="00532D91" w:rsidRDefault="00505260" w:rsidP="00FE1F57">
      <w:pPr>
        <w:jc w:val="both"/>
        <w:rPr>
          <w:rFonts w:cs="Arial"/>
          <w:lang w:val="ro-RO"/>
        </w:rPr>
      </w:pPr>
    </w:p>
    <w:p w14:paraId="20D5C0C5" w14:textId="77777777" w:rsidR="00090B11" w:rsidRPr="00074A9F" w:rsidRDefault="00074A9F" w:rsidP="00FE1F57">
      <w:pPr>
        <w:pStyle w:val="Titlu3"/>
      </w:pPr>
      <w:r w:rsidRPr="00074A9F">
        <w:t>2.</w:t>
      </w:r>
      <w:r w:rsidR="00090B11" w:rsidRPr="00074A9F">
        <w:t>Gestionarea resurselor umane</w:t>
      </w:r>
      <w:bookmarkEnd w:id="8"/>
    </w:p>
    <w:p w14:paraId="4F6E7E57" w14:textId="77777777" w:rsidR="00505260" w:rsidRPr="00532D91" w:rsidRDefault="00505260" w:rsidP="00FE1F57">
      <w:pPr>
        <w:jc w:val="both"/>
        <w:rPr>
          <w:rFonts w:cs="Arial"/>
          <w:lang w:val="ro-RO"/>
        </w:rPr>
      </w:pPr>
      <w:bookmarkStart w:id="9" w:name="_Toc94096967"/>
      <w:r w:rsidRPr="00532D91">
        <w:rPr>
          <w:rFonts w:cs="Arial"/>
          <w:lang w:val="ro-RO"/>
        </w:rPr>
        <w:t>Pentru asigurarea funcţionalităţii activităţii de gestionare a resurselor umane în anul 2022 s-au  întreprins următoarele activități:</w:t>
      </w:r>
    </w:p>
    <w:p w14:paraId="5CF1BE93" w14:textId="77777777" w:rsidR="00505260" w:rsidRPr="00532D91" w:rsidRDefault="00505260" w:rsidP="00FE1F57">
      <w:pPr>
        <w:jc w:val="both"/>
        <w:rPr>
          <w:rFonts w:cs="Arial"/>
          <w:lang w:val="ro-RO"/>
        </w:rPr>
      </w:pPr>
      <w:r w:rsidRPr="00532D91">
        <w:rPr>
          <w:rFonts w:cs="Arial"/>
          <w:lang w:val="ro-RO"/>
        </w:rPr>
        <w:t>- întocmirea documentației privind reorganizarea Instituției Prefectului-județul Sălaj  și modificarea organigramei instituției;</w:t>
      </w:r>
    </w:p>
    <w:p w14:paraId="4128E79E" w14:textId="77777777" w:rsidR="00505260" w:rsidRPr="00532D91" w:rsidRDefault="00505260" w:rsidP="00FE1F57">
      <w:pPr>
        <w:jc w:val="both"/>
        <w:rPr>
          <w:rFonts w:cs="Arial"/>
          <w:lang w:val="ro-RO"/>
        </w:rPr>
      </w:pPr>
      <w:r w:rsidRPr="00532D91">
        <w:rPr>
          <w:rFonts w:cs="Arial"/>
          <w:lang w:val="ro-RO"/>
        </w:rPr>
        <w:t>- întocmirea statului de funcţii pentru anul 2022, în baza Anexei la Ordinul ministrului afacerilor interne nr. II/452/08.02.2022 şi transmiterea acestuia Direcţiei Generale Management Resurse Umane, pentru verificarea şi înaintarea acestuia spre aprobare ordonatorului principal de credite;</w:t>
      </w:r>
    </w:p>
    <w:p w14:paraId="594A668C" w14:textId="77777777" w:rsidR="00505260" w:rsidRPr="00532D91" w:rsidRDefault="00505260" w:rsidP="00FE1F57">
      <w:pPr>
        <w:jc w:val="both"/>
        <w:rPr>
          <w:rFonts w:cs="Arial"/>
          <w:lang w:val="ro-RO"/>
        </w:rPr>
      </w:pPr>
      <w:r w:rsidRPr="00532D91">
        <w:rPr>
          <w:rFonts w:cs="Arial"/>
          <w:lang w:val="ro-RO"/>
        </w:rPr>
        <w:lastRenderedPageBreak/>
        <w:t>- actualizarea lunară a statului de personal şi a situaţiei privind gestionarea posturilor şi a personalului din cadrul instituţiei şi transmiterea acestora Direcţiei Generale Management Resurse Umane din cadrul Ministerului Afacerilor Interne, potrivit Ordinului nr. II/798/23.03.2022, modificat prin Ordinul nr. II/274/11.10.2022 .</w:t>
      </w:r>
    </w:p>
    <w:p w14:paraId="164CF402" w14:textId="77777777" w:rsidR="00505260" w:rsidRPr="00532D91" w:rsidRDefault="00505260" w:rsidP="00FE1F57">
      <w:pPr>
        <w:jc w:val="both"/>
        <w:rPr>
          <w:rFonts w:cs="Arial"/>
          <w:lang w:val="ro-RO"/>
        </w:rPr>
      </w:pPr>
      <w:r w:rsidRPr="00532D91">
        <w:rPr>
          <w:rFonts w:cs="Arial"/>
          <w:lang w:val="ro-RO"/>
        </w:rPr>
        <w:t>- operarea şi încărcarea actelor administrative privind modificările intervenite în situaţia funcţiilor şi funcţionarilor publici pe portalul Agenţiei Naţionale a Funcţionarilor Publici, precum şi descărcarea documentelor în format electronic transmise de Agenţie;</w:t>
      </w:r>
    </w:p>
    <w:p w14:paraId="2139C0D4" w14:textId="77777777" w:rsidR="00505260" w:rsidRPr="00532D91" w:rsidRDefault="00505260" w:rsidP="00FE1F57">
      <w:pPr>
        <w:jc w:val="both"/>
        <w:rPr>
          <w:rFonts w:cs="Arial"/>
          <w:lang w:val="ro-RO"/>
        </w:rPr>
      </w:pPr>
      <w:r w:rsidRPr="00532D91">
        <w:rPr>
          <w:rFonts w:cs="Arial"/>
          <w:lang w:val="ro-RO"/>
        </w:rPr>
        <w:t>- menţinerea unei legături permanente cu Agenţia Naţională a Funcţionarilor Publici şi cu Direcţia Generală Management Resurse Umane din cadrul Ministerului Afacerilor Interne prin raportarea către acestea a tuturor modificărilor intervenite, în termenele prevăzute de lege;</w:t>
      </w:r>
    </w:p>
    <w:p w14:paraId="3FA73F29" w14:textId="77777777" w:rsidR="00505260" w:rsidRPr="00532D91" w:rsidRDefault="00505260" w:rsidP="00FE1F57">
      <w:pPr>
        <w:jc w:val="both"/>
        <w:rPr>
          <w:rFonts w:cs="Arial"/>
          <w:lang w:val="ro-RO"/>
        </w:rPr>
      </w:pPr>
      <w:r w:rsidRPr="00532D91">
        <w:rPr>
          <w:rFonts w:cs="Arial"/>
          <w:lang w:val="ro-RO"/>
        </w:rPr>
        <w:t>- întocmirea şi actualizarea dosarelor profesionale ale funcţionarilor publici din cadrul instituţiei, conform H.G. nr. 432/2004 privind dosarul profesional al funcţionarilor publici, modificată şi completată prin H.G. nr. 522/2007 şi înmânarea dosarelor profesionale în orginal şi în format electronic, pe suport magnetic, funcţionarilor publici ale căror raporturi de serviciu au încetat;</w:t>
      </w:r>
    </w:p>
    <w:p w14:paraId="0E2EDFF0" w14:textId="77777777" w:rsidR="00505260" w:rsidRPr="00532D91" w:rsidRDefault="00505260" w:rsidP="00FE1F57">
      <w:pPr>
        <w:jc w:val="both"/>
        <w:rPr>
          <w:rFonts w:cs="Arial"/>
          <w:lang w:val="ro-RO"/>
        </w:rPr>
      </w:pPr>
      <w:r w:rsidRPr="00532D91">
        <w:rPr>
          <w:rFonts w:cs="Arial"/>
          <w:lang w:val="ro-RO"/>
        </w:rPr>
        <w:t>- actualizarea permanentă în programul REVISAL a informaţiilor cu privire la drepturile salariale şi orice modificări intervenite în contractele individuale de muncă ale personalului contractual;</w:t>
      </w:r>
    </w:p>
    <w:p w14:paraId="3751BE13" w14:textId="77777777" w:rsidR="00505260" w:rsidRPr="00532D91" w:rsidRDefault="00505260" w:rsidP="00FE1F57">
      <w:pPr>
        <w:jc w:val="both"/>
        <w:rPr>
          <w:rFonts w:cs="Arial"/>
          <w:lang w:val="ro-RO"/>
        </w:rPr>
      </w:pPr>
      <w:r w:rsidRPr="00532D91">
        <w:rPr>
          <w:rFonts w:cs="Arial"/>
          <w:lang w:val="ro-RO"/>
        </w:rPr>
        <w:t>- gestionarea concediilor de odihnă a salariaţilor instituţiei, conform planificării anuale;</w:t>
      </w:r>
    </w:p>
    <w:p w14:paraId="55F5A81B" w14:textId="77777777" w:rsidR="00505260" w:rsidRPr="00532D91" w:rsidRDefault="00505260" w:rsidP="00FE1F57">
      <w:pPr>
        <w:jc w:val="both"/>
        <w:rPr>
          <w:rFonts w:cs="Arial"/>
          <w:lang w:val="ro-RO"/>
        </w:rPr>
      </w:pPr>
      <w:r w:rsidRPr="00532D91">
        <w:rPr>
          <w:rFonts w:cs="Arial"/>
          <w:lang w:val="ro-RO"/>
        </w:rPr>
        <w:t>- implementarea prevederilor legale privind declaraţiile de avere şi de interese, conform prevederilor Legii nr. 176/2010 privind integritatea în exercitarea funcţiilor şi demnităţilor publice, pentru modificarea şi completarea Legii nr. 144/2007 republicată, privind înfiinţarea, organizarea şi funcţionarea Agenţiei Naţionale de Integritate;</w:t>
      </w:r>
    </w:p>
    <w:p w14:paraId="4C3EFF68" w14:textId="77777777" w:rsidR="00505260" w:rsidRPr="00532D91" w:rsidRDefault="00505260" w:rsidP="00FE1F57">
      <w:pPr>
        <w:jc w:val="both"/>
        <w:rPr>
          <w:rFonts w:cs="Arial"/>
          <w:lang w:val="ro-RO"/>
        </w:rPr>
      </w:pPr>
      <w:r w:rsidRPr="00532D91">
        <w:rPr>
          <w:rFonts w:cs="Arial"/>
          <w:lang w:val="ro-RO"/>
        </w:rPr>
        <w:t>- actualizarea în format electronic a registrului de evidenţă a funcţionarilor publici, în vederea gestionării unitare şi eficiente a resurselor umane, precum şi pentru urmărirea carierei funcţionarilor publici la nivelul instituţiei;</w:t>
      </w:r>
    </w:p>
    <w:p w14:paraId="27D90C54" w14:textId="77777777" w:rsidR="00505260" w:rsidRPr="00532D91" w:rsidRDefault="00505260" w:rsidP="00FE1F57">
      <w:pPr>
        <w:jc w:val="both"/>
        <w:rPr>
          <w:rFonts w:cs="Arial"/>
          <w:lang w:val="ro-RO"/>
        </w:rPr>
      </w:pPr>
      <w:r w:rsidRPr="00532D91">
        <w:rPr>
          <w:rFonts w:cs="Arial"/>
          <w:lang w:val="ro-RO"/>
        </w:rPr>
        <w:t>- întocmirea adeverințelor de venit pentru angajații instituției și adeverințelor care să ateste calitatea de asigurat în sistemul asigurărilor de sănătate;</w:t>
      </w:r>
    </w:p>
    <w:p w14:paraId="4CBABA4C" w14:textId="77777777" w:rsidR="00505260" w:rsidRPr="00532D91" w:rsidRDefault="00505260" w:rsidP="00FE1F57">
      <w:pPr>
        <w:jc w:val="both"/>
        <w:rPr>
          <w:rFonts w:cs="Arial"/>
          <w:lang w:val="ro-RO"/>
        </w:rPr>
      </w:pPr>
      <w:r w:rsidRPr="00532D91">
        <w:rPr>
          <w:rFonts w:cs="Arial"/>
          <w:lang w:val="ro-RO"/>
        </w:rPr>
        <w:t xml:space="preserve">- urmărirea actualizării fișelor de post de către funcționarii publici de conducere; </w:t>
      </w:r>
    </w:p>
    <w:p w14:paraId="3289CFE6" w14:textId="77777777" w:rsidR="00505260" w:rsidRPr="00532D91" w:rsidRDefault="00505260" w:rsidP="00FE1F57">
      <w:pPr>
        <w:jc w:val="both"/>
        <w:rPr>
          <w:rFonts w:cs="Arial"/>
          <w:lang w:val="ro-RO"/>
        </w:rPr>
      </w:pPr>
      <w:r w:rsidRPr="00532D91">
        <w:rPr>
          <w:rFonts w:cs="Arial"/>
          <w:lang w:val="ro-RO"/>
        </w:rPr>
        <w:t>- întocmirea situaţiei privind inventarierea ştampilelor şi sigiliilor conform instrucţiunilor nr. S/233/17.05.2004 privind confecţionarea, evidenţa, păstrarea  şi utilizarea sigiliilor şi ştampilelor în Ministerul Afacerilor Interne;</w:t>
      </w:r>
    </w:p>
    <w:p w14:paraId="6BF97FAC" w14:textId="77777777" w:rsidR="00505260" w:rsidRPr="00532D91" w:rsidRDefault="00505260" w:rsidP="00FE1F57">
      <w:pPr>
        <w:jc w:val="both"/>
        <w:rPr>
          <w:rFonts w:cs="Arial"/>
          <w:lang w:val="ro-RO"/>
        </w:rPr>
      </w:pPr>
      <w:r w:rsidRPr="00532D91">
        <w:rPr>
          <w:rFonts w:cs="Arial"/>
          <w:lang w:val="ro-RO"/>
        </w:rPr>
        <w:t>În ceea ce priveşte dezvoltarea în carieră a funcţionarilor publici, au fost realizate următoarele acţiuni:</w:t>
      </w:r>
    </w:p>
    <w:p w14:paraId="5DA3D082" w14:textId="77777777" w:rsidR="00505260" w:rsidRPr="00532D91" w:rsidRDefault="00505260" w:rsidP="00FE1F57">
      <w:pPr>
        <w:jc w:val="both"/>
        <w:rPr>
          <w:rFonts w:cs="Arial"/>
          <w:lang w:val="ro-RO"/>
        </w:rPr>
      </w:pPr>
      <w:r w:rsidRPr="00532D91">
        <w:rPr>
          <w:rFonts w:cs="Arial"/>
          <w:lang w:val="ro-RO"/>
        </w:rPr>
        <w:t xml:space="preserve">- întocmirea documentaţiei în vederea desfăşurării examenului de promovare în gradul profesional imediat superior celui deţinut pentru doi funcţionari publici; </w:t>
      </w:r>
    </w:p>
    <w:p w14:paraId="70830223" w14:textId="77777777" w:rsidR="00505260" w:rsidRPr="00532D91" w:rsidRDefault="00505260" w:rsidP="00FE1F57">
      <w:pPr>
        <w:jc w:val="both"/>
        <w:rPr>
          <w:rFonts w:cs="Arial"/>
          <w:lang w:val="ro-RO"/>
        </w:rPr>
      </w:pPr>
      <w:r w:rsidRPr="00532D91">
        <w:rPr>
          <w:rFonts w:cs="Arial"/>
          <w:lang w:val="ro-RO"/>
        </w:rPr>
        <w:t>- întocmirea documentaţiei privind modificarea raportului de serviciu prin exercitare cu caracter temporar a unei funcții publice de conducere pentru un funcționar public.</w:t>
      </w:r>
    </w:p>
    <w:p w14:paraId="6CF5DCAB" w14:textId="77777777" w:rsidR="00505260" w:rsidRPr="00532D91" w:rsidRDefault="00505260" w:rsidP="00FE1F57">
      <w:pPr>
        <w:jc w:val="both"/>
        <w:rPr>
          <w:rFonts w:cs="Arial"/>
          <w:lang w:val="ro-RO"/>
        </w:rPr>
      </w:pPr>
      <w:r w:rsidRPr="00532D91">
        <w:rPr>
          <w:rFonts w:cs="Arial"/>
          <w:lang w:val="ro-RO"/>
        </w:rPr>
        <w:t>În anul 2022 au fost întocmite de Compartimenul resurse umane un număr de 182 de documentații în vederea emiterii ordinelor prefectului. În baza acestora au fost emise:</w:t>
      </w:r>
    </w:p>
    <w:p w14:paraId="2F1F71F3" w14:textId="77777777" w:rsidR="00505260" w:rsidRPr="00532D91" w:rsidRDefault="00505260" w:rsidP="00FE1F57">
      <w:pPr>
        <w:jc w:val="both"/>
        <w:rPr>
          <w:rFonts w:cs="Arial"/>
        </w:rPr>
      </w:pPr>
      <w:r w:rsidRPr="00532D91">
        <w:rPr>
          <w:rFonts w:cs="Arial"/>
        </w:rPr>
        <w:t>Ordin prefect privind reorganizarea instituției - 1</w:t>
      </w:r>
    </w:p>
    <w:p w14:paraId="64634B6B" w14:textId="77777777" w:rsidR="00505260" w:rsidRPr="00532D91" w:rsidRDefault="00505260" w:rsidP="00FE1F57">
      <w:pPr>
        <w:jc w:val="both"/>
        <w:rPr>
          <w:rFonts w:cs="Arial"/>
        </w:rPr>
      </w:pPr>
      <w:r w:rsidRPr="00532D91">
        <w:rPr>
          <w:rFonts w:cs="Arial"/>
        </w:rPr>
        <w:t>Ordine ale prefectului privind numirea în funcție - 3;</w:t>
      </w:r>
    </w:p>
    <w:p w14:paraId="50514766" w14:textId="77777777" w:rsidR="00505260" w:rsidRPr="00532D91" w:rsidRDefault="00505260" w:rsidP="00FE1F57">
      <w:pPr>
        <w:jc w:val="both"/>
        <w:rPr>
          <w:rFonts w:cs="Arial"/>
        </w:rPr>
      </w:pPr>
      <w:r w:rsidRPr="00532D91">
        <w:rPr>
          <w:rFonts w:cs="Arial"/>
          <w:lang w:val="ro-RO"/>
        </w:rPr>
        <w:t xml:space="preserve">Ordine ale </w:t>
      </w:r>
      <w:r w:rsidRPr="00532D91">
        <w:rPr>
          <w:rFonts w:cs="Arial"/>
        </w:rPr>
        <w:t>prefectului</w:t>
      </w:r>
      <w:r w:rsidRPr="00532D91">
        <w:rPr>
          <w:rFonts w:cs="Arial"/>
          <w:lang w:val="ro-RO"/>
        </w:rPr>
        <w:t xml:space="preserve"> privind modificarea gradaţiei - 2; </w:t>
      </w:r>
    </w:p>
    <w:p w14:paraId="592CF3BD" w14:textId="77777777" w:rsidR="00505260" w:rsidRPr="00532D91" w:rsidRDefault="00505260" w:rsidP="00FE1F57">
      <w:pPr>
        <w:jc w:val="both"/>
        <w:rPr>
          <w:rFonts w:cs="Arial"/>
        </w:rPr>
      </w:pPr>
      <w:r w:rsidRPr="00532D91">
        <w:rPr>
          <w:rFonts w:cs="Arial"/>
          <w:lang w:val="ro-RO"/>
        </w:rPr>
        <w:t xml:space="preserve">Ordine ale </w:t>
      </w:r>
      <w:r w:rsidRPr="00532D91">
        <w:rPr>
          <w:rFonts w:cs="Arial"/>
        </w:rPr>
        <w:t>prefectului</w:t>
      </w:r>
      <w:r w:rsidRPr="00532D91">
        <w:rPr>
          <w:rFonts w:cs="Arial"/>
          <w:lang w:val="ro-RO"/>
        </w:rPr>
        <w:t xml:space="preserve"> privind stabilirea drepturilor salariale - 149;</w:t>
      </w:r>
    </w:p>
    <w:p w14:paraId="2C8F71C7" w14:textId="77777777" w:rsidR="00505260" w:rsidRPr="00532D91" w:rsidRDefault="00505260" w:rsidP="00FE1F57">
      <w:pPr>
        <w:jc w:val="both"/>
        <w:rPr>
          <w:rFonts w:cs="Arial"/>
        </w:rPr>
      </w:pPr>
      <w:r w:rsidRPr="00532D91">
        <w:rPr>
          <w:rFonts w:cs="Arial"/>
          <w:lang w:val="ro-RO"/>
        </w:rPr>
        <w:t xml:space="preserve">Ordine ale </w:t>
      </w:r>
      <w:r w:rsidRPr="00532D91">
        <w:rPr>
          <w:rFonts w:cs="Arial"/>
        </w:rPr>
        <w:t>prefectului</w:t>
      </w:r>
      <w:r w:rsidRPr="00532D91">
        <w:rPr>
          <w:rFonts w:cs="Arial"/>
          <w:lang w:val="ro-RO"/>
        </w:rPr>
        <w:t xml:space="preserve"> cu privire la suspendarea/reluarea raportului de serviciu - 7;</w:t>
      </w:r>
    </w:p>
    <w:p w14:paraId="160CAA26" w14:textId="77777777" w:rsidR="00505260" w:rsidRPr="00532D91" w:rsidRDefault="00505260" w:rsidP="00FE1F57">
      <w:pPr>
        <w:jc w:val="both"/>
        <w:rPr>
          <w:rFonts w:cs="Arial"/>
        </w:rPr>
      </w:pPr>
      <w:r w:rsidRPr="00532D91">
        <w:rPr>
          <w:rFonts w:cs="Arial"/>
          <w:lang w:val="ro-RO"/>
        </w:rPr>
        <w:t xml:space="preserve">Ordine ale </w:t>
      </w:r>
      <w:r w:rsidRPr="00532D91">
        <w:rPr>
          <w:rFonts w:cs="Arial"/>
        </w:rPr>
        <w:t>prefectului</w:t>
      </w:r>
      <w:r w:rsidRPr="00532D91">
        <w:rPr>
          <w:rFonts w:cs="Arial"/>
          <w:lang w:val="ro-RO"/>
        </w:rPr>
        <w:t xml:space="preserve"> privind modificarea raportului de serviciu - 5;</w:t>
      </w:r>
    </w:p>
    <w:p w14:paraId="7EE838E3" w14:textId="77777777" w:rsidR="00505260" w:rsidRPr="00532D91" w:rsidRDefault="00505260" w:rsidP="00FE1F57">
      <w:pPr>
        <w:jc w:val="both"/>
        <w:rPr>
          <w:rFonts w:cs="Arial"/>
        </w:rPr>
      </w:pPr>
      <w:r w:rsidRPr="00532D91">
        <w:rPr>
          <w:rFonts w:cs="Arial"/>
          <w:lang w:val="ro-RO"/>
        </w:rPr>
        <w:t xml:space="preserve">Ordine ale </w:t>
      </w:r>
      <w:r w:rsidRPr="00532D91">
        <w:rPr>
          <w:rFonts w:cs="Arial"/>
        </w:rPr>
        <w:t>prefectului</w:t>
      </w:r>
      <w:r w:rsidRPr="00532D91">
        <w:rPr>
          <w:rFonts w:cs="Arial"/>
          <w:lang w:val="ro-RO"/>
        </w:rPr>
        <w:t xml:space="preserve"> privind încetarea raportului de serviciu/de muncă </w:t>
      </w:r>
    </w:p>
    <w:p w14:paraId="2DDB4870" w14:textId="77777777" w:rsidR="00505260" w:rsidRPr="00532D91" w:rsidRDefault="00505260" w:rsidP="00FE1F57">
      <w:pPr>
        <w:jc w:val="both"/>
        <w:rPr>
          <w:rFonts w:cs="Arial"/>
        </w:rPr>
      </w:pPr>
      <w:r w:rsidRPr="00532D91">
        <w:rPr>
          <w:rFonts w:cs="Arial"/>
          <w:lang w:val="ro-RO"/>
        </w:rPr>
        <w:t>3;</w:t>
      </w:r>
    </w:p>
    <w:p w14:paraId="5076C0C9" w14:textId="77777777" w:rsidR="00505260" w:rsidRPr="00532D91" w:rsidRDefault="00505260" w:rsidP="00FE1F57">
      <w:pPr>
        <w:jc w:val="both"/>
        <w:rPr>
          <w:rFonts w:cs="Arial"/>
          <w:lang w:val="ro-RO"/>
        </w:rPr>
      </w:pPr>
      <w:r w:rsidRPr="00532D91">
        <w:rPr>
          <w:rFonts w:cs="Arial"/>
          <w:lang w:val="ro-RO"/>
        </w:rPr>
        <w:t>Alte Ordine ale prefectului - 12.</w:t>
      </w:r>
    </w:p>
    <w:p w14:paraId="76CEBF86" w14:textId="77777777" w:rsidR="00505260" w:rsidRPr="00532D91" w:rsidRDefault="00505260" w:rsidP="00FE1F57">
      <w:pPr>
        <w:jc w:val="both"/>
        <w:rPr>
          <w:rFonts w:cs="Arial"/>
          <w:lang w:val="ro-RO"/>
        </w:rPr>
      </w:pPr>
      <w:r w:rsidRPr="00532D91">
        <w:rPr>
          <w:rFonts w:cs="Arial"/>
        </w:rPr>
        <w:tab/>
      </w:r>
      <w:r w:rsidRPr="00532D91">
        <w:rPr>
          <w:rFonts w:cs="Arial"/>
          <w:lang w:val="ro-RO"/>
        </w:rPr>
        <w:t xml:space="preserve">Activitatea de gestiune a resurselor umane în anul 2022 s-a desfăşurat în conformitate cu legislaţia specifică diferitelor categorii de personal existente în cadrul Instituţiei Prefectului-judeţul Sălaj, respectiv demnitari, funcţionari publici, funcţionari </w:t>
      </w:r>
      <w:r w:rsidRPr="00532D91">
        <w:rPr>
          <w:rFonts w:cs="Arial"/>
          <w:lang w:val="ro-RO"/>
        </w:rPr>
        <w:lastRenderedPageBreak/>
        <w:t>publici cu statut special şi personal contractual, precum şi în conformitate cu priorităţile stabilite de politica de personal a instituţiei noastre.</w:t>
      </w:r>
    </w:p>
    <w:p w14:paraId="74967615" w14:textId="77777777" w:rsidR="00505260" w:rsidRPr="00532D91" w:rsidRDefault="00505260" w:rsidP="00FE1F57">
      <w:pPr>
        <w:jc w:val="both"/>
        <w:rPr>
          <w:rFonts w:cs="Arial"/>
          <w:lang w:val="ro-RO"/>
        </w:rPr>
      </w:pPr>
      <w:r w:rsidRPr="00532D91">
        <w:rPr>
          <w:rFonts w:cs="Arial"/>
          <w:lang w:val="ro-RO"/>
        </w:rPr>
        <w:t>În vederea aprofundării prevederilor legale specifice fiecărui domeniu de activitate a fost elaborat Programul anual de perfecţionare profesională al salariaţilor instituţiei, comunicat Ministerului Afacerilor Interne.</w:t>
      </w:r>
    </w:p>
    <w:p w14:paraId="4B3CEDF4" w14:textId="77777777" w:rsidR="00505260" w:rsidRPr="00532D91" w:rsidRDefault="00505260" w:rsidP="00FE1F57">
      <w:pPr>
        <w:jc w:val="both"/>
        <w:rPr>
          <w:rFonts w:cs="Arial"/>
          <w:lang w:val="ro-RO"/>
        </w:rPr>
      </w:pPr>
      <w:r w:rsidRPr="00532D91">
        <w:rPr>
          <w:rFonts w:cs="Arial"/>
          <w:lang w:val="ro-RO"/>
        </w:rPr>
        <w:t xml:space="preserve">În anul 2022, în vederea îmbunătăţirii şi pregătirii profesionale, 10 funcționari au participat la cursuri de formare profesională, perfecționare profesională, convocări și instruiri de specialitate.  </w:t>
      </w:r>
    </w:p>
    <w:p w14:paraId="7B8179E3" w14:textId="312DE7E9" w:rsidR="00505260" w:rsidRDefault="00505260" w:rsidP="00FE1F57">
      <w:pPr>
        <w:jc w:val="both"/>
        <w:rPr>
          <w:rFonts w:cs="Arial"/>
          <w:lang w:val="ro-RO"/>
        </w:rPr>
      </w:pPr>
      <w:r w:rsidRPr="00532D91">
        <w:rPr>
          <w:rFonts w:cs="Arial"/>
          <w:lang w:val="ro-RO"/>
        </w:rPr>
        <w:t xml:space="preserve">În conformitate cu procedura operaţională privind evaluarea performanţelor profesionale individuale, în anul 2022 s-a realizat evaluarea performanţelor profesionale individuale, perioada evaluată fiind 01.01.2021-31.12.2021. Rezultatul evaluărilor performanțelor profesionale s-a concretizat cu obținerea calificativului ”foarte bine” pentru toti angajații instituției. </w:t>
      </w:r>
    </w:p>
    <w:p w14:paraId="4926A598" w14:textId="77777777" w:rsidR="00505260" w:rsidRPr="00532D91" w:rsidRDefault="00505260" w:rsidP="00FE1F57">
      <w:pPr>
        <w:jc w:val="both"/>
        <w:rPr>
          <w:rFonts w:cs="Arial"/>
          <w:lang w:val="ro-RO"/>
        </w:rPr>
      </w:pPr>
    </w:p>
    <w:p w14:paraId="79BEEAED" w14:textId="77777777" w:rsidR="004E3B6C" w:rsidRPr="004E3B6C" w:rsidRDefault="00074A9F" w:rsidP="00FE1F57">
      <w:pPr>
        <w:pStyle w:val="Titlu3"/>
      </w:pPr>
      <w:r>
        <w:t>3.</w:t>
      </w:r>
      <w:r w:rsidRPr="00657F73">
        <w:t>U</w:t>
      </w:r>
      <w:r w:rsidR="004E3B6C" w:rsidRPr="00657F73">
        <w:t>tilizarea resurselor financiare</w:t>
      </w:r>
      <w:bookmarkEnd w:id="9"/>
    </w:p>
    <w:p w14:paraId="41A2D5C3" w14:textId="31634534" w:rsidR="00CE53C9" w:rsidRPr="00532D91" w:rsidRDefault="00CE53C9" w:rsidP="00FE1F57">
      <w:pPr>
        <w:jc w:val="both"/>
        <w:rPr>
          <w:rFonts w:cs="Arial"/>
          <w:lang w:val="ro-RO"/>
        </w:rPr>
      </w:pPr>
      <w:r w:rsidRPr="00532D91">
        <w:rPr>
          <w:rFonts w:cs="Arial"/>
          <w:lang w:val="ro-RO"/>
        </w:rPr>
        <w:t>Instituţia Prefectului-Judeţul Sălaj şi-a organizat activitatea financiar-contabilă în conformitate cu O.M.F.P. nr. 1917/2005 pentru aprobarea Normelor metodologice privind organizarea şi conducerea contabilităţii instituţiilor publice, cu modific</w:t>
      </w:r>
      <w:r w:rsidR="00FE1F57">
        <w:rPr>
          <w:rFonts w:cs="Arial"/>
          <w:lang w:val="ro-RO"/>
        </w:rPr>
        <w:t>ă</w:t>
      </w:r>
      <w:r w:rsidRPr="00532D91">
        <w:rPr>
          <w:rFonts w:cs="Arial"/>
          <w:lang w:val="ro-RO"/>
        </w:rPr>
        <w:t xml:space="preserve">rile </w:t>
      </w:r>
      <w:r w:rsidR="00FE1F57">
        <w:rPr>
          <w:rFonts w:cs="Arial"/>
          <w:lang w:val="ro-RO"/>
        </w:rPr>
        <w:t>ș</w:t>
      </w:r>
      <w:r w:rsidRPr="00532D91">
        <w:rPr>
          <w:rFonts w:cs="Arial"/>
          <w:lang w:val="ro-RO"/>
        </w:rPr>
        <w:t>i completările ulterioare, Legea contabilităţii nr.82/1991 republicată, cu modific</w:t>
      </w:r>
      <w:r w:rsidR="00FE1F57">
        <w:rPr>
          <w:rFonts w:cs="Arial"/>
          <w:lang w:val="ro-RO"/>
        </w:rPr>
        <w:t>ă</w:t>
      </w:r>
      <w:r w:rsidRPr="00532D91">
        <w:rPr>
          <w:rFonts w:cs="Arial"/>
          <w:lang w:val="ro-RO"/>
        </w:rPr>
        <w:t xml:space="preserve">rile </w:t>
      </w:r>
      <w:r w:rsidR="00FE1F57">
        <w:rPr>
          <w:rFonts w:cs="Arial"/>
          <w:lang w:val="ro-RO"/>
        </w:rPr>
        <w:t>ș</w:t>
      </w:r>
      <w:r w:rsidRPr="00532D91">
        <w:rPr>
          <w:rFonts w:cs="Arial"/>
          <w:lang w:val="ro-RO"/>
        </w:rPr>
        <w:t>i completările ulterioare, precum şi Legea nr. 500/2002 privind finanţele publice, cu modific</w:t>
      </w:r>
      <w:r w:rsidR="00FE1F57">
        <w:rPr>
          <w:rFonts w:cs="Arial"/>
          <w:lang w:val="ro-RO"/>
        </w:rPr>
        <w:t>ă</w:t>
      </w:r>
      <w:r w:rsidRPr="00532D91">
        <w:rPr>
          <w:rFonts w:cs="Arial"/>
          <w:lang w:val="ro-RO"/>
        </w:rPr>
        <w:t xml:space="preserve">rile </w:t>
      </w:r>
      <w:r w:rsidR="00FE1F57">
        <w:rPr>
          <w:rFonts w:cs="Arial"/>
          <w:lang w:val="ro-RO"/>
        </w:rPr>
        <w:t>ș</w:t>
      </w:r>
      <w:r w:rsidRPr="00532D91">
        <w:rPr>
          <w:rFonts w:cs="Arial"/>
          <w:lang w:val="ro-RO"/>
        </w:rPr>
        <w:t>i completările ulterioare, iar înregistrările în contabilitate s-au efectuat în baza principiilor contabile legale, exclusiv pe baza documentelor primare, legal şi complet întocmite.</w:t>
      </w:r>
    </w:p>
    <w:p w14:paraId="1EEF6D63" w14:textId="66A9203B" w:rsidR="00CE53C9" w:rsidRPr="00532D91" w:rsidRDefault="00CE53C9" w:rsidP="00FE1F57">
      <w:pPr>
        <w:jc w:val="both"/>
        <w:rPr>
          <w:rFonts w:cs="Arial"/>
          <w:lang w:val="ro-RO"/>
        </w:rPr>
      </w:pPr>
      <w:r w:rsidRPr="00532D91">
        <w:rPr>
          <w:rFonts w:cs="Arial"/>
          <w:lang w:val="ro-RO"/>
        </w:rPr>
        <w:t xml:space="preserve">Instituția Prefectului – </w:t>
      </w:r>
      <w:r w:rsidR="00FE1F57">
        <w:rPr>
          <w:rFonts w:cs="Arial"/>
          <w:lang w:val="ro-RO"/>
        </w:rPr>
        <w:t>j</w:t>
      </w:r>
      <w:r w:rsidRPr="00532D91">
        <w:rPr>
          <w:rFonts w:cs="Arial"/>
          <w:lang w:val="ro-RO"/>
        </w:rPr>
        <w:t>udețul S</w:t>
      </w:r>
      <w:r w:rsidR="00FE1F57">
        <w:rPr>
          <w:rFonts w:cs="Arial"/>
          <w:lang w:val="ro-RO"/>
        </w:rPr>
        <w:t>ă</w:t>
      </w:r>
      <w:r w:rsidRPr="00532D91">
        <w:rPr>
          <w:rFonts w:cs="Arial"/>
          <w:lang w:val="ro-RO"/>
        </w:rPr>
        <w:t>laj a întocmit situațiile financiare la nivelul anului 2022 adoptând principalele politici contabile, după cum urmează:</w:t>
      </w:r>
    </w:p>
    <w:p w14:paraId="624436BF" w14:textId="774E2B43" w:rsidR="00CE53C9" w:rsidRPr="00532D91" w:rsidRDefault="00CE53C9" w:rsidP="00FE1F57">
      <w:pPr>
        <w:jc w:val="both"/>
        <w:rPr>
          <w:rFonts w:cs="Arial"/>
          <w:lang w:val="ro-RO"/>
        </w:rPr>
      </w:pPr>
      <w:r w:rsidRPr="00532D91">
        <w:rPr>
          <w:rFonts w:cs="Arial"/>
          <w:lang w:val="ro-RO"/>
        </w:rPr>
        <w:t>- principiul continuității activității - Instituția Prefectului</w:t>
      </w:r>
      <w:r w:rsidR="00CB560E">
        <w:rPr>
          <w:rFonts w:cs="Arial"/>
          <w:lang w:val="ro-RO"/>
        </w:rPr>
        <w:t>-</w:t>
      </w:r>
      <w:r w:rsidRPr="00532D91">
        <w:rPr>
          <w:rFonts w:cs="Arial"/>
          <w:lang w:val="ro-RO"/>
        </w:rPr>
        <w:t>județul S</w:t>
      </w:r>
      <w:r w:rsidR="00CB560E">
        <w:rPr>
          <w:rFonts w:cs="Arial"/>
          <w:lang w:val="ro-RO"/>
        </w:rPr>
        <w:t>ă</w:t>
      </w:r>
      <w:r w:rsidRPr="00532D91">
        <w:rPr>
          <w:rFonts w:cs="Arial"/>
          <w:lang w:val="ro-RO"/>
        </w:rPr>
        <w:t>laj și-a continuat activitatea în mod normal, conducătorul acesteia necunoscând niciun element de nesiguranță legat de anumite evenimente  care ar putea duce la incapacitatea acestora de a-și continua activitatea;</w:t>
      </w:r>
    </w:p>
    <w:p w14:paraId="6DF517AC" w14:textId="77777777" w:rsidR="00CE53C9" w:rsidRPr="00532D91" w:rsidRDefault="00CE53C9" w:rsidP="00FE1F57">
      <w:pPr>
        <w:jc w:val="both"/>
        <w:rPr>
          <w:rFonts w:cs="Arial"/>
          <w:lang w:val="ro-RO"/>
        </w:rPr>
      </w:pPr>
      <w:r w:rsidRPr="00532D91">
        <w:rPr>
          <w:rFonts w:cs="Arial"/>
          <w:lang w:val="ro-RO"/>
        </w:rPr>
        <w:t xml:space="preserve">- principiul prudenței - s-a realizat estimarea rezonabilă a elementelor patrimoniale ale entității, astfel încât s-a prevenit supraevaluarea mijloacelor economice și subevaluarea datoriilor și a cheltuielilor; </w:t>
      </w:r>
    </w:p>
    <w:p w14:paraId="6E9A1CF7" w14:textId="77777777" w:rsidR="00CE53C9" w:rsidRPr="00532D91" w:rsidRDefault="00CE53C9" w:rsidP="00FE1F57">
      <w:pPr>
        <w:jc w:val="both"/>
        <w:rPr>
          <w:rFonts w:cs="Arial"/>
          <w:lang w:val="ro-RO"/>
        </w:rPr>
      </w:pPr>
      <w:r w:rsidRPr="00532D91">
        <w:rPr>
          <w:rFonts w:cs="Arial"/>
          <w:lang w:val="ro-RO"/>
        </w:rPr>
        <w:t xml:space="preserve">- principiul permanenței metodelor – au fost utilizate aceleași reguli și norme privind evaluarea și înregistrarea în contabilitate, precum și prezentarea elementelor de activ și pasiv, cât și a rezultatelor, ceea ce a condus la asigurarea compatibilității în timp a informațiilor contabile, de la un exercițiu la altul. </w:t>
      </w:r>
    </w:p>
    <w:p w14:paraId="295616C2" w14:textId="77777777" w:rsidR="00CE53C9" w:rsidRPr="00532D91" w:rsidRDefault="00CE53C9" w:rsidP="00FE1F57">
      <w:pPr>
        <w:jc w:val="both"/>
        <w:rPr>
          <w:rFonts w:cs="Arial"/>
          <w:lang w:val="ro-RO"/>
        </w:rPr>
      </w:pPr>
      <w:r w:rsidRPr="00532D91">
        <w:rPr>
          <w:rFonts w:cs="Arial"/>
          <w:lang w:val="ro-RO"/>
        </w:rPr>
        <w:t xml:space="preserve">- principiul intangibilității - s-a respectat acest principiu, în sensul că bilanțul de deschidere al exercițiului coincide cu bilanțul de închidere al exercițiului precedent; </w:t>
      </w:r>
    </w:p>
    <w:p w14:paraId="66B3E106" w14:textId="77777777" w:rsidR="00CE53C9" w:rsidRPr="00532D91" w:rsidRDefault="00CE53C9" w:rsidP="00FE1F57">
      <w:pPr>
        <w:jc w:val="both"/>
        <w:rPr>
          <w:rFonts w:cs="Arial"/>
          <w:lang w:val="ro-RO"/>
        </w:rPr>
      </w:pPr>
      <w:r w:rsidRPr="00532D91">
        <w:rPr>
          <w:rFonts w:cs="Arial"/>
          <w:lang w:val="ro-RO"/>
        </w:rPr>
        <w:t xml:space="preserve">- principiul contabilității pe bază de angajamente - efectele tranzacțiilor și ale altor evenimente au fost recunoscute atunci când acestea s-au produs și nu când s-au încasat sau plătit și sunt înregistrate în evidența contabilă a instituției la finele trimestrului ; </w:t>
      </w:r>
    </w:p>
    <w:p w14:paraId="1DCC8723" w14:textId="77777777" w:rsidR="00CE53C9" w:rsidRPr="00532D91" w:rsidRDefault="00CE53C9" w:rsidP="00FE1F57">
      <w:pPr>
        <w:jc w:val="both"/>
        <w:rPr>
          <w:rFonts w:cs="Arial"/>
          <w:lang w:val="ro-RO"/>
        </w:rPr>
      </w:pPr>
      <w:r w:rsidRPr="00532D91">
        <w:rPr>
          <w:rFonts w:cs="Arial"/>
          <w:lang w:val="ro-RO"/>
        </w:rPr>
        <w:t xml:space="preserve">- principiul evaluării separate a elementelor de activ și de datorii – componentele elementelor de activ sau de datorii au fost evaluate separat; </w:t>
      </w:r>
    </w:p>
    <w:p w14:paraId="4A690907" w14:textId="77777777" w:rsidR="00CE53C9" w:rsidRPr="00532D91" w:rsidRDefault="00CE53C9" w:rsidP="00FE1F57">
      <w:pPr>
        <w:jc w:val="both"/>
        <w:rPr>
          <w:rFonts w:cs="Arial"/>
          <w:lang w:val="ro-RO"/>
        </w:rPr>
      </w:pPr>
      <w:r w:rsidRPr="00532D91">
        <w:rPr>
          <w:rFonts w:cs="Arial"/>
          <w:lang w:val="ro-RO"/>
        </w:rPr>
        <w:t>- principiul necompensării - valorile elementelor ce reprezintă active, nu au fost compensate cu valorile elementelor ce reprezintă pasive, respectiv veniturile cu cheltuielile;</w:t>
      </w:r>
    </w:p>
    <w:p w14:paraId="3A8C3E0A" w14:textId="77777777" w:rsidR="00CE53C9" w:rsidRPr="00532D91" w:rsidRDefault="00CE53C9" w:rsidP="00FE1F57">
      <w:pPr>
        <w:jc w:val="both"/>
        <w:rPr>
          <w:rFonts w:cs="Arial"/>
          <w:lang w:val="ro-RO"/>
        </w:rPr>
      </w:pPr>
      <w:r w:rsidRPr="00532D91">
        <w:rPr>
          <w:rFonts w:cs="Arial"/>
          <w:lang w:val="ro-RO"/>
        </w:rPr>
        <w:t xml:space="preserve">-principiul comparabilității informațiilor - elementele prezentate permit comparabilitatea în timp a acestora; </w:t>
      </w:r>
    </w:p>
    <w:p w14:paraId="3134E013" w14:textId="77777777" w:rsidR="00CE53C9" w:rsidRPr="00532D91" w:rsidRDefault="00CE53C9" w:rsidP="00FE1F57">
      <w:pPr>
        <w:jc w:val="both"/>
        <w:rPr>
          <w:rFonts w:cs="Arial"/>
          <w:lang w:val="ro-RO"/>
        </w:rPr>
      </w:pPr>
      <w:r w:rsidRPr="00532D91">
        <w:rPr>
          <w:rFonts w:cs="Arial"/>
          <w:lang w:val="ro-RO"/>
        </w:rPr>
        <w:t xml:space="preserve">- principiul materialității, pragul de semnificație - a fost respectat în sensul ca orice element cu valoare semnificativă a fost prezentat în cadrul situațiilor financiare, iar cele cu valori nesemnificative, dar care au aceeași natură sau funcții similare au fost însumate și prezentate într-o poziție globală; </w:t>
      </w:r>
    </w:p>
    <w:p w14:paraId="5484F598" w14:textId="77777777" w:rsidR="00CE53C9" w:rsidRPr="00532D91" w:rsidRDefault="00CE53C9" w:rsidP="00FE1F57">
      <w:pPr>
        <w:jc w:val="both"/>
        <w:rPr>
          <w:rFonts w:cs="Arial"/>
          <w:lang w:val="ro-RO"/>
        </w:rPr>
      </w:pPr>
      <w:r w:rsidRPr="00532D91">
        <w:rPr>
          <w:rFonts w:cs="Arial"/>
          <w:lang w:val="ro-RO"/>
        </w:rPr>
        <w:lastRenderedPageBreak/>
        <w:t>- principiul prevalenței economicului asupra juridicului - informațiile contabile prezentate în situațiile financiare sunt credibile, respectă realitatea economică a evenimentelor și nu numai forma lor juridică.</w:t>
      </w:r>
    </w:p>
    <w:p w14:paraId="0BCEA702" w14:textId="77777777" w:rsidR="00CE53C9" w:rsidRPr="00532D91" w:rsidRDefault="00CE53C9" w:rsidP="00FE1F57">
      <w:pPr>
        <w:jc w:val="both"/>
        <w:rPr>
          <w:rFonts w:cs="Arial"/>
          <w:lang w:val="ro-RO"/>
        </w:rPr>
      </w:pPr>
    </w:p>
    <w:p w14:paraId="11E9A297" w14:textId="77777777" w:rsidR="00CE53C9" w:rsidRPr="00532D91" w:rsidRDefault="00CE53C9" w:rsidP="00FE1F57">
      <w:pPr>
        <w:jc w:val="both"/>
        <w:rPr>
          <w:rFonts w:cs="Arial"/>
          <w:lang w:val="ro-RO"/>
        </w:rPr>
      </w:pPr>
      <w:r w:rsidRPr="00532D91">
        <w:rPr>
          <w:rFonts w:cs="Arial"/>
          <w:lang w:val="ro-RO"/>
        </w:rPr>
        <w:t>Bugetul Instituţiei Prefectului-Judeţul Sălaj  pe anul 2022 aprobat prin Legea bugetului de stat nr. 317/2022, cuprinde la cheltuieli prevederi bugetare în suma de 19.357 mii lei, din care, pe capitole, se prezintă astfel:</w:t>
      </w:r>
    </w:p>
    <w:p w14:paraId="4B0F2A6F" w14:textId="621A26EE" w:rsidR="00CE53C9" w:rsidRPr="00CE53C9" w:rsidRDefault="00CE53C9" w:rsidP="00FE1F57">
      <w:pPr>
        <w:pStyle w:val="Listparagraf"/>
        <w:numPr>
          <w:ilvl w:val="0"/>
          <w:numId w:val="49"/>
        </w:numPr>
        <w:jc w:val="both"/>
        <w:rPr>
          <w:rFonts w:cs="Arial"/>
          <w:lang w:val="ro-RO"/>
        </w:rPr>
      </w:pPr>
      <w:r w:rsidRPr="00CE53C9">
        <w:rPr>
          <w:rFonts w:cs="Arial"/>
          <w:lang w:val="ro-RO"/>
        </w:rPr>
        <w:t>51.01.03 - Autorități publice şi acțiuni externe – 16.833 mii lei</w:t>
      </w:r>
    </w:p>
    <w:p w14:paraId="1FDBCB47" w14:textId="605BA952" w:rsidR="00CE53C9" w:rsidRPr="00CE53C9" w:rsidRDefault="00CE53C9" w:rsidP="00FE1F57">
      <w:pPr>
        <w:pStyle w:val="Listparagraf"/>
        <w:numPr>
          <w:ilvl w:val="0"/>
          <w:numId w:val="49"/>
        </w:numPr>
        <w:jc w:val="both"/>
        <w:rPr>
          <w:rFonts w:cs="Arial"/>
          <w:lang w:val="ro-RO"/>
        </w:rPr>
      </w:pPr>
      <w:r w:rsidRPr="00CE53C9">
        <w:rPr>
          <w:rFonts w:cs="Arial"/>
          <w:lang w:val="ro-RO"/>
        </w:rPr>
        <w:t>61.50.00 - Ordine publică şi siguranța națională – 2.471 mii lei</w:t>
      </w:r>
    </w:p>
    <w:p w14:paraId="4E122C4C" w14:textId="1BDE9B83" w:rsidR="00CE53C9" w:rsidRPr="00CE53C9" w:rsidRDefault="00CE53C9" w:rsidP="00FE1F57">
      <w:pPr>
        <w:pStyle w:val="Listparagraf"/>
        <w:numPr>
          <w:ilvl w:val="0"/>
          <w:numId w:val="49"/>
        </w:numPr>
        <w:jc w:val="both"/>
        <w:rPr>
          <w:rFonts w:cs="Arial"/>
          <w:lang w:val="ro-RO"/>
        </w:rPr>
      </w:pPr>
      <w:r w:rsidRPr="00CE53C9">
        <w:rPr>
          <w:rFonts w:cs="Arial"/>
          <w:lang w:val="ro-RO"/>
        </w:rPr>
        <w:t>68.06 – Asigurări și asistență socială – 53 mii lei</w:t>
      </w:r>
    </w:p>
    <w:p w14:paraId="2A3A40B8" w14:textId="491A4C30" w:rsidR="00CE53C9" w:rsidRPr="00532D91" w:rsidRDefault="00CE53C9" w:rsidP="00FE1F57">
      <w:pPr>
        <w:jc w:val="both"/>
        <w:rPr>
          <w:rFonts w:cs="Arial"/>
          <w:lang w:val="ro-RO"/>
        </w:rPr>
      </w:pPr>
      <w:r w:rsidRPr="00532D91">
        <w:rPr>
          <w:rFonts w:cs="Arial"/>
          <w:lang w:val="ro-RO"/>
        </w:rPr>
        <w:t xml:space="preserve">                                                                                                                         mii lei</w:t>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589"/>
        <w:gridCol w:w="2338"/>
        <w:gridCol w:w="2216"/>
      </w:tblGrid>
      <w:tr w:rsidR="00CE53C9" w:rsidRPr="00532D91" w14:paraId="39CBE376" w14:textId="77777777" w:rsidTr="005849BE">
        <w:tc>
          <w:tcPr>
            <w:tcW w:w="2748" w:type="dxa"/>
          </w:tcPr>
          <w:p w14:paraId="17D195E8" w14:textId="77777777" w:rsidR="00CE53C9" w:rsidRPr="00532D91" w:rsidRDefault="00CE53C9" w:rsidP="00FE1F57">
            <w:pPr>
              <w:jc w:val="both"/>
              <w:rPr>
                <w:rFonts w:cs="Arial"/>
                <w:lang w:val="it-IT"/>
              </w:rPr>
            </w:pPr>
          </w:p>
          <w:p w14:paraId="5E70AE8F" w14:textId="77777777" w:rsidR="00CE53C9" w:rsidRPr="00532D91" w:rsidRDefault="00CE53C9" w:rsidP="00FE1F57">
            <w:pPr>
              <w:jc w:val="both"/>
              <w:rPr>
                <w:rFonts w:cs="Arial"/>
                <w:lang w:val="it-IT"/>
              </w:rPr>
            </w:pPr>
            <w:r w:rsidRPr="00532D91">
              <w:rPr>
                <w:rFonts w:cs="Arial"/>
                <w:lang w:val="it-IT"/>
              </w:rPr>
              <w:t>Denumire indicatori</w:t>
            </w:r>
          </w:p>
        </w:tc>
        <w:tc>
          <w:tcPr>
            <w:tcW w:w="1589" w:type="dxa"/>
          </w:tcPr>
          <w:p w14:paraId="23E59684" w14:textId="77777777" w:rsidR="00CE53C9" w:rsidRPr="00532D91" w:rsidRDefault="00CE53C9" w:rsidP="00FE1F57">
            <w:pPr>
              <w:jc w:val="both"/>
              <w:rPr>
                <w:rFonts w:cs="Arial"/>
                <w:lang w:val="it-IT"/>
              </w:rPr>
            </w:pPr>
            <w:r w:rsidRPr="00532D91">
              <w:rPr>
                <w:rFonts w:cs="Arial"/>
                <w:lang w:val="it-IT"/>
              </w:rPr>
              <w:t>Buget aprobat la 31.12.2022</w:t>
            </w:r>
          </w:p>
        </w:tc>
        <w:tc>
          <w:tcPr>
            <w:tcW w:w="2338" w:type="dxa"/>
          </w:tcPr>
          <w:p w14:paraId="39CC1561" w14:textId="77777777" w:rsidR="00CE53C9" w:rsidRPr="00532D91" w:rsidRDefault="00CE53C9" w:rsidP="00FE1F57">
            <w:pPr>
              <w:jc w:val="both"/>
              <w:rPr>
                <w:rFonts w:cs="Arial"/>
                <w:lang w:val="it-IT"/>
              </w:rPr>
            </w:pPr>
            <w:r w:rsidRPr="00532D91">
              <w:rPr>
                <w:rFonts w:cs="Arial"/>
                <w:lang w:val="it-IT"/>
              </w:rPr>
              <w:t>Credite deschise până la 31.12.2022</w:t>
            </w:r>
          </w:p>
        </w:tc>
        <w:tc>
          <w:tcPr>
            <w:tcW w:w="2216" w:type="dxa"/>
          </w:tcPr>
          <w:p w14:paraId="655CF264" w14:textId="77777777" w:rsidR="00CE53C9" w:rsidRPr="00532D91" w:rsidRDefault="00CE53C9" w:rsidP="00FE1F57">
            <w:pPr>
              <w:jc w:val="both"/>
              <w:rPr>
                <w:rFonts w:cs="Arial"/>
                <w:lang w:val="it-IT"/>
              </w:rPr>
            </w:pPr>
            <w:r w:rsidRPr="00532D91">
              <w:rPr>
                <w:rFonts w:cs="Arial"/>
                <w:lang w:val="it-IT"/>
              </w:rPr>
              <w:t>Execuţie la 31.12.2022</w:t>
            </w:r>
          </w:p>
        </w:tc>
      </w:tr>
      <w:tr w:rsidR="00CE53C9" w:rsidRPr="00532D91" w14:paraId="3C7B89BF" w14:textId="77777777" w:rsidTr="005849BE">
        <w:tc>
          <w:tcPr>
            <w:tcW w:w="2748" w:type="dxa"/>
          </w:tcPr>
          <w:p w14:paraId="5DE1E661" w14:textId="77777777" w:rsidR="00CE53C9" w:rsidRPr="00532D91" w:rsidRDefault="00CE53C9" w:rsidP="00FE1F57">
            <w:pPr>
              <w:jc w:val="both"/>
              <w:rPr>
                <w:rFonts w:cs="Arial"/>
                <w:lang w:val="it-IT"/>
              </w:rPr>
            </w:pPr>
            <w:r w:rsidRPr="00532D91">
              <w:rPr>
                <w:rFonts w:cs="Arial"/>
                <w:lang w:val="it-IT"/>
              </w:rPr>
              <w:t>Cheltuieli de personal</w:t>
            </w:r>
          </w:p>
        </w:tc>
        <w:tc>
          <w:tcPr>
            <w:tcW w:w="1589" w:type="dxa"/>
            <w:vAlign w:val="center"/>
          </w:tcPr>
          <w:p w14:paraId="3E500023" w14:textId="77777777" w:rsidR="00CE53C9" w:rsidRPr="00532D91" w:rsidRDefault="00CE53C9" w:rsidP="00FE1F57">
            <w:pPr>
              <w:jc w:val="both"/>
              <w:rPr>
                <w:rFonts w:cs="Arial"/>
                <w:lang w:val="it-IT"/>
              </w:rPr>
            </w:pPr>
            <w:r w:rsidRPr="00532D91">
              <w:rPr>
                <w:rFonts w:cs="Arial"/>
                <w:lang w:val="it-IT"/>
              </w:rPr>
              <w:t>6.431</w:t>
            </w:r>
          </w:p>
        </w:tc>
        <w:tc>
          <w:tcPr>
            <w:tcW w:w="2338" w:type="dxa"/>
            <w:vAlign w:val="center"/>
          </w:tcPr>
          <w:p w14:paraId="1E2223F2" w14:textId="77777777" w:rsidR="00CE53C9" w:rsidRPr="00532D91" w:rsidRDefault="00CE53C9" w:rsidP="00FE1F57">
            <w:pPr>
              <w:jc w:val="both"/>
              <w:rPr>
                <w:rFonts w:cs="Arial"/>
                <w:lang w:val="it-IT"/>
              </w:rPr>
            </w:pPr>
            <w:r w:rsidRPr="00532D91">
              <w:rPr>
                <w:rFonts w:cs="Arial"/>
                <w:lang w:val="it-IT"/>
              </w:rPr>
              <w:t>6.411</w:t>
            </w:r>
          </w:p>
        </w:tc>
        <w:tc>
          <w:tcPr>
            <w:tcW w:w="2216" w:type="dxa"/>
            <w:vAlign w:val="center"/>
          </w:tcPr>
          <w:p w14:paraId="1EC9BD9A" w14:textId="77777777" w:rsidR="00CE53C9" w:rsidRPr="00532D91" w:rsidRDefault="00CE53C9" w:rsidP="00FE1F57">
            <w:pPr>
              <w:jc w:val="both"/>
              <w:rPr>
                <w:rFonts w:cs="Arial"/>
                <w:lang w:val="it-IT"/>
              </w:rPr>
            </w:pPr>
            <w:r w:rsidRPr="00532D91">
              <w:rPr>
                <w:rFonts w:cs="Arial"/>
                <w:lang w:val="it-IT"/>
              </w:rPr>
              <w:t>6.403,55</w:t>
            </w:r>
          </w:p>
        </w:tc>
      </w:tr>
      <w:tr w:rsidR="00CE53C9" w:rsidRPr="00532D91" w14:paraId="6E9EAF5D" w14:textId="77777777" w:rsidTr="005849BE">
        <w:tc>
          <w:tcPr>
            <w:tcW w:w="2748" w:type="dxa"/>
          </w:tcPr>
          <w:p w14:paraId="6A604531" w14:textId="77777777" w:rsidR="00CE53C9" w:rsidRPr="00532D91" w:rsidRDefault="00CE53C9" w:rsidP="00FE1F57">
            <w:pPr>
              <w:jc w:val="both"/>
              <w:rPr>
                <w:rFonts w:cs="Arial"/>
                <w:lang w:val="it-IT"/>
              </w:rPr>
            </w:pPr>
            <w:r w:rsidRPr="00532D91">
              <w:rPr>
                <w:rFonts w:cs="Arial"/>
                <w:lang w:val="it-IT"/>
              </w:rPr>
              <w:t>Bunuri şi servicii</w:t>
            </w:r>
          </w:p>
        </w:tc>
        <w:tc>
          <w:tcPr>
            <w:tcW w:w="1589" w:type="dxa"/>
            <w:vAlign w:val="center"/>
          </w:tcPr>
          <w:p w14:paraId="0A4B5CB8" w14:textId="77777777" w:rsidR="00CE53C9" w:rsidRPr="00532D91" w:rsidRDefault="00CE53C9" w:rsidP="00FE1F57">
            <w:pPr>
              <w:jc w:val="both"/>
              <w:rPr>
                <w:rFonts w:cs="Arial"/>
                <w:lang w:val="it-IT"/>
              </w:rPr>
            </w:pPr>
            <w:r w:rsidRPr="00532D91">
              <w:rPr>
                <w:rFonts w:cs="Arial"/>
                <w:lang w:val="it-IT"/>
              </w:rPr>
              <w:t>995</w:t>
            </w:r>
          </w:p>
        </w:tc>
        <w:tc>
          <w:tcPr>
            <w:tcW w:w="2338" w:type="dxa"/>
            <w:vAlign w:val="center"/>
          </w:tcPr>
          <w:p w14:paraId="0830B240" w14:textId="77777777" w:rsidR="00CE53C9" w:rsidRPr="00532D91" w:rsidRDefault="00CE53C9" w:rsidP="00FE1F57">
            <w:pPr>
              <w:jc w:val="both"/>
              <w:rPr>
                <w:rFonts w:cs="Arial"/>
                <w:lang w:val="it-IT"/>
              </w:rPr>
            </w:pPr>
            <w:r w:rsidRPr="00532D91">
              <w:rPr>
                <w:rFonts w:cs="Arial"/>
                <w:lang w:val="it-IT"/>
              </w:rPr>
              <w:t>974</w:t>
            </w:r>
          </w:p>
        </w:tc>
        <w:tc>
          <w:tcPr>
            <w:tcW w:w="2216" w:type="dxa"/>
            <w:vAlign w:val="center"/>
          </w:tcPr>
          <w:p w14:paraId="4F32E597" w14:textId="77777777" w:rsidR="00CE53C9" w:rsidRPr="00532D91" w:rsidRDefault="00CE53C9" w:rsidP="00FE1F57">
            <w:pPr>
              <w:jc w:val="both"/>
              <w:rPr>
                <w:rFonts w:cs="Arial"/>
                <w:lang w:val="it-IT"/>
              </w:rPr>
            </w:pPr>
            <w:r w:rsidRPr="00532D91">
              <w:rPr>
                <w:rFonts w:cs="Arial"/>
                <w:lang w:val="it-IT"/>
              </w:rPr>
              <w:t>973,41</w:t>
            </w:r>
          </w:p>
        </w:tc>
      </w:tr>
      <w:tr w:rsidR="00CE53C9" w:rsidRPr="00532D91" w14:paraId="1032BF7E" w14:textId="77777777" w:rsidTr="005849BE">
        <w:tc>
          <w:tcPr>
            <w:tcW w:w="2748" w:type="dxa"/>
          </w:tcPr>
          <w:p w14:paraId="58BA76FF" w14:textId="77777777" w:rsidR="00CE53C9" w:rsidRPr="00532D91" w:rsidRDefault="00CE53C9" w:rsidP="00FE1F57">
            <w:pPr>
              <w:jc w:val="both"/>
              <w:rPr>
                <w:rFonts w:cs="Arial"/>
                <w:lang w:val="it-IT"/>
              </w:rPr>
            </w:pPr>
            <w:r w:rsidRPr="00532D91">
              <w:rPr>
                <w:rFonts w:cs="Arial"/>
                <w:lang w:val="it-IT"/>
              </w:rPr>
              <w:t>Proiecte cu finanțare din fonduri externe nerambursabile aferente cadrului financiar 2014-2020</w:t>
            </w:r>
          </w:p>
        </w:tc>
        <w:tc>
          <w:tcPr>
            <w:tcW w:w="1589" w:type="dxa"/>
            <w:vAlign w:val="center"/>
          </w:tcPr>
          <w:p w14:paraId="04740A5A" w14:textId="77777777" w:rsidR="00CE53C9" w:rsidRPr="00532D91" w:rsidRDefault="00CE53C9" w:rsidP="00FE1F57">
            <w:pPr>
              <w:jc w:val="both"/>
              <w:rPr>
                <w:rFonts w:cs="Arial"/>
                <w:lang w:val="it-IT"/>
              </w:rPr>
            </w:pPr>
            <w:r w:rsidRPr="00532D91">
              <w:rPr>
                <w:rFonts w:cs="Arial"/>
                <w:lang w:val="it-IT"/>
              </w:rPr>
              <w:t>11.537</w:t>
            </w:r>
          </w:p>
        </w:tc>
        <w:tc>
          <w:tcPr>
            <w:tcW w:w="2338" w:type="dxa"/>
            <w:vAlign w:val="center"/>
          </w:tcPr>
          <w:p w14:paraId="72BDDFE1" w14:textId="77777777" w:rsidR="00CE53C9" w:rsidRPr="00532D91" w:rsidRDefault="00CE53C9" w:rsidP="00FE1F57">
            <w:pPr>
              <w:jc w:val="both"/>
              <w:rPr>
                <w:rFonts w:cs="Arial"/>
                <w:lang w:val="it-IT"/>
              </w:rPr>
            </w:pPr>
            <w:r w:rsidRPr="00532D91">
              <w:rPr>
                <w:rFonts w:cs="Arial"/>
                <w:lang w:val="it-IT"/>
              </w:rPr>
              <w:t>11.482,94</w:t>
            </w:r>
          </w:p>
        </w:tc>
        <w:tc>
          <w:tcPr>
            <w:tcW w:w="2216" w:type="dxa"/>
            <w:vAlign w:val="center"/>
          </w:tcPr>
          <w:p w14:paraId="7942BBFD" w14:textId="77777777" w:rsidR="00CE53C9" w:rsidRPr="00532D91" w:rsidRDefault="00CE53C9" w:rsidP="00FE1F57">
            <w:pPr>
              <w:jc w:val="both"/>
              <w:rPr>
                <w:rFonts w:cs="Arial"/>
                <w:lang w:val="it-IT"/>
              </w:rPr>
            </w:pPr>
            <w:r w:rsidRPr="00532D91">
              <w:rPr>
                <w:rFonts w:cs="Arial"/>
                <w:lang w:val="it-IT"/>
              </w:rPr>
              <w:t>11.482,94</w:t>
            </w:r>
          </w:p>
        </w:tc>
      </w:tr>
      <w:tr w:rsidR="00CE53C9" w:rsidRPr="00532D91" w14:paraId="7099B637" w14:textId="77777777" w:rsidTr="005849BE">
        <w:tc>
          <w:tcPr>
            <w:tcW w:w="2748" w:type="dxa"/>
          </w:tcPr>
          <w:p w14:paraId="05E8EB84" w14:textId="77777777" w:rsidR="00CE53C9" w:rsidRPr="00532D91" w:rsidRDefault="00CE53C9" w:rsidP="00FE1F57">
            <w:pPr>
              <w:jc w:val="both"/>
              <w:rPr>
                <w:rFonts w:cs="Arial"/>
                <w:lang w:val="it-IT"/>
              </w:rPr>
            </w:pPr>
            <w:r w:rsidRPr="00532D91">
              <w:rPr>
                <w:rFonts w:cs="Arial"/>
                <w:lang w:val="it-IT"/>
              </w:rPr>
              <w:t>Despăgubiri civile</w:t>
            </w:r>
          </w:p>
        </w:tc>
        <w:tc>
          <w:tcPr>
            <w:tcW w:w="1589" w:type="dxa"/>
            <w:vAlign w:val="center"/>
          </w:tcPr>
          <w:p w14:paraId="539FD6E8" w14:textId="77777777" w:rsidR="00CE53C9" w:rsidRPr="00532D91" w:rsidRDefault="00CE53C9" w:rsidP="00FE1F57">
            <w:pPr>
              <w:jc w:val="both"/>
              <w:rPr>
                <w:rFonts w:cs="Arial"/>
                <w:lang w:val="it-IT"/>
              </w:rPr>
            </w:pPr>
            <w:r w:rsidRPr="00532D91">
              <w:rPr>
                <w:rFonts w:cs="Arial"/>
                <w:lang w:val="it-IT"/>
              </w:rPr>
              <w:t>5</w:t>
            </w:r>
          </w:p>
        </w:tc>
        <w:tc>
          <w:tcPr>
            <w:tcW w:w="2338" w:type="dxa"/>
            <w:vAlign w:val="center"/>
          </w:tcPr>
          <w:p w14:paraId="360465B6" w14:textId="77777777" w:rsidR="00CE53C9" w:rsidRPr="00532D91" w:rsidRDefault="00CE53C9" w:rsidP="00FE1F57">
            <w:pPr>
              <w:jc w:val="both"/>
              <w:rPr>
                <w:rFonts w:cs="Arial"/>
                <w:lang w:val="it-IT"/>
              </w:rPr>
            </w:pPr>
            <w:r w:rsidRPr="00532D91">
              <w:rPr>
                <w:rFonts w:cs="Arial"/>
                <w:lang w:val="it-IT"/>
              </w:rPr>
              <w:t>4,40</w:t>
            </w:r>
          </w:p>
        </w:tc>
        <w:tc>
          <w:tcPr>
            <w:tcW w:w="2216" w:type="dxa"/>
            <w:vAlign w:val="center"/>
          </w:tcPr>
          <w:p w14:paraId="61BED261" w14:textId="77777777" w:rsidR="00CE53C9" w:rsidRPr="00532D91" w:rsidRDefault="00CE53C9" w:rsidP="00FE1F57">
            <w:pPr>
              <w:jc w:val="both"/>
              <w:rPr>
                <w:rFonts w:cs="Arial"/>
                <w:lang w:val="it-IT"/>
              </w:rPr>
            </w:pPr>
            <w:r w:rsidRPr="00532D91">
              <w:rPr>
                <w:rFonts w:cs="Arial"/>
                <w:lang w:val="it-IT"/>
              </w:rPr>
              <w:t>4,40</w:t>
            </w:r>
          </w:p>
        </w:tc>
      </w:tr>
      <w:tr w:rsidR="00CE53C9" w:rsidRPr="00532D91" w14:paraId="2F0FC31B" w14:textId="77777777" w:rsidTr="005849BE">
        <w:tc>
          <w:tcPr>
            <w:tcW w:w="2748" w:type="dxa"/>
          </w:tcPr>
          <w:p w14:paraId="53F05A29" w14:textId="77777777" w:rsidR="00CE53C9" w:rsidRPr="00532D91" w:rsidRDefault="00CE53C9" w:rsidP="00FE1F57">
            <w:pPr>
              <w:jc w:val="both"/>
              <w:rPr>
                <w:rFonts w:cs="Arial"/>
                <w:lang w:val="it-IT"/>
              </w:rPr>
            </w:pPr>
            <w:r w:rsidRPr="00532D91">
              <w:rPr>
                <w:rFonts w:cs="Arial"/>
                <w:lang w:val="it-IT"/>
              </w:rPr>
              <w:t>Cheltuieli de capital</w:t>
            </w:r>
          </w:p>
        </w:tc>
        <w:tc>
          <w:tcPr>
            <w:tcW w:w="1589" w:type="dxa"/>
            <w:vAlign w:val="center"/>
          </w:tcPr>
          <w:p w14:paraId="46BFAC3D" w14:textId="77777777" w:rsidR="00CE53C9" w:rsidRPr="00532D91" w:rsidRDefault="00CE53C9" w:rsidP="00FE1F57">
            <w:pPr>
              <w:jc w:val="both"/>
              <w:rPr>
                <w:rFonts w:cs="Arial"/>
                <w:lang w:val="it-IT"/>
              </w:rPr>
            </w:pPr>
            <w:r w:rsidRPr="00532D91">
              <w:rPr>
                <w:rFonts w:cs="Arial"/>
                <w:lang w:val="it-IT"/>
              </w:rPr>
              <w:t>336</w:t>
            </w:r>
          </w:p>
        </w:tc>
        <w:tc>
          <w:tcPr>
            <w:tcW w:w="2338" w:type="dxa"/>
            <w:vAlign w:val="center"/>
          </w:tcPr>
          <w:p w14:paraId="423F75BA" w14:textId="77777777" w:rsidR="00CE53C9" w:rsidRPr="00532D91" w:rsidRDefault="00CE53C9" w:rsidP="00FE1F57">
            <w:pPr>
              <w:jc w:val="both"/>
              <w:rPr>
                <w:rFonts w:cs="Arial"/>
                <w:lang w:val="it-IT"/>
              </w:rPr>
            </w:pPr>
            <w:r w:rsidRPr="00532D91">
              <w:rPr>
                <w:rFonts w:cs="Arial"/>
                <w:lang w:val="it-IT"/>
              </w:rPr>
              <w:t>335,06</w:t>
            </w:r>
          </w:p>
        </w:tc>
        <w:tc>
          <w:tcPr>
            <w:tcW w:w="2216" w:type="dxa"/>
            <w:vAlign w:val="center"/>
          </w:tcPr>
          <w:p w14:paraId="17944B0C" w14:textId="77777777" w:rsidR="00CE53C9" w:rsidRPr="00532D91" w:rsidRDefault="00CE53C9" w:rsidP="00FE1F57">
            <w:pPr>
              <w:jc w:val="both"/>
              <w:rPr>
                <w:rFonts w:cs="Arial"/>
                <w:lang w:val="it-IT"/>
              </w:rPr>
            </w:pPr>
            <w:r w:rsidRPr="00532D91">
              <w:rPr>
                <w:rFonts w:cs="Arial"/>
                <w:lang w:val="it-IT"/>
              </w:rPr>
              <w:t>335,06</w:t>
            </w:r>
          </w:p>
        </w:tc>
      </w:tr>
      <w:tr w:rsidR="00CE53C9" w:rsidRPr="00532D91" w14:paraId="294DAECA" w14:textId="77777777" w:rsidTr="005849BE">
        <w:tc>
          <w:tcPr>
            <w:tcW w:w="2748" w:type="dxa"/>
          </w:tcPr>
          <w:p w14:paraId="0ABCC20C" w14:textId="77777777" w:rsidR="00CE53C9" w:rsidRPr="00532D91" w:rsidRDefault="00CE53C9" w:rsidP="00FE1F57">
            <w:pPr>
              <w:jc w:val="both"/>
              <w:rPr>
                <w:rFonts w:cs="Arial"/>
                <w:lang w:val="it-IT"/>
              </w:rPr>
            </w:pPr>
            <w:r w:rsidRPr="00532D91">
              <w:rPr>
                <w:rFonts w:cs="Arial"/>
                <w:lang w:val="it-IT"/>
              </w:rPr>
              <w:t>Asistență socială</w:t>
            </w:r>
          </w:p>
        </w:tc>
        <w:tc>
          <w:tcPr>
            <w:tcW w:w="1589" w:type="dxa"/>
            <w:vAlign w:val="center"/>
          </w:tcPr>
          <w:p w14:paraId="066CF4AB" w14:textId="77777777" w:rsidR="00CE53C9" w:rsidRPr="00532D91" w:rsidRDefault="00CE53C9" w:rsidP="00FE1F57">
            <w:pPr>
              <w:jc w:val="both"/>
              <w:rPr>
                <w:rFonts w:cs="Arial"/>
                <w:lang w:val="it-IT"/>
              </w:rPr>
            </w:pPr>
            <w:r w:rsidRPr="00532D91">
              <w:rPr>
                <w:rFonts w:cs="Arial"/>
                <w:lang w:val="it-IT"/>
              </w:rPr>
              <w:t>53</w:t>
            </w:r>
          </w:p>
        </w:tc>
        <w:tc>
          <w:tcPr>
            <w:tcW w:w="2338" w:type="dxa"/>
            <w:vAlign w:val="center"/>
          </w:tcPr>
          <w:p w14:paraId="1CF30157" w14:textId="77777777" w:rsidR="00CE53C9" w:rsidRPr="00532D91" w:rsidRDefault="00CE53C9" w:rsidP="00FE1F57">
            <w:pPr>
              <w:jc w:val="both"/>
              <w:rPr>
                <w:rFonts w:cs="Arial"/>
                <w:lang w:val="it-IT"/>
              </w:rPr>
            </w:pPr>
            <w:r w:rsidRPr="00532D91">
              <w:rPr>
                <w:rFonts w:cs="Arial"/>
                <w:lang w:val="it-IT"/>
              </w:rPr>
              <w:t>52,25</w:t>
            </w:r>
          </w:p>
        </w:tc>
        <w:tc>
          <w:tcPr>
            <w:tcW w:w="2216" w:type="dxa"/>
            <w:vAlign w:val="center"/>
          </w:tcPr>
          <w:p w14:paraId="31872971" w14:textId="77777777" w:rsidR="00CE53C9" w:rsidRPr="00532D91" w:rsidRDefault="00CE53C9" w:rsidP="00FE1F57">
            <w:pPr>
              <w:jc w:val="both"/>
              <w:rPr>
                <w:rFonts w:cs="Arial"/>
                <w:lang w:val="it-IT"/>
              </w:rPr>
            </w:pPr>
            <w:r w:rsidRPr="00532D91">
              <w:rPr>
                <w:rFonts w:cs="Arial"/>
                <w:lang w:val="it-IT"/>
              </w:rPr>
              <w:t>51,09</w:t>
            </w:r>
          </w:p>
        </w:tc>
      </w:tr>
    </w:tbl>
    <w:p w14:paraId="243753F3" w14:textId="77777777" w:rsidR="00CE53C9" w:rsidRPr="00532D91" w:rsidRDefault="00CE53C9" w:rsidP="00FE1F57">
      <w:pPr>
        <w:jc w:val="both"/>
        <w:rPr>
          <w:rFonts w:cs="Arial"/>
          <w:lang w:val="ro-RO"/>
        </w:rPr>
      </w:pPr>
    </w:p>
    <w:p w14:paraId="799C5F93" w14:textId="77777777" w:rsidR="00CE53C9" w:rsidRPr="00532D91" w:rsidRDefault="00CE53C9" w:rsidP="00FE1F57">
      <w:pPr>
        <w:jc w:val="both"/>
        <w:rPr>
          <w:rFonts w:cs="Arial"/>
          <w:lang w:val="ro-RO"/>
        </w:rPr>
      </w:pPr>
      <w:r w:rsidRPr="00532D91">
        <w:rPr>
          <w:rFonts w:cs="Arial"/>
          <w:lang w:val="ro-RO"/>
        </w:rPr>
        <w:t>Pentru derularea proiectului “Creșterea eficienței energetice a Palatului Administrativ Zalău” în anul 2022 s-au alocat credite de angajament în sumă de 85 mii lei și credite bugetare în sumă de 11.537 mii lei. S-au contractat servicii de audit energetic final și servicii de evaluare imobil și teren. Din creditele bugetare prevăzute s-au efectuat plăți reprezentând lucrări de eficientizare energetică, servicii de audit financiar, servicii de audit energetic final, servicii de supraveghere a lucrărilor prin diriginți de șantier, servicii de asistență tehnică din partea proiectantului, servicii de informare și publicitate, servicii de întocmire documentație PSI și servicii de evaluare imobil și teren.</w:t>
      </w:r>
    </w:p>
    <w:p w14:paraId="7F0B837C" w14:textId="77777777" w:rsidR="00CE53C9" w:rsidRPr="00532D91" w:rsidRDefault="00CE53C9" w:rsidP="00FE1F57">
      <w:pPr>
        <w:jc w:val="both"/>
        <w:rPr>
          <w:rFonts w:cs="Arial"/>
          <w:lang w:val="ro-RO"/>
        </w:rPr>
      </w:pPr>
      <w:r w:rsidRPr="00532D91">
        <w:rPr>
          <w:rFonts w:cs="Arial"/>
          <w:lang w:val="ro-RO"/>
        </w:rPr>
        <w:t>În anul 2022 s-a desfășurat Recensământul populației și locuințelor, instituția prefectului asigurând spațiile pentru depozitarea și păstrarea în condiții corespunzătoare a materialelor de recensământ și mijloacele de telecomunicații necesare desfășurării activității.</w:t>
      </w:r>
    </w:p>
    <w:p w14:paraId="77C01A43" w14:textId="77777777" w:rsidR="00CE53C9" w:rsidRPr="00532D91" w:rsidRDefault="00CE53C9" w:rsidP="00FE1F57">
      <w:pPr>
        <w:jc w:val="both"/>
        <w:rPr>
          <w:rFonts w:cs="Arial"/>
          <w:lang w:val="ro-RO"/>
        </w:rPr>
      </w:pPr>
      <w:r w:rsidRPr="00532D91">
        <w:rPr>
          <w:rFonts w:cs="Arial"/>
          <w:lang w:val="ro-RO"/>
        </w:rPr>
        <w:t>Total fonduri alocate RPL la titlul II ,,Bunuri şi servicii”: 15 mii lei</w:t>
      </w:r>
    </w:p>
    <w:p w14:paraId="1FBC840A" w14:textId="77777777" w:rsidR="00CE53C9" w:rsidRPr="00532D91" w:rsidRDefault="00CE53C9" w:rsidP="00FE1F57">
      <w:pPr>
        <w:jc w:val="both"/>
        <w:rPr>
          <w:rFonts w:cs="Arial"/>
          <w:lang w:val="ro-RO"/>
        </w:rPr>
      </w:pPr>
      <w:r w:rsidRPr="00532D91">
        <w:rPr>
          <w:rFonts w:cs="Arial"/>
          <w:lang w:val="ro-RO"/>
        </w:rPr>
        <w:t>Total cheltuieli efectuate RPL la titlul II ,,Bunuri şi servicii”: 13,66 mii lei.</w:t>
      </w:r>
    </w:p>
    <w:p w14:paraId="1E222550" w14:textId="77777777" w:rsidR="00CE53C9" w:rsidRPr="00532D91" w:rsidRDefault="00CE53C9" w:rsidP="00FE1F57">
      <w:pPr>
        <w:jc w:val="both"/>
        <w:rPr>
          <w:rFonts w:cs="Arial"/>
          <w:lang w:val="ro-RO"/>
        </w:rPr>
      </w:pPr>
      <w:r w:rsidRPr="00532D91">
        <w:rPr>
          <w:rFonts w:cs="Arial"/>
          <w:lang w:val="ro-RO"/>
        </w:rPr>
        <w:t>Activitatea financiar contabilă a instituţiei, aferentă anului 2022, este reflectată fidel în situaţiile financiare depuse şi anume : bilanţ contabil, contul de profit şi pierdere, situaţia fluxurilor de trezorerie, contul de execuţie a bugetului instituţiei publice – cheltuieli, disponibil din mijloace cu destinaţie specială,  situaţia activelor şi datoriilor instituţiilor publice din administraţia centrală, balanţa de verificare a conturilor sintetice şi analitice, raportul trimestrial privind activitatea de control financiar preventiv propriu, politici contabile şi anexele explicative.</w:t>
      </w:r>
    </w:p>
    <w:p w14:paraId="1EFE31F3" w14:textId="63605800" w:rsidR="00CE53C9" w:rsidRPr="00532D91" w:rsidRDefault="00CE53C9" w:rsidP="00FE1F57">
      <w:pPr>
        <w:jc w:val="both"/>
        <w:rPr>
          <w:rFonts w:cs="Arial"/>
          <w:lang w:val="ro-RO"/>
        </w:rPr>
      </w:pPr>
      <w:r w:rsidRPr="00532D91">
        <w:rPr>
          <w:rFonts w:cs="Arial"/>
          <w:lang w:val="ro-RO"/>
        </w:rPr>
        <w:t>Angajarea, lichidarea, ordonanțarea și plata cheltuielilor bugetare s-a făcut în conformitate cu prevederile Legii finanțelor publice nr. 500/2002 și O.M.F.P nr</w:t>
      </w:r>
      <w:r w:rsidR="00DA53ED">
        <w:rPr>
          <w:rFonts w:cs="Arial"/>
          <w:lang w:val="ro-RO"/>
        </w:rPr>
        <w:t>.</w:t>
      </w:r>
      <w:r w:rsidRPr="00532D91">
        <w:rPr>
          <w:rFonts w:cs="Arial"/>
          <w:lang w:val="ro-RO"/>
        </w:rPr>
        <w:t xml:space="preserve"> 1792/2002 pentru aprobarea Normelor metodologice privind angajarea, lichidarea, ordonanțarea și plata cheltuielilor instituțiilor publice precum și organizarea, evidența și raportarea angajamentelor bugetare și legale.</w:t>
      </w:r>
    </w:p>
    <w:p w14:paraId="18CF007C" w14:textId="77777777" w:rsidR="00CE53C9" w:rsidRPr="00532D91" w:rsidRDefault="00CE53C9" w:rsidP="00FE1F57">
      <w:pPr>
        <w:jc w:val="both"/>
        <w:rPr>
          <w:rFonts w:cs="Arial"/>
          <w:lang w:val="ro-RO"/>
        </w:rPr>
      </w:pPr>
      <w:r w:rsidRPr="00532D91">
        <w:rPr>
          <w:rFonts w:cs="Arial"/>
          <w:lang w:val="ro-RO"/>
        </w:rPr>
        <w:lastRenderedPageBreak/>
        <w:t>Utilizarea sumelor s-a facut cu maximă exigenţă, pentru a se evita orice cheltuială neeconomicoasă.</w:t>
      </w:r>
    </w:p>
    <w:p w14:paraId="58525A48" w14:textId="27222133" w:rsidR="00CE53C9" w:rsidRDefault="00CE53C9" w:rsidP="00FE1F57">
      <w:pPr>
        <w:jc w:val="both"/>
        <w:rPr>
          <w:rFonts w:cs="Arial"/>
          <w:lang w:val="ro-RO"/>
        </w:rPr>
      </w:pPr>
      <w:r w:rsidRPr="00532D91">
        <w:rPr>
          <w:rFonts w:cs="Arial"/>
          <w:lang w:val="ro-RO"/>
        </w:rPr>
        <w:t xml:space="preserve">Eficiența utilizării fondurilor publice alocate de Ministerul Afacerilor Interne, </w:t>
      </w:r>
      <w:r w:rsidR="00DA53ED">
        <w:rPr>
          <w:rFonts w:cs="Arial"/>
          <w:lang w:val="ro-RO"/>
        </w:rPr>
        <w:t>i</w:t>
      </w:r>
      <w:r w:rsidRPr="00532D91">
        <w:rPr>
          <w:rFonts w:cs="Arial"/>
          <w:lang w:val="ro-RO"/>
        </w:rPr>
        <w:t xml:space="preserve">nstituției </w:t>
      </w:r>
      <w:r w:rsidR="00DA53ED">
        <w:rPr>
          <w:rFonts w:cs="Arial"/>
          <w:lang w:val="ro-RO"/>
        </w:rPr>
        <w:t>p</w:t>
      </w:r>
      <w:r w:rsidRPr="00532D91">
        <w:rPr>
          <w:rFonts w:cs="Arial"/>
          <w:lang w:val="ro-RO"/>
        </w:rPr>
        <w:t>refectului – ordonator terțiar de credite - a fost asigurată prin:</w:t>
      </w:r>
    </w:p>
    <w:p w14:paraId="6F11DC96" w14:textId="77777777" w:rsidR="003710FE" w:rsidRPr="00532D91" w:rsidRDefault="003710FE" w:rsidP="00FE1F57">
      <w:pPr>
        <w:jc w:val="both"/>
        <w:rPr>
          <w:rFonts w:cs="Arial"/>
          <w:lang w:val="ro-RO"/>
        </w:rPr>
      </w:pPr>
    </w:p>
    <w:p w14:paraId="6A5E4FB3" w14:textId="77777777" w:rsidR="00CE53C9" w:rsidRPr="00CE53C9" w:rsidRDefault="00CE53C9" w:rsidP="00FE1F57">
      <w:pPr>
        <w:jc w:val="both"/>
        <w:rPr>
          <w:rFonts w:cs="Arial"/>
          <w:b/>
          <w:lang w:val="ro-RO"/>
        </w:rPr>
      </w:pPr>
      <w:r w:rsidRPr="00CE53C9">
        <w:rPr>
          <w:rFonts w:cs="Arial"/>
          <w:b/>
          <w:lang w:val="ro-RO"/>
        </w:rPr>
        <w:t>1. Organizarea şi conducerea corectă şi la zi a contabilității instituției, urmărirea execuției bugetare, a rezultatelor acesteia şi efectuarea plăților în condiții de economicitate şi eficiență</w:t>
      </w:r>
    </w:p>
    <w:p w14:paraId="3F24742C" w14:textId="77777777" w:rsidR="00CE53C9" w:rsidRPr="00532D91" w:rsidRDefault="00CE53C9" w:rsidP="00FE1F57">
      <w:pPr>
        <w:jc w:val="both"/>
        <w:rPr>
          <w:rFonts w:cs="Arial"/>
          <w:lang w:val="ro-RO"/>
        </w:rPr>
      </w:pPr>
      <w:r w:rsidRPr="00532D91">
        <w:rPr>
          <w:rFonts w:cs="Arial"/>
          <w:lang w:val="ro-RO"/>
        </w:rPr>
        <w:t>-  au fost stabilite sarcinile de serviciu în fişele postului în funcție de cerințele postului ;</w:t>
      </w:r>
    </w:p>
    <w:p w14:paraId="74899645" w14:textId="77777777" w:rsidR="00CE53C9" w:rsidRPr="00532D91" w:rsidRDefault="00CE53C9" w:rsidP="00FE1F57">
      <w:pPr>
        <w:jc w:val="both"/>
        <w:rPr>
          <w:rFonts w:cs="Arial"/>
          <w:lang w:val="ro-RO"/>
        </w:rPr>
      </w:pPr>
      <w:r w:rsidRPr="00532D91">
        <w:rPr>
          <w:rFonts w:cs="Arial"/>
          <w:lang w:val="ro-RO"/>
        </w:rPr>
        <w:t>- executarea în bune condiţii a  lucrărilor de întocmire şi depunere, la termenele legale, a bilanţului contabil pentru anul 2022, cu accent pe respectarea prevederilor legale, în condiţii concurenţiale de stabilire a preţurilor şi în limita creditelor bugetare aprobate, a bazei tehnico - materiale şi financiare necesare desfăşurării normale a activităţii instituţiei;</w:t>
      </w:r>
    </w:p>
    <w:p w14:paraId="5D56D08C" w14:textId="77777777" w:rsidR="00CE53C9" w:rsidRPr="00532D91" w:rsidRDefault="00CE53C9" w:rsidP="00FE1F57">
      <w:pPr>
        <w:jc w:val="both"/>
        <w:rPr>
          <w:rFonts w:cs="Arial"/>
          <w:lang w:val="ro-RO"/>
        </w:rPr>
      </w:pPr>
      <w:r w:rsidRPr="00532D91">
        <w:rPr>
          <w:rFonts w:cs="Arial"/>
          <w:lang w:val="ro-RO"/>
        </w:rPr>
        <w:t>- respectarea riguroasă a disciplinei financiar-bugetare privind destinaţia creditelor, legalitatea operaţiunilor de încasări şi plăţi;</w:t>
      </w:r>
    </w:p>
    <w:p w14:paraId="668B71E2" w14:textId="77777777" w:rsidR="00CE53C9" w:rsidRPr="00532D91" w:rsidRDefault="00CE53C9" w:rsidP="00FE1F57">
      <w:pPr>
        <w:jc w:val="both"/>
        <w:rPr>
          <w:rFonts w:cs="Arial"/>
          <w:lang w:val="ro-RO"/>
        </w:rPr>
      </w:pPr>
      <w:r w:rsidRPr="00532D91">
        <w:rPr>
          <w:rFonts w:cs="Arial"/>
          <w:lang w:val="ro-RO"/>
        </w:rPr>
        <w:t>-utilizarea eficientă a fondurilor publice alocate de Ministerul Afacerilor Interne, prin:</w:t>
      </w:r>
    </w:p>
    <w:p w14:paraId="0E9CE1F1" w14:textId="77777777" w:rsidR="00CE53C9" w:rsidRPr="00532D91" w:rsidRDefault="00CE53C9" w:rsidP="00FE1F57">
      <w:pPr>
        <w:jc w:val="both"/>
        <w:rPr>
          <w:rFonts w:cs="Arial"/>
          <w:lang w:val="ro-RO"/>
        </w:rPr>
      </w:pPr>
      <w:r w:rsidRPr="00532D91">
        <w:rPr>
          <w:rFonts w:cs="Arial"/>
          <w:lang w:val="ro-RO"/>
        </w:rPr>
        <w:t>respectarea paşilor ALOP;</w:t>
      </w:r>
    </w:p>
    <w:p w14:paraId="3394912D" w14:textId="77777777" w:rsidR="00CE53C9" w:rsidRPr="00532D91" w:rsidRDefault="00CE53C9" w:rsidP="00FE1F57">
      <w:pPr>
        <w:jc w:val="both"/>
        <w:rPr>
          <w:rFonts w:cs="Arial"/>
          <w:lang w:val="ro-RO"/>
        </w:rPr>
      </w:pPr>
      <w:r w:rsidRPr="00532D91">
        <w:rPr>
          <w:rFonts w:cs="Arial"/>
          <w:lang w:val="ro-RO"/>
        </w:rPr>
        <w:t>acordarea vizelor CFPP;</w:t>
      </w:r>
    </w:p>
    <w:p w14:paraId="65922EC8" w14:textId="77777777" w:rsidR="00CE53C9" w:rsidRPr="00532D91" w:rsidRDefault="00CE53C9" w:rsidP="00FE1F57">
      <w:pPr>
        <w:jc w:val="both"/>
        <w:rPr>
          <w:rFonts w:cs="Arial"/>
          <w:lang w:val="ro-RO"/>
        </w:rPr>
      </w:pPr>
      <w:r w:rsidRPr="00532D91">
        <w:rPr>
          <w:rFonts w:cs="Arial"/>
          <w:lang w:val="ro-RO"/>
        </w:rPr>
        <w:t>monitorizarea permanentă a execuţiei bugetare;</w:t>
      </w:r>
    </w:p>
    <w:p w14:paraId="34199AC7" w14:textId="77777777" w:rsidR="00CE53C9" w:rsidRPr="00532D91" w:rsidRDefault="00CE53C9" w:rsidP="00FE1F57">
      <w:pPr>
        <w:jc w:val="both"/>
        <w:rPr>
          <w:rFonts w:cs="Arial"/>
          <w:lang w:val="ro-RO"/>
        </w:rPr>
      </w:pPr>
      <w:r w:rsidRPr="00532D91">
        <w:rPr>
          <w:rFonts w:cs="Arial"/>
          <w:lang w:val="ro-RO"/>
        </w:rPr>
        <w:t>încadrarea cheltuielilor în alocațiile bugetare şi a plăților în valoarea creditelor bugetare deschise;</w:t>
      </w:r>
    </w:p>
    <w:p w14:paraId="5553A241" w14:textId="77777777" w:rsidR="00CE53C9" w:rsidRPr="00532D91" w:rsidRDefault="00CE53C9" w:rsidP="00FE1F57">
      <w:pPr>
        <w:jc w:val="both"/>
        <w:rPr>
          <w:rFonts w:cs="Arial"/>
          <w:lang w:val="ro-RO"/>
        </w:rPr>
      </w:pPr>
      <w:r w:rsidRPr="00532D91">
        <w:rPr>
          <w:rFonts w:cs="Arial"/>
          <w:lang w:val="ro-RO"/>
        </w:rPr>
        <w:t>- s-a respectat încadrarea cheltuielilor şi plăților pe capitole, articole şi alineate bugetare;</w:t>
      </w:r>
    </w:p>
    <w:p w14:paraId="048468EA" w14:textId="77777777" w:rsidR="00CE53C9" w:rsidRPr="00532D91" w:rsidRDefault="00CE53C9" w:rsidP="00FE1F57">
      <w:pPr>
        <w:jc w:val="both"/>
        <w:rPr>
          <w:rFonts w:cs="Arial"/>
          <w:lang w:val="ro-RO"/>
        </w:rPr>
      </w:pPr>
      <w:r w:rsidRPr="00532D91">
        <w:rPr>
          <w:rFonts w:cs="Arial"/>
          <w:lang w:val="ro-RO"/>
        </w:rPr>
        <w:t>- s-au analizat în permanenţă rezultatele execuţiei bugetare şi s-au luat măsuri de eficientizare ale acestora;</w:t>
      </w:r>
    </w:p>
    <w:p w14:paraId="66B98F8E" w14:textId="45EED947" w:rsidR="00CE53C9" w:rsidRPr="00532D91" w:rsidRDefault="00CE53C9" w:rsidP="00FE1F57">
      <w:pPr>
        <w:jc w:val="both"/>
        <w:rPr>
          <w:rFonts w:cs="Arial"/>
          <w:lang w:val="ro-RO"/>
        </w:rPr>
      </w:pPr>
      <w:r w:rsidRPr="00532D91">
        <w:rPr>
          <w:rFonts w:cs="Arial"/>
          <w:lang w:val="ro-RO"/>
        </w:rPr>
        <w:t>Lunar, s-a întocmit formularul “Plăți restante și situația numărului de posturi”,,Contul de execu</w:t>
      </w:r>
      <w:r w:rsidR="00DA53ED">
        <w:rPr>
          <w:rFonts w:cs="Arial"/>
          <w:lang w:val="ro-RO"/>
        </w:rPr>
        <w:t>ț</w:t>
      </w:r>
      <w:r w:rsidRPr="00532D91">
        <w:rPr>
          <w:rFonts w:cs="Arial"/>
          <w:lang w:val="ro-RO"/>
        </w:rPr>
        <w:t>ie al institu</w:t>
      </w:r>
      <w:r w:rsidR="00DA53ED">
        <w:rPr>
          <w:rFonts w:cs="Arial"/>
          <w:lang w:val="ro-RO"/>
        </w:rPr>
        <w:t>ț</w:t>
      </w:r>
      <w:r w:rsidRPr="00532D91">
        <w:rPr>
          <w:rFonts w:cs="Arial"/>
          <w:lang w:val="ro-RO"/>
        </w:rPr>
        <w:t>iei publice-cheltuieli’’, formularul “Cont de execuție non-trezor”, “Indicatorii din bilanț”, “Balanța de verificare”, “Balanța conturilor în afara bilanțului”, situații care s-au raportat ordonatorului principal de credite prin programul SITFIN și FOREXEBUG. Conform ,,Anexei 30” care se întocmește și se raportează lunar, Institutia Prefectului –Județul Sălaj nu a înregistrat plăți restante.</w:t>
      </w:r>
    </w:p>
    <w:p w14:paraId="77C51D6A" w14:textId="77777777" w:rsidR="00CE53C9" w:rsidRPr="00532D91" w:rsidRDefault="00CE53C9" w:rsidP="00FE1F57">
      <w:pPr>
        <w:jc w:val="both"/>
        <w:rPr>
          <w:rFonts w:cs="Arial"/>
          <w:lang w:val="ro-RO"/>
        </w:rPr>
      </w:pPr>
      <w:r w:rsidRPr="00532D91">
        <w:rPr>
          <w:rFonts w:cs="Arial"/>
          <w:lang w:val="ro-RO"/>
        </w:rPr>
        <w:t>Pe baza situației creditelor bugetare deschise, a plăților efectuate şi a cheltuielilor efective, s-a întocmit lunar “Situația privind monitorizarea cheltuielilor de personal”, defalcat pe bugete de cheltuieli şi pe categorii de personal.</w:t>
      </w:r>
    </w:p>
    <w:p w14:paraId="60065BC0" w14:textId="77777777" w:rsidR="00CE53C9" w:rsidRPr="00532D91" w:rsidRDefault="00CE53C9" w:rsidP="00FE1F57">
      <w:pPr>
        <w:jc w:val="both"/>
        <w:rPr>
          <w:rFonts w:cs="Arial"/>
          <w:lang w:val="ro-RO"/>
        </w:rPr>
      </w:pPr>
      <w:r w:rsidRPr="00532D91">
        <w:rPr>
          <w:rFonts w:cs="Arial"/>
          <w:lang w:val="ro-RO"/>
        </w:rPr>
        <w:t>Documentele justificative au fost întocmite cu respectarea prevederilor legale, iar înregistrările în evidențele contabile sintetice şi analitice s-au efectuat în conformitate cu Ordinul nr. 1917/2005 pentru aprobarea Normelor metodologice privind organizarea şi conducerea contabilității instituțiilor publice, Planul de conturi pentru instituțiile publice şi instrucțiunile de aplicare a acestuia, cu modificările și completările ulterioare.</w:t>
      </w:r>
    </w:p>
    <w:p w14:paraId="6EFAB27C" w14:textId="77777777" w:rsidR="00CE53C9" w:rsidRPr="00532D91" w:rsidRDefault="00CE53C9" w:rsidP="00DA53ED">
      <w:pPr>
        <w:ind w:firstLine="720"/>
        <w:jc w:val="both"/>
        <w:rPr>
          <w:rFonts w:cs="Arial"/>
          <w:lang w:val="ro-RO"/>
        </w:rPr>
      </w:pPr>
      <w:r w:rsidRPr="00532D91">
        <w:rPr>
          <w:rFonts w:cs="Arial"/>
          <w:lang w:val="ro-RO"/>
        </w:rPr>
        <w:t>Toate operațiunile patrimoniale efectuate în baza documentelor justificative, au fost înregistrate, prin note contabile, în evidența financiar – contabilă în programul MAICONTAB prin respectarea prevederilor legale în vigoare, a procedurilor de lucru, a funcțiunilor conturilor şi a cerințelor programului.</w:t>
      </w:r>
    </w:p>
    <w:p w14:paraId="229E21CE" w14:textId="1B48638D" w:rsidR="00CE53C9" w:rsidRDefault="00CE53C9" w:rsidP="00FE1F57">
      <w:pPr>
        <w:jc w:val="both"/>
        <w:rPr>
          <w:rFonts w:cs="Arial"/>
          <w:lang w:val="ro-RO"/>
        </w:rPr>
      </w:pPr>
      <w:r w:rsidRPr="00532D91">
        <w:rPr>
          <w:rFonts w:cs="Arial"/>
          <w:lang w:val="ro-RO"/>
        </w:rPr>
        <w:t xml:space="preserve">Situațiile financiare prezentate sunt  întocmite în moneda națională, respectiv în lei și au la bază balanța de verificare. În vederea întocmirii bilanțului contabil au fost analizate soldurile conturilor contabile astfel încât acestea să reflecte operațiunile patrimoniale ale instituțiilor, au fost analizate sumele din conturile de debitori, creditori, furnizori, etc. </w:t>
      </w:r>
    </w:p>
    <w:p w14:paraId="431FD1D8" w14:textId="77777777" w:rsidR="003710FE" w:rsidRPr="00532D91" w:rsidRDefault="003710FE" w:rsidP="00FE1F57">
      <w:pPr>
        <w:jc w:val="both"/>
        <w:rPr>
          <w:rFonts w:cs="Arial"/>
          <w:lang w:val="ro-RO"/>
        </w:rPr>
      </w:pPr>
    </w:p>
    <w:p w14:paraId="27839EE6" w14:textId="77777777" w:rsidR="00CE53C9" w:rsidRPr="00CE53C9" w:rsidRDefault="00CE53C9" w:rsidP="00FE1F57">
      <w:pPr>
        <w:jc w:val="both"/>
        <w:rPr>
          <w:rFonts w:cs="Arial"/>
          <w:b/>
          <w:lang w:val="ro-RO"/>
        </w:rPr>
      </w:pPr>
      <w:r w:rsidRPr="00CE53C9">
        <w:rPr>
          <w:rFonts w:cs="Arial"/>
          <w:b/>
          <w:lang w:val="ro-RO"/>
        </w:rPr>
        <w:t>2. Întocmirea registrelor obligatorii, a balanței de verificare şi a situațiilor financiare care să reflecte situația reală şi exactă a patrimoniului instituției</w:t>
      </w:r>
    </w:p>
    <w:p w14:paraId="7F73A6D5" w14:textId="77777777" w:rsidR="00CE53C9" w:rsidRPr="00532D91" w:rsidRDefault="00CE53C9" w:rsidP="00FE1F57">
      <w:pPr>
        <w:jc w:val="both"/>
        <w:rPr>
          <w:rFonts w:cs="Arial"/>
          <w:lang w:val="ro-RO"/>
        </w:rPr>
      </w:pPr>
      <w:r w:rsidRPr="00532D91">
        <w:rPr>
          <w:rFonts w:cs="Arial"/>
          <w:lang w:val="ro-RO"/>
        </w:rPr>
        <w:lastRenderedPageBreak/>
        <w:t>- lunar, s-au întocmit registrele contabile obligatorii şi balanțele de verificare, pe baza notelor contabile efectuate zilnic;</w:t>
      </w:r>
    </w:p>
    <w:p w14:paraId="12D42BF3" w14:textId="77777777" w:rsidR="00CE53C9" w:rsidRPr="00532D91" w:rsidRDefault="00CE53C9" w:rsidP="00FE1F57">
      <w:pPr>
        <w:jc w:val="both"/>
        <w:rPr>
          <w:rFonts w:cs="Arial"/>
          <w:lang w:val="ro-RO"/>
        </w:rPr>
      </w:pPr>
      <w:r w:rsidRPr="00532D91">
        <w:rPr>
          <w:rFonts w:cs="Arial"/>
          <w:lang w:val="ro-RO"/>
        </w:rPr>
        <w:t>- s-a analizat componența soldurilor fiecărui cont şi s-a verificat respectarea corelațiilor din balanța de verificare.</w:t>
      </w:r>
    </w:p>
    <w:p w14:paraId="70A6B269" w14:textId="77777777" w:rsidR="00CE53C9" w:rsidRPr="00532D91" w:rsidRDefault="00CE53C9" w:rsidP="00FE1F57">
      <w:pPr>
        <w:jc w:val="both"/>
        <w:rPr>
          <w:rFonts w:cs="Arial"/>
          <w:lang w:val="ro-RO"/>
        </w:rPr>
      </w:pPr>
      <w:r w:rsidRPr="00532D91">
        <w:rPr>
          <w:rFonts w:cs="Arial"/>
          <w:lang w:val="ro-RO"/>
        </w:rPr>
        <w:t xml:space="preserve">Soldurile conturilor din mijloace bănești înscrise în bilanț sunt fidele soldurilor extraselor bancare și registrului de casa. Există fișe analitice și sintetice pentru conturile din balanță, înregistrările efectuându-se cronologic. </w:t>
      </w:r>
    </w:p>
    <w:p w14:paraId="46175BA2" w14:textId="77777777" w:rsidR="00CE53C9" w:rsidRPr="00532D91" w:rsidRDefault="00CE53C9" w:rsidP="00FE1F57">
      <w:pPr>
        <w:jc w:val="both"/>
        <w:rPr>
          <w:rFonts w:cs="Arial"/>
          <w:lang w:val="ro-RO"/>
        </w:rPr>
      </w:pPr>
      <w:r w:rsidRPr="00532D91">
        <w:rPr>
          <w:rFonts w:cs="Arial"/>
          <w:lang w:val="ro-RO"/>
        </w:rPr>
        <w:t xml:space="preserve">Evidența analitică a conturilor este organizată în concordanță cu prevederile Legii Contabilității nr. 82/1991, republicată, cu modificările și completările ulterioare și OMFP 1.917/2005 pentru aprobarea Normelor metodologice privind organizarea si conducerea contabilității instituțiilor publice, cu modificările și completările ulterioare. </w:t>
      </w:r>
    </w:p>
    <w:p w14:paraId="09232880" w14:textId="23184040" w:rsidR="00CE53C9" w:rsidRPr="00532D91" w:rsidRDefault="00CE53C9" w:rsidP="00FE1F57">
      <w:pPr>
        <w:jc w:val="both"/>
        <w:rPr>
          <w:rFonts w:cs="Arial"/>
          <w:lang w:val="ro-RO"/>
        </w:rPr>
      </w:pPr>
      <w:r w:rsidRPr="00532D91">
        <w:rPr>
          <w:rFonts w:cs="Arial"/>
          <w:lang w:val="ro-RO"/>
        </w:rPr>
        <w:t>Registrul de casă se ține în conformitate cu prevederile Decretului 209/1976 pentru aprobarea Regulamentului operaţiilor de cas</w:t>
      </w:r>
      <w:r w:rsidR="00DA53ED">
        <w:rPr>
          <w:rFonts w:cs="Arial"/>
          <w:lang w:val="ro-RO"/>
        </w:rPr>
        <w:t>ă</w:t>
      </w:r>
      <w:r w:rsidRPr="00532D91">
        <w:rPr>
          <w:rFonts w:cs="Arial"/>
          <w:lang w:val="ro-RO"/>
        </w:rPr>
        <w:t xml:space="preserve"> ale unităţilor socialiste și Ordinului M.A.I. nr. 1200/2006 pentru modificarea Ordinului ministrului de interne nr. 266/1992 pentru aprobarea Normelor privind operațiunile de casă. Evidența financiar-contabilă este întocmită în moneda națională, respectiv lei. </w:t>
      </w:r>
    </w:p>
    <w:p w14:paraId="24D57764" w14:textId="148027F5" w:rsidR="00CE53C9" w:rsidRDefault="00CE53C9" w:rsidP="00FE1F57">
      <w:pPr>
        <w:jc w:val="both"/>
        <w:rPr>
          <w:rFonts w:cs="Arial"/>
          <w:lang w:val="ro-RO"/>
        </w:rPr>
      </w:pPr>
      <w:r w:rsidRPr="00532D91">
        <w:rPr>
          <w:rFonts w:cs="Arial"/>
          <w:lang w:val="ro-RO"/>
        </w:rPr>
        <w:t xml:space="preserve">În anul 2022, inventarierea anuală a patrimoniului instituției s-a efectuat în baza Ordinului prefectului nr. 430/10.11.2022. Conform </w:t>
      </w:r>
      <w:r w:rsidR="00DA53ED">
        <w:rPr>
          <w:rFonts w:cs="Arial"/>
          <w:lang w:val="ro-RO"/>
        </w:rPr>
        <w:t>p</w:t>
      </w:r>
      <w:r w:rsidRPr="00532D91">
        <w:rPr>
          <w:rFonts w:cs="Arial"/>
          <w:lang w:val="ro-RO"/>
        </w:rPr>
        <w:t>rocesului verbal de inventariere nu au fost constatate diferențe în stocurile scriptice și faptice.</w:t>
      </w:r>
    </w:p>
    <w:p w14:paraId="4F498E73" w14:textId="77777777" w:rsidR="003710FE" w:rsidRPr="00532D91" w:rsidRDefault="003710FE" w:rsidP="00FE1F57">
      <w:pPr>
        <w:jc w:val="both"/>
        <w:rPr>
          <w:rFonts w:cs="Arial"/>
          <w:lang w:val="ro-RO"/>
        </w:rPr>
      </w:pPr>
    </w:p>
    <w:p w14:paraId="2C51F658" w14:textId="77777777" w:rsidR="00CE53C9" w:rsidRPr="00CE53C9" w:rsidRDefault="00CE53C9" w:rsidP="00FE1F57">
      <w:pPr>
        <w:jc w:val="both"/>
        <w:rPr>
          <w:rFonts w:cs="Arial"/>
          <w:b/>
          <w:lang w:val="ro-RO"/>
        </w:rPr>
      </w:pPr>
      <w:r w:rsidRPr="00CE53C9">
        <w:rPr>
          <w:rFonts w:cs="Arial"/>
          <w:b/>
          <w:lang w:val="ro-RO"/>
        </w:rPr>
        <w:t>3. Implementarea bugetului cu încadrarea în alocațiile bugetare trimestriale şi anuale</w:t>
      </w:r>
    </w:p>
    <w:p w14:paraId="5F645E97" w14:textId="77777777" w:rsidR="00CE53C9" w:rsidRPr="00532D91" w:rsidRDefault="00CE53C9" w:rsidP="00FE1F57">
      <w:pPr>
        <w:jc w:val="both"/>
        <w:rPr>
          <w:rFonts w:cs="Arial"/>
          <w:lang w:val="ro-RO"/>
        </w:rPr>
      </w:pPr>
      <w:r w:rsidRPr="00532D91">
        <w:rPr>
          <w:rFonts w:cs="Arial"/>
          <w:lang w:val="ro-RO"/>
        </w:rPr>
        <w:t xml:space="preserve">Prin execuția bugetului de venituri și cheltuieli în anul 2022 s-a urmărit alocarea creditelor bugetare și efectuarea cheltuielilor, cu respectarea întocmai a destinațiilor stabilite pentru fiecare alocație bugetară, încadrarea cheltuielilor în bugetul alocat pe capitole, titluri, articole și alineate. </w:t>
      </w:r>
    </w:p>
    <w:p w14:paraId="380889CF" w14:textId="77777777" w:rsidR="00C202AB" w:rsidRDefault="00CE53C9" w:rsidP="00FE1F57">
      <w:pPr>
        <w:jc w:val="both"/>
        <w:rPr>
          <w:rFonts w:cs="Arial"/>
          <w:lang w:val="ro-RO"/>
        </w:rPr>
      </w:pPr>
      <w:r w:rsidRPr="00532D91">
        <w:rPr>
          <w:rFonts w:cs="Arial"/>
          <w:lang w:val="ro-RO"/>
        </w:rPr>
        <w:t xml:space="preserve">Din analiza execuției bugetului de venituri și cheltuieli se constată următoarele: </w:t>
      </w:r>
      <w:r w:rsidRPr="00532D91">
        <w:rPr>
          <w:rFonts w:cs="Arial"/>
          <w:lang w:val="ro-RO"/>
        </w:rPr>
        <w:cr/>
      </w:r>
    </w:p>
    <w:p w14:paraId="288DB1C8" w14:textId="447AD9F6" w:rsidR="00CE53C9" w:rsidRPr="00532D91" w:rsidRDefault="00CE53C9" w:rsidP="00FE1F57">
      <w:pPr>
        <w:jc w:val="both"/>
        <w:rPr>
          <w:rFonts w:cs="Arial"/>
          <w:lang w:val="ro-RO"/>
        </w:rPr>
      </w:pPr>
      <w:r w:rsidRPr="003710FE">
        <w:rPr>
          <w:rFonts w:cs="Arial"/>
          <w:b/>
          <w:lang w:val="ro-RO"/>
        </w:rPr>
        <w:t>Total buget alocat    ……………………………….…………   19.357.000 lei</w:t>
      </w:r>
      <w:r w:rsidRPr="00532D91">
        <w:rPr>
          <w:rFonts w:cs="Arial"/>
          <w:lang w:val="ro-RO"/>
        </w:rPr>
        <w:t xml:space="preserve">,  </w:t>
      </w:r>
    </w:p>
    <w:p w14:paraId="5EEA00D9" w14:textId="77777777" w:rsidR="00CE53C9" w:rsidRPr="00532D91" w:rsidRDefault="00CE53C9" w:rsidP="00FE1F57">
      <w:pPr>
        <w:jc w:val="both"/>
        <w:rPr>
          <w:rFonts w:cs="Arial"/>
          <w:lang w:val="ro-RO"/>
        </w:rPr>
      </w:pPr>
      <w:r w:rsidRPr="00532D91">
        <w:rPr>
          <w:rFonts w:cs="Arial"/>
          <w:lang w:val="ro-RO"/>
        </w:rPr>
        <w:t xml:space="preserve">Total plăți buget       ……..…………………………………..  19.250.459,86 lei, </w:t>
      </w:r>
    </w:p>
    <w:p w14:paraId="522F71B4" w14:textId="77777777" w:rsidR="00CE53C9" w:rsidRPr="00532D91" w:rsidRDefault="00CE53C9" w:rsidP="00FE1F57">
      <w:pPr>
        <w:jc w:val="both"/>
        <w:rPr>
          <w:rFonts w:cs="Arial"/>
          <w:lang w:val="ro-RO"/>
        </w:rPr>
      </w:pPr>
      <w:r w:rsidRPr="00532D91">
        <w:rPr>
          <w:rFonts w:cs="Arial"/>
          <w:lang w:val="ro-RO"/>
        </w:rPr>
        <w:t xml:space="preserve"> din care:</w:t>
      </w:r>
    </w:p>
    <w:p w14:paraId="0129DD50" w14:textId="77777777" w:rsidR="00CE53C9" w:rsidRPr="00532D91" w:rsidRDefault="00CE53C9" w:rsidP="00FE1F57">
      <w:pPr>
        <w:jc w:val="both"/>
        <w:rPr>
          <w:rFonts w:cs="Arial"/>
          <w:lang w:val="ro-RO"/>
        </w:rPr>
      </w:pPr>
      <w:r w:rsidRPr="00532D91">
        <w:rPr>
          <w:rFonts w:cs="Arial"/>
          <w:lang w:val="ro-RO"/>
        </w:rPr>
        <w:t>Capitolul 51.01.03 ………………………………………………  16.754.927,15 lei</w:t>
      </w:r>
    </w:p>
    <w:p w14:paraId="3E1BEE26" w14:textId="77777777" w:rsidR="00CE53C9" w:rsidRPr="00532D91" w:rsidRDefault="00CE53C9" w:rsidP="00FE1F57">
      <w:pPr>
        <w:jc w:val="both"/>
        <w:rPr>
          <w:rFonts w:cs="Arial"/>
          <w:lang w:val="ro-RO"/>
        </w:rPr>
      </w:pPr>
      <w:r w:rsidRPr="00532D91">
        <w:rPr>
          <w:rFonts w:cs="Arial"/>
          <w:lang w:val="ro-RO"/>
        </w:rPr>
        <w:t>Capitolul 61.50.00 ………………………………………………    2.444.440,71 lei</w:t>
      </w:r>
    </w:p>
    <w:p w14:paraId="508C0876" w14:textId="77777777" w:rsidR="00CE53C9" w:rsidRPr="00532D91" w:rsidRDefault="00CE53C9" w:rsidP="00FE1F57">
      <w:pPr>
        <w:jc w:val="both"/>
        <w:rPr>
          <w:rFonts w:cs="Arial"/>
          <w:lang w:val="ro-RO"/>
        </w:rPr>
      </w:pPr>
      <w:r w:rsidRPr="00532D91">
        <w:rPr>
          <w:rFonts w:cs="Arial"/>
          <w:lang w:val="ro-RO"/>
        </w:rPr>
        <w:t>Capitolul 68.06      ………………………………………………                51.092 lei</w:t>
      </w:r>
    </w:p>
    <w:p w14:paraId="272D884F" w14:textId="77777777" w:rsidR="00CE53C9" w:rsidRPr="00532D91" w:rsidRDefault="00CE53C9" w:rsidP="00FE1F57">
      <w:pPr>
        <w:jc w:val="both"/>
        <w:rPr>
          <w:rFonts w:cs="Arial"/>
          <w:lang w:val="ro-RO"/>
        </w:rPr>
      </w:pPr>
    </w:p>
    <w:p w14:paraId="18D318B1" w14:textId="77777777" w:rsidR="00CE53C9" w:rsidRPr="00532D91" w:rsidRDefault="00CE53C9" w:rsidP="00FE1F57">
      <w:pPr>
        <w:jc w:val="both"/>
        <w:rPr>
          <w:rFonts w:cs="Arial"/>
          <w:lang w:val="ro-RO"/>
        </w:rPr>
      </w:pPr>
      <w:r w:rsidRPr="00532D91">
        <w:rPr>
          <w:rFonts w:cs="Arial"/>
          <w:lang w:val="ro-RO"/>
        </w:rPr>
        <w:t>Conform execuției bugetare înregistrată la data de 31.12.2022, creditele bugetare alocate au fost utilizate în proporție de 99,45 %.</w:t>
      </w:r>
    </w:p>
    <w:p w14:paraId="7566F78B" w14:textId="77777777" w:rsidR="00CE53C9" w:rsidRPr="00532D91" w:rsidRDefault="00CE53C9" w:rsidP="00FE1F57">
      <w:pPr>
        <w:jc w:val="both"/>
        <w:rPr>
          <w:rFonts w:cs="Arial"/>
          <w:lang w:val="ro-RO"/>
        </w:rPr>
      </w:pPr>
      <w:r w:rsidRPr="00532D91">
        <w:rPr>
          <w:rFonts w:cs="Arial"/>
          <w:lang w:val="ro-RO"/>
        </w:rPr>
        <w:t>Gestionarea bugetului aprobat al instituției s-a făcut cu detalierea cheltuielilor pe structura clasificației indicatorilor privind finanțele publice: capitol, titlu de cheltuieli, subcapitol, articol, alineat.</w:t>
      </w:r>
    </w:p>
    <w:p w14:paraId="0A338703" w14:textId="77777777" w:rsidR="00CE53C9" w:rsidRPr="00532D91" w:rsidRDefault="00CE53C9" w:rsidP="00FE1F57">
      <w:pPr>
        <w:jc w:val="both"/>
        <w:rPr>
          <w:rFonts w:cs="Arial"/>
          <w:lang w:val="ro-RO"/>
        </w:rPr>
      </w:pPr>
      <w:r w:rsidRPr="00532D91">
        <w:rPr>
          <w:rFonts w:cs="Arial"/>
          <w:lang w:val="ro-RO"/>
        </w:rPr>
        <w:t>Gestionarea rectificărilor bugetului s-a făcut în condiții similare cu gestionarea bugetului aprobat.</w:t>
      </w:r>
    </w:p>
    <w:p w14:paraId="75CF26C6" w14:textId="77777777" w:rsidR="00CE53C9" w:rsidRPr="00532D91" w:rsidRDefault="00CE53C9" w:rsidP="00FE1F57">
      <w:pPr>
        <w:jc w:val="both"/>
        <w:rPr>
          <w:rFonts w:cs="Arial"/>
          <w:lang w:val="ro-RO"/>
        </w:rPr>
      </w:pPr>
      <w:r w:rsidRPr="00532D91">
        <w:rPr>
          <w:rFonts w:cs="Arial"/>
          <w:lang w:val="ro-RO"/>
        </w:rPr>
        <w:t>Gestionarea deschiderilor de credite bugetare s-a făcut prin evidența sumelor primite la nivel de articol şi alineat bugetar, respectându-se nivelul alocaţiilor bugetare pe capitole, articole şi alineate bugetare. Lunar, s-a transmis Ministerului Afacerilor Interne necesarul de credite bugetare în funcție de natura şi nivelul cheltuielilor angajate şi de plățile de efectuat în fiecare lună.</w:t>
      </w:r>
    </w:p>
    <w:p w14:paraId="270F6BF9" w14:textId="77777777" w:rsidR="00CE53C9" w:rsidRPr="00532D91" w:rsidRDefault="00CE53C9" w:rsidP="00FE1F57">
      <w:pPr>
        <w:jc w:val="both"/>
        <w:rPr>
          <w:rFonts w:cs="Arial"/>
          <w:lang w:val="ro-RO"/>
        </w:rPr>
      </w:pPr>
      <w:r w:rsidRPr="00532D91">
        <w:rPr>
          <w:rFonts w:cs="Arial"/>
          <w:lang w:val="ro-RO"/>
        </w:rPr>
        <w:t>Instituția Prefectului-Județul Sălaj prin accesarea platformei punct unic de acces FOREXEBUG - Sistemul electronic de raportare a situaţiilor financiare din sectorul public, are următoarele obiective:</w:t>
      </w:r>
    </w:p>
    <w:p w14:paraId="15ADF49E" w14:textId="77777777" w:rsidR="00CE53C9" w:rsidRPr="00532D91" w:rsidRDefault="00CE53C9" w:rsidP="00FE1F57">
      <w:pPr>
        <w:jc w:val="both"/>
        <w:rPr>
          <w:rFonts w:cs="Arial"/>
          <w:lang w:val="ro-RO"/>
        </w:rPr>
      </w:pPr>
      <w:r w:rsidRPr="00532D91">
        <w:rPr>
          <w:rFonts w:cs="Arial"/>
          <w:lang w:val="ro-RO"/>
        </w:rPr>
        <w:t xml:space="preserve">- Validarea datelor privind execuţia bugetară a veniturilor şi cheltuielilor în sensul încadrării acestora în limitele bugetelor aprobate şi a programelor actualizate la nivelul fiecărei instituţii publice; </w:t>
      </w:r>
    </w:p>
    <w:p w14:paraId="4D8E1DFA" w14:textId="77777777" w:rsidR="00CE53C9" w:rsidRPr="00532D91" w:rsidRDefault="00CE53C9" w:rsidP="00FE1F57">
      <w:pPr>
        <w:jc w:val="both"/>
        <w:rPr>
          <w:rFonts w:cs="Arial"/>
          <w:lang w:val="ro-RO"/>
        </w:rPr>
      </w:pPr>
      <w:r w:rsidRPr="00532D91">
        <w:rPr>
          <w:rFonts w:cs="Arial"/>
          <w:lang w:val="ro-RO"/>
        </w:rPr>
        <w:lastRenderedPageBreak/>
        <w:t>- Validarea automată a plăţilor efectuate prin intermediul sistemului TREZOR, în special în vederea întocmirii situaţiilor de execuţie bugetară, în sensul încadrării acestora în limitele bugetelor aprobate;</w:t>
      </w:r>
    </w:p>
    <w:p w14:paraId="6020CBB9" w14:textId="77777777" w:rsidR="00CE53C9" w:rsidRPr="00532D91" w:rsidRDefault="00CE53C9" w:rsidP="00FE1F57">
      <w:pPr>
        <w:jc w:val="both"/>
        <w:rPr>
          <w:rFonts w:cs="Arial"/>
          <w:lang w:val="ro-RO"/>
        </w:rPr>
      </w:pPr>
      <w:r w:rsidRPr="00532D91">
        <w:rPr>
          <w:rFonts w:cs="Arial"/>
          <w:lang w:val="ro-RO"/>
        </w:rPr>
        <w:t>- Sistem de control al angajamentelor prin verificarea automată a încadrării rezervării de angajament în bugetul disponibil;</w:t>
      </w:r>
    </w:p>
    <w:p w14:paraId="6534521E" w14:textId="53EABEB9" w:rsidR="00CE53C9" w:rsidRDefault="00CE53C9" w:rsidP="00FE1F57">
      <w:pPr>
        <w:jc w:val="both"/>
        <w:rPr>
          <w:rFonts w:cs="Arial"/>
          <w:lang w:val="ro-RO"/>
        </w:rPr>
      </w:pPr>
      <w:r w:rsidRPr="00532D91">
        <w:rPr>
          <w:rFonts w:cs="Arial"/>
          <w:lang w:val="ro-RO"/>
        </w:rPr>
        <w:t>Transmiterea Balanței de verificare, contul de execuție non – trezor, situația plăților restante, situația plăților efectuate din fonduri externe nerambursabile, situația stocurilor, situația activelor și datoriilor financiare ale instituțiilor publice, alte anexe.</w:t>
      </w:r>
    </w:p>
    <w:p w14:paraId="6FA39D17" w14:textId="77777777" w:rsidR="003710FE" w:rsidRPr="00532D91" w:rsidRDefault="003710FE" w:rsidP="00FE1F57">
      <w:pPr>
        <w:jc w:val="both"/>
        <w:rPr>
          <w:rFonts w:cs="Arial"/>
          <w:lang w:val="ro-RO"/>
        </w:rPr>
      </w:pPr>
    </w:p>
    <w:p w14:paraId="233F47E7" w14:textId="77777777" w:rsidR="00CE53C9" w:rsidRPr="00CE53C9" w:rsidRDefault="00CE53C9" w:rsidP="00FE1F57">
      <w:pPr>
        <w:jc w:val="both"/>
        <w:rPr>
          <w:rFonts w:cs="Arial"/>
          <w:b/>
          <w:lang w:val="ro-RO"/>
        </w:rPr>
      </w:pPr>
      <w:r w:rsidRPr="00CE53C9">
        <w:rPr>
          <w:rFonts w:cs="Arial"/>
          <w:b/>
          <w:lang w:val="ro-RO"/>
        </w:rPr>
        <w:t>4. Angajarea şi ordonanțarea la plată a cheltuielilor în limita bugetului aprobat</w:t>
      </w:r>
    </w:p>
    <w:p w14:paraId="4DB63E30" w14:textId="77777777" w:rsidR="00CE53C9" w:rsidRPr="00532D91" w:rsidRDefault="00CE53C9" w:rsidP="00FE1F57">
      <w:pPr>
        <w:jc w:val="both"/>
        <w:rPr>
          <w:rFonts w:cs="Arial"/>
          <w:lang w:val="ro-RO"/>
        </w:rPr>
      </w:pPr>
      <w:r w:rsidRPr="00532D91">
        <w:rPr>
          <w:rFonts w:cs="Arial"/>
          <w:lang w:val="ro-RO"/>
        </w:rPr>
        <w:t>- gestionarea angajamentelor legale s-a făcut în conformitate cu Ordinul Ministrului Finanțelor Publice nr. 1792/2002 pentru aprobarea Normelor metodologice privind angajarea, lichidarea, ordonanțarea şi plata cheltuielilor instituțiilor publice, precum şi organizarea, evidența şi raportarea angajamentelor bugetare şi legale;</w:t>
      </w:r>
    </w:p>
    <w:p w14:paraId="637C8609" w14:textId="77777777" w:rsidR="00CE53C9" w:rsidRPr="00532D91" w:rsidRDefault="00CE53C9" w:rsidP="00FE1F57">
      <w:pPr>
        <w:jc w:val="both"/>
        <w:rPr>
          <w:rFonts w:cs="Arial"/>
          <w:lang w:val="ro-RO"/>
        </w:rPr>
      </w:pPr>
      <w:r w:rsidRPr="00532D91">
        <w:rPr>
          <w:rFonts w:cs="Arial"/>
          <w:lang w:val="ro-RO"/>
        </w:rPr>
        <w:t>- s-a realizat angajarea, lichidarea, ordonanțarea şi plata cheltuielilor instituției, precum şi organizarea, evidența şi raportarea angajamentelor legale şi bugetare;</w:t>
      </w:r>
    </w:p>
    <w:p w14:paraId="3B2EF5DD" w14:textId="4AAFB307" w:rsidR="00CE53C9" w:rsidRPr="00532D91" w:rsidRDefault="00CE53C9" w:rsidP="00FE1F57">
      <w:pPr>
        <w:jc w:val="both"/>
        <w:rPr>
          <w:rFonts w:cs="Arial"/>
          <w:lang w:val="ro-RO"/>
        </w:rPr>
      </w:pPr>
      <w:r w:rsidRPr="00532D91">
        <w:rPr>
          <w:rFonts w:cs="Arial"/>
          <w:lang w:val="ro-RO"/>
        </w:rPr>
        <w:t>- angajarea cheltuielilor şi efectuarea pl</w:t>
      </w:r>
      <w:r w:rsidR="00EE67B4">
        <w:rPr>
          <w:rFonts w:cs="Arial"/>
          <w:lang w:val="ro-RO"/>
        </w:rPr>
        <w:t>ă</w:t>
      </w:r>
      <w:r w:rsidRPr="00532D91">
        <w:rPr>
          <w:rFonts w:cs="Arial"/>
          <w:lang w:val="ro-RO"/>
        </w:rPr>
        <w:t>ților au avut la bază documente justificative, vizate pentru controlul financiar preventiv şi aprobate de ordonatorul de credite;</w:t>
      </w:r>
    </w:p>
    <w:p w14:paraId="139AFD06" w14:textId="77777777" w:rsidR="00CE53C9" w:rsidRPr="00532D91" w:rsidRDefault="00CE53C9" w:rsidP="00FE1F57">
      <w:pPr>
        <w:jc w:val="both"/>
        <w:rPr>
          <w:rFonts w:cs="Arial"/>
          <w:lang w:val="ro-RO"/>
        </w:rPr>
      </w:pPr>
      <w:r w:rsidRPr="00532D91">
        <w:rPr>
          <w:rFonts w:cs="Arial"/>
          <w:lang w:val="ro-RO"/>
        </w:rPr>
        <w:t>- s-au urmărit zilnic sumele aflate la dispoziţia Instituţiei Prefectului în urma deschiderilor de credite şi achitarea facturilor de utilităţi, materiale, sau servicii prestate, în anul 2022, întocmindu-se un număr de 1.184 ordine de plată;</w:t>
      </w:r>
    </w:p>
    <w:p w14:paraId="3BE98B93" w14:textId="72CE6C0B" w:rsidR="00CE53C9" w:rsidRDefault="00CE53C9" w:rsidP="00FE1F57">
      <w:pPr>
        <w:jc w:val="both"/>
        <w:rPr>
          <w:rFonts w:cs="Arial"/>
          <w:lang w:val="ro-RO"/>
        </w:rPr>
      </w:pPr>
      <w:r w:rsidRPr="00532D91">
        <w:rPr>
          <w:rFonts w:cs="Arial"/>
          <w:lang w:val="ro-RO"/>
        </w:rPr>
        <w:t>- au fost verificate zilnic sumele încasate la Serviciul Public Comunitar Regim Permise de Conducere şi Înmatriculare a Vehiculelor  şi s-au întocmit documentele de depunere a acestora în Trezoreria Municipiului Zalău şi virarea acestor sume către Direcţia Generală Regim Permise de Conducere și Înmatriculare a Vehiculelor.</w:t>
      </w:r>
    </w:p>
    <w:p w14:paraId="7413E963" w14:textId="77777777" w:rsidR="003710FE" w:rsidRPr="00532D91" w:rsidRDefault="003710FE" w:rsidP="00FE1F57">
      <w:pPr>
        <w:jc w:val="both"/>
        <w:rPr>
          <w:rFonts w:cs="Arial"/>
          <w:lang w:val="ro-RO"/>
        </w:rPr>
      </w:pPr>
    </w:p>
    <w:p w14:paraId="099C4951" w14:textId="77777777" w:rsidR="00CE53C9" w:rsidRPr="00CE53C9" w:rsidRDefault="00CE53C9" w:rsidP="00FE1F57">
      <w:pPr>
        <w:jc w:val="both"/>
        <w:rPr>
          <w:rFonts w:cs="Arial"/>
          <w:b/>
          <w:lang w:val="ro-RO"/>
        </w:rPr>
      </w:pPr>
      <w:r w:rsidRPr="00CE53C9">
        <w:rPr>
          <w:rFonts w:cs="Arial"/>
          <w:b/>
          <w:lang w:val="ro-RO"/>
        </w:rPr>
        <w:t>5. Efectuarea cu responsabilitate a controlului financiar preventiv propriu</w:t>
      </w:r>
    </w:p>
    <w:p w14:paraId="4BB563C5" w14:textId="058C7D1C" w:rsidR="00CE53C9" w:rsidRPr="00532D91" w:rsidRDefault="00CE53C9" w:rsidP="00FE1F57">
      <w:pPr>
        <w:jc w:val="both"/>
        <w:rPr>
          <w:rFonts w:cs="Arial"/>
          <w:lang w:val="ro-RO"/>
        </w:rPr>
      </w:pPr>
      <w:r w:rsidRPr="00532D91">
        <w:rPr>
          <w:rFonts w:cs="Arial"/>
          <w:lang w:val="ro-RO"/>
        </w:rPr>
        <w:t>Controlul financiar preventiv propriu este organizat conform prevederilor Ordonanței Guvernului nr. 119/1999, republicată, cu modificările și completările ulterioare și a Ordinului M.A.I. nr. 187/2014, prin Ordinul prefectului nr. 33/28.04.2015 privind organizarea și exercitarea controlului financiar preventiv propriu în cadrul Instituţiei Prefectului-</w:t>
      </w:r>
      <w:r w:rsidR="00EE67B4">
        <w:rPr>
          <w:rFonts w:cs="Arial"/>
          <w:lang w:val="ro-RO"/>
        </w:rPr>
        <w:t>j</w:t>
      </w:r>
      <w:r w:rsidRPr="00532D91">
        <w:rPr>
          <w:rFonts w:cs="Arial"/>
          <w:lang w:val="ro-RO"/>
        </w:rPr>
        <w:t>udeţul S</w:t>
      </w:r>
      <w:r w:rsidR="00EE67B4">
        <w:rPr>
          <w:rFonts w:cs="Arial"/>
          <w:lang w:val="ro-RO"/>
        </w:rPr>
        <w:t>ă</w:t>
      </w:r>
      <w:r w:rsidRPr="00532D91">
        <w:rPr>
          <w:rFonts w:cs="Arial"/>
          <w:lang w:val="ro-RO"/>
        </w:rPr>
        <w:t>laj. Exercitarea controlului financiar preventiv propriu s-a efectuat, în conformitate cu art.10 din Ordonanţa Guvernului nr.119/1999, republicată privind controlul intern şi controlul financiar preventiv, cu modificările și completările ulterioare precum şi cu Ordinul M.A.I. nr.187/2014 pentru aprobarea Normelor metodologice privind organizarea controlului financiar preventiv propriu în cadrul Ministerului Afacerilor Interne.</w:t>
      </w:r>
    </w:p>
    <w:p w14:paraId="08C15104" w14:textId="77777777" w:rsidR="00CE53C9" w:rsidRPr="00532D91" w:rsidRDefault="00CE53C9" w:rsidP="00FE1F57">
      <w:pPr>
        <w:jc w:val="both"/>
        <w:rPr>
          <w:rFonts w:cs="Arial"/>
          <w:lang w:val="ro-RO"/>
        </w:rPr>
      </w:pPr>
      <w:r w:rsidRPr="00532D91">
        <w:rPr>
          <w:rFonts w:cs="Arial"/>
          <w:lang w:val="ro-RO"/>
        </w:rPr>
        <w:t xml:space="preserve">Au fost supuse controlului financiar preventiv propriu un număr de </w:t>
      </w:r>
      <w:r w:rsidRPr="00532D91">
        <w:rPr>
          <w:rFonts w:cs="Arial"/>
          <w:color w:val="000000"/>
          <w:lang w:val="ro-RO"/>
        </w:rPr>
        <w:t>1.909</w:t>
      </w:r>
      <w:r w:rsidRPr="00532D91">
        <w:rPr>
          <w:rFonts w:cs="Arial"/>
          <w:lang w:val="ro-RO"/>
        </w:rPr>
        <w:t xml:space="preserve"> operațiuni. Acestea au vizat în principal angajamente legale, acte administrative din care rezultă obligaţii de plată şi contracte de prestări servicii, furnizări de bunuri şi executări de lucrări, ordonanţări de plăţi cu privire la drepturi de personal şi obligaţii fiscale aferente, servicii prestate, bunuri livrate, lucrări executate, încasări de la activitatea de înmatriculare a vehiculelor. </w:t>
      </w:r>
    </w:p>
    <w:p w14:paraId="7B4DAEC3" w14:textId="3AED83DC" w:rsidR="00CE53C9" w:rsidRDefault="00CE53C9" w:rsidP="00FE1F57">
      <w:pPr>
        <w:jc w:val="both"/>
        <w:rPr>
          <w:rFonts w:cs="Arial"/>
          <w:lang w:val="ro-RO"/>
        </w:rPr>
      </w:pPr>
      <w:r w:rsidRPr="00532D91">
        <w:rPr>
          <w:rFonts w:cs="Arial"/>
          <w:lang w:val="ro-RO"/>
        </w:rPr>
        <w:t xml:space="preserve">Documentele justificative supuse controlului financiar preventiv propriu sunt verificate din punct de vedere al regularităţii şi legalităţii. S-a verificat dacă operaţiunile financiare nu contravin prevederilor Legii finanţelor publice, legilor bugetare anuale sau legilor de rectificare, dacă achiziţiile publice sunt prevăzute în programul anual, respectarea legalităţii şi regularității procedurii de achiziţie publică, existenţa aprobării de către conducătorul instituţiei, rezervarea creditelor prin angajament bugetar la nivelul valorii angajamentului legal, dacă documentele justificative sunt cele prevăzute de normele legale, respectarea reglementărilor legale privind angajarea şi încadrarea personalului în limita posturilor aprobate şi stabilirea drepturilor salariale, operaţiunea de lichidare privind realitatea faptelor şi exactitatea sumelor datorate este certificată, încadrarea </w:t>
      </w:r>
      <w:r w:rsidRPr="00532D91">
        <w:rPr>
          <w:rFonts w:cs="Arial"/>
          <w:lang w:val="ro-RO"/>
        </w:rPr>
        <w:lastRenderedPageBreak/>
        <w:t xml:space="preserve">sumei ordonanţate la plată în subdiviziunea corespunzătoare clasificaţiei bugetare pentru care există angajament bugetar, concordanţa valorii cheltuielilor lichidate cu suma ordonanţată la plată şi angajamentul legal, încadrarea în prevederile bugetului anual privind numărul maxim de posturi şi creditele destinate cheltuielilor de personal, respectarea cotelor legale de contribuţii la salarii. </w:t>
      </w:r>
    </w:p>
    <w:p w14:paraId="44E8635E" w14:textId="77777777" w:rsidR="003710FE" w:rsidRPr="00532D91" w:rsidRDefault="003710FE" w:rsidP="00FE1F57">
      <w:pPr>
        <w:jc w:val="both"/>
        <w:rPr>
          <w:rFonts w:cs="Arial"/>
          <w:lang w:val="ro-RO"/>
        </w:rPr>
      </w:pPr>
    </w:p>
    <w:p w14:paraId="6E366466" w14:textId="77777777" w:rsidR="00CE53C9" w:rsidRPr="00CE53C9" w:rsidRDefault="00CE53C9" w:rsidP="00FE1F57">
      <w:pPr>
        <w:jc w:val="both"/>
        <w:rPr>
          <w:rFonts w:cs="Arial"/>
          <w:b/>
          <w:lang w:val="ro-RO"/>
        </w:rPr>
      </w:pPr>
      <w:r w:rsidRPr="00CE53C9">
        <w:rPr>
          <w:rFonts w:cs="Arial"/>
          <w:b/>
          <w:lang w:val="ro-RO"/>
        </w:rPr>
        <w:t>6. Calculul şi evidențierea corectă a obligațiilor de natură salarială</w:t>
      </w:r>
    </w:p>
    <w:p w14:paraId="37B69D1C" w14:textId="31590273" w:rsidR="00CE53C9" w:rsidRPr="00532D91" w:rsidRDefault="00CE53C9" w:rsidP="00FE1F57">
      <w:pPr>
        <w:jc w:val="both"/>
        <w:rPr>
          <w:rFonts w:cs="Arial"/>
          <w:lang w:val="ro-RO"/>
        </w:rPr>
      </w:pPr>
      <w:r w:rsidRPr="00532D91">
        <w:rPr>
          <w:rFonts w:cs="Arial"/>
          <w:lang w:val="ro-RO"/>
        </w:rPr>
        <w:t xml:space="preserve">- întocmirea </w:t>
      </w:r>
      <w:r w:rsidR="0092335E">
        <w:rPr>
          <w:rFonts w:cs="Arial"/>
          <w:lang w:val="ro-RO"/>
        </w:rPr>
        <w:t>ș</w:t>
      </w:r>
      <w:r w:rsidRPr="00532D91">
        <w:rPr>
          <w:rFonts w:cs="Arial"/>
          <w:lang w:val="ro-RO"/>
        </w:rPr>
        <w:t>i verificarea, până la data de 5 a fiecărei luni, a pontajelor lunii anterioare şi a documentelor care constituie anexă la acestea (concedii de odihnă, concedii medicale, cereri de recuperare pentru zile libere cuvenite etc.);</w:t>
      </w:r>
    </w:p>
    <w:p w14:paraId="73B5FEFB" w14:textId="77777777" w:rsidR="00CE53C9" w:rsidRPr="00532D91" w:rsidRDefault="00CE53C9" w:rsidP="00FE1F57">
      <w:pPr>
        <w:jc w:val="both"/>
        <w:rPr>
          <w:rFonts w:cs="Arial"/>
          <w:lang w:val="ro-RO"/>
        </w:rPr>
      </w:pPr>
      <w:r w:rsidRPr="00532D91">
        <w:rPr>
          <w:rFonts w:cs="Arial"/>
          <w:lang w:val="ro-RO"/>
        </w:rPr>
        <w:t>- lunar, s-au calculat obligațiile de natura salarială şi s-au verificat statele de plată atât pentru personalul Instituţiei Prefectului cât şi pentru personalul încadrat la serviciile publice comunitare aflate în subordinea Instituţiei Prefectului ;</w:t>
      </w:r>
    </w:p>
    <w:p w14:paraId="2803CBC9" w14:textId="5F2DD656" w:rsidR="00CE53C9" w:rsidRPr="00532D91" w:rsidRDefault="00CE53C9" w:rsidP="00FE1F57">
      <w:pPr>
        <w:jc w:val="both"/>
        <w:rPr>
          <w:rFonts w:cs="Arial"/>
          <w:lang w:val="ro-RO"/>
        </w:rPr>
      </w:pPr>
      <w:r w:rsidRPr="00532D91">
        <w:rPr>
          <w:rFonts w:cs="Arial"/>
          <w:lang w:val="ro-RO"/>
        </w:rPr>
        <w:t xml:space="preserve"> - lunar, s-a efectuat la Trezoreria Municipiului Zal</w:t>
      </w:r>
      <w:r w:rsidR="0092335E">
        <w:rPr>
          <w:rFonts w:cs="Arial"/>
          <w:lang w:val="ro-RO"/>
        </w:rPr>
        <w:t>ă</w:t>
      </w:r>
      <w:r w:rsidRPr="00532D91">
        <w:rPr>
          <w:rFonts w:cs="Arial"/>
          <w:lang w:val="ro-RO"/>
        </w:rPr>
        <w:t>u, controlul operațiunilor de natură salarială ;</w:t>
      </w:r>
    </w:p>
    <w:p w14:paraId="34ADA760" w14:textId="77777777" w:rsidR="00CE53C9" w:rsidRPr="00532D91" w:rsidRDefault="00CE53C9" w:rsidP="00FE1F57">
      <w:pPr>
        <w:jc w:val="both"/>
        <w:rPr>
          <w:rFonts w:cs="Arial"/>
          <w:lang w:val="ro-RO"/>
        </w:rPr>
      </w:pPr>
      <w:r w:rsidRPr="00532D91">
        <w:rPr>
          <w:rFonts w:cs="Arial"/>
          <w:lang w:val="ro-RO"/>
        </w:rPr>
        <w:t>- s-au transmis toate declarațiile referitoare la obligațiile la bugetul de stat, bugetul asigurărilor sociale de sănătate şi bugetul asigurărilor de şomaj;</w:t>
      </w:r>
    </w:p>
    <w:p w14:paraId="04FAE10D" w14:textId="77777777" w:rsidR="00CE53C9" w:rsidRPr="00532D91" w:rsidRDefault="00CE53C9" w:rsidP="00FE1F57">
      <w:pPr>
        <w:jc w:val="both"/>
        <w:rPr>
          <w:rFonts w:cs="Arial"/>
          <w:lang w:val="ro-RO"/>
        </w:rPr>
      </w:pPr>
      <w:r w:rsidRPr="00532D91">
        <w:rPr>
          <w:rFonts w:cs="Arial"/>
          <w:lang w:val="ro-RO"/>
        </w:rPr>
        <w:t>-  s-a urmărit plata obligațiilor de natură salarială;</w:t>
      </w:r>
    </w:p>
    <w:p w14:paraId="279854AA" w14:textId="2238DBD3" w:rsidR="00CE53C9" w:rsidRDefault="00CE53C9" w:rsidP="00FE1F57">
      <w:pPr>
        <w:jc w:val="both"/>
        <w:rPr>
          <w:rFonts w:cs="Arial"/>
          <w:lang w:val="ro-RO"/>
        </w:rPr>
      </w:pPr>
      <w:r w:rsidRPr="00532D91">
        <w:rPr>
          <w:rFonts w:cs="Arial"/>
          <w:lang w:val="ro-RO"/>
        </w:rPr>
        <w:t>- s-a transmis până în data de 7 a fiecărei luni monitorizarea cheltuielilor de personal, situaţie care implică raportarea acestor cheltuieli pe fiecare articol bugetar în parte şi verificarea  sumelor cu cele reflectate în extrasul de cont.</w:t>
      </w:r>
    </w:p>
    <w:p w14:paraId="7A55FCD9" w14:textId="77777777" w:rsidR="003710FE" w:rsidRPr="00532D91" w:rsidRDefault="003710FE" w:rsidP="00FE1F57">
      <w:pPr>
        <w:jc w:val="both"/>
        <w:rPr>
          <w:rFonts w:cs="Arial"/>
          <w:lang w:val="ro-RO"/>
        </w:rPr>
      </w:pPr>
    </w:p>
    <w:p w14:paraId="19F4C64B" w14:textId="77777777" w:rsidR="00CE53C9" w:rsidRPr="00CE53C9" w:rsidRDefault="00CE53C9" w:rsidP="00FE1F57">
      <w:pPr>
        <w:jc w:val="both"/>
        <w:rPr>
          <w:rFonts w:cs="Arial"/>
          <w:b/>
          <w:lang w:val="ro-RO"/>
        </w:rPr>
      </w:pPr>
      <w:r w:rsidRPr="00CE53C9">
        <w:rPr>
          <w:rFonts w:cs="Arial"/>
          <w:b/>
          <w:lang w:val="ro-RO"/>
        </w:rPr>
        <w:t>7. Gestionarea valorilor băneşti şi întocmirea documentelor specifice</w:t>
      </w:r>
    </w:p>
    <w:p w14:paraId="5E67D820" w14:textId="77777777" w:rsidR="00CE53C9" w:rsidRPr="00532D91" w:rsidRDefault="00CE53C9" w:rsidP="00FE1F57">
      <w:pPr>
        <w:jc w:val="both"/>
        <w:rPr>
          <w:rFonts w:cs="Arial"/>
          <w:lang w:val="ro-RO"/>
        </w:rPr>
      </w:pPr>
      <w:r w:rsidRPr="00532D91">
        <w:rPr>
          <w:rFonts w:cs="Arial"/>
          <w:lang w:val="ro-RO"/>
        </w:rPr>
        <w:t>- s-au gestionat valorile băneşti cu respectarea prevederilor legale în vigoare;</w:t>
      </w:r>
    </w:p>
    <w:p w14:paraId="50DB3C42" w14:textId="77777777" w:rsidR="00CE53C9" w:rsidRPr="00532D91" w:rsidRDefault="00CE53C9" w:rsidP="00FE1F57">
      <w:pPr>
        <w:jc w:val="both"/>
        <w:rPr>
          <w:rFonts w:cs="Arial"/>
          <w:lang w:val="ro-RO"/>
        </w:rPr>
      </w:pPr>
      <w:r w:rsidRPr="00532D91">
        <w:rPr>
          <w:rFonts w:cs="Arial"/>
          <w:lang w:val="ro-RO"/>
        </w:rPr>
        <w:t>- efectuarea tuturor operațiunilor de încasări şi plăți în numerar pe baza documentelor legal întocmite şi aprobate de persoanele autorizate;</w:t>
      </w:r>
    </w:p>
    <w:p w14:paraId="05A39AC1" w14:textId="4FD210CF" w:rsidR="00CE53C9" w:rsidRDefault="00CE53C9" w:rsidP="00FE1F57">
      <w:pPr>
        <w:jc w:val="both"/>
        <w:rPr>
          <w:rFonts w:cs="Arial"/>
          <w:lang w:val="ro-RO"/>
        </w:rPr>
      </w:pPr>
      <w:r w:rsidRPr="00532D91">
        <w:rPr>
          <w:rFonts w:cs="Arial"/>
          <w:lang w:val="ro-RO"/>
        </w:rPr>
        <w:t>- s-au întocmit documentele de încasare/plată pentru fiecare operațiune şi registrul de casă zilnic;</w:t>
      </w:r>
    </w:p>
    <w:p w14:paraId="48DBB854" w14:textId="77777777" w:rsidR="003710FE" w:rsidRPr="00532D91" w:rsidRDefault="003710FE" w:rsidP="00FE1F57">
      <w:pPr>
        <w:jc w:val="both"/>
        <w:rPr>
          <w:rFonts w:cs="Arial"/>
          <w:lang w:val="ro-RO"/>
        </w:rPr>
      </w:pPr>
    </w:p>
    <w:p w14:paraId="70748B5E" w14:textId="77777777" w:rsidR="00CE53C9" w:rsidRPr="00CE53C9" w:rsidRDefault="00CE53C9" w:rsidP="00FE1F57">
      <w:pPr>
        <w:jc w:val="both"/>
        <w:rPr>
          <w:rFonts w:cs="Arial"/>
          <w:b/>
          <w:lang w:val="ro-RO"/>
        </w:rPr>
      </w:pPr>
      <w:r w:rsidRPr="00CE53C9">
        <w:rPr>
          <w:rFonts w:cs="Arial"/>
          <w:b/>
          <w:lang w:val="ro-RO"/>
        </w:rPr>
        <w:t>8. Determinarea valorii creanțelor față de instituțiile care îşi desfăşoară activitatea în Palatul Administrativ în funcție de nivelul cotei individuale de utilități</w:t>
      </w:r>
    </w:p>
    <w:p w14:paraId="42138A43" w14:textId="77777777" w:rsidR="00CE53C9" w:rsidRPr="00532D91" w:rsidRDefault="00CE53C9" w:rsidP="00FE1F57">
      <w:pPr>
        <w:jc w:val="both"/>
        <w:rPr>
          <w:rFonts w:cs="Arial"/>
          <w:lang w:val="ro-RO"/>
        </w:rPr>
      </w:pPr>
      <w:r w:rsidRPr="00532D91">
        <w:rPr>
          <w:rFonts w:cs="Arial"/>
          <w:lang w:val="ro-RO"/>
        </w:rPr>
        <w:t>- lunar, s-a determinat valoarea creanțelor de încasat de la debitori în funcție de facturile de utilități şi cota parte stabilita prin conventie cu aceştia;</w:t>
      </w:r>
    </w:p>
    <w:p w14:paraId="02AC0296" w14:textId="303B5445" w:rsidR="00CE53C9" w:rsidRDefault="00CE53C9" w:rsidP="00FE1F57">
      <w:pPr>
        <w:jc w:val="both"/>
        <w:rPr>
          <w:rFonts w:cs="Arial"/>
          <w:lang w:val="ro-RO"/>
        </w:rPr>
      </w:pPr>
      <w:r w:rsidRPr="00532D91">
        <w:rPr>
          <w:rFonts w:cs="Arial"/>
          <w:lang w:val="ro-RO"/>
        </w:rPr>
        <w:t>- s-a urmărit încasarea permanentă a creanțelor.</w:t>
      </w:r>
    </w:p>
    <w:p w14:paraId="6F1CA82A" w14:textId="77777777" w:rsidR="003710FE" w:rsidRPr="00532D91" w:rsidRDefault="003710FE" w:rsidP="00FE1F57">
      <w:pPr>
        <w:jc w:val="both"/>
        <w:rPr>
          <w:rFonts w:cs="Arial"/>
          <w:lang w:val="ro-RO"/>
        </w:rPr>
      </w:pPr>
    </w:p>
    <w:p w14:paraId="1BEBEA98" w14:textId="77777777" w:rsidR="00CE53C9" w:rsidRPr="00CE53C9" w:rsidRDefault="00CE53C9" w:rsidP="00FE1F57">
      <w:pPr>
        <w:jc w:val="both"/>
        <w:rPr>
          <w:rFonts w:cs="Arial"/>
          <w:b/>
          <w:lang w:val="ro-RO"/>
        </w:rPr>
      </w:pPr>
      <w:r w:rsidRPr="00CE53C9">
        <w:rPr>
          <w:rFonts w:cs="Arial"/>
          <w:b/>
          <w:lang w:val="ro-RO"/>
        </w:rPr>
        <w:t>9. Inventarierea patrimoniului</w:t>
      </w:r>
    </w:p>
    <w:p w14:paraId="4493823E" w14:textId="77777777" w:rsidR="00CE53C9" w:rsidRPr="00532D91" w:rsidRDefault="00CE53C9" w:rsidP="00FE1F57">
      <w:pPr>
        <w:jc w:val="both"/>
        <w:rPr>
          <w:rFonts w:cs="Arial"/>
          <w:lang w:val="ro-RO"/>
        </w:rPr>
      </w:pPr>
      <w:r w:rsidRPr="00532D91">
        <w:rPr>
          <w:rFonts w:cs="Arial"/>
          <w:lang w:val="ro-RO"/>
        </w:rPr>
        <w:t>O dată cu relocarea instituției în Palatul Administrativ a fost efectuată inventarierea parțială a patrimoniului în baza Ordinului Prefectului nr. 136/21 martie 2022.</w:t>
      </w:r>
    </w:p>
    <w:p w14:paraId="69F857C4" w14:textId="77777777" w:rsidR="00CE53C9" w:rsidRPr="00532D91" w:rsidRDefault="00CE53C9" w:rsidP="00FE1F57">
      <w:pPr>
        <w:jc w:val="both"/>
        <w:rPr>
          <w:rFonts w:cs="Arial"/>
          <w:lang w:val="ro-RO"/>
        </w:rPr>
      </w:pPr>
      <w:r w:rsidRPr="00532D91">
        <w:rPr>
          <w:rFonts w:cs="Arial"/>
          <w:lang w:val="ro-RO"/>
        </w:rPr>
        <w:t>Inventarierea anuală a patrimoniului instituției s-a efectuat în baza Ordinului Prefectului nr. 430/2022 în conformitate cu O.M.F. nr. 2861/2009, Ordin nr. 231/2012, prin care s-a stabilit perioada de desfăşurare a acestei operațiuni, elementele patrimoniale supuse inventarierii precum şi comisia de inventariere.</w:t>
      </w:r>
    </w:p>
    <w:p w14:paraId="774BF2D6" w14:textId="77777777" w:rsidR="00CE53C9" w:rsidRPr="00532D91" w:rsidRDefault="00CE53C9" w:rsidP="00FE1F57">
      <w:pPr>
        <w:jc w:val="both"/>
        <w:rPr>
          <w:rFonts w:cs="Arial"/>
          <w:lang w:val="ro-RO"/>
        </w:rPr>
      </w:pPr>
      <w:r w:rsidRPr="00532D91">
        <w:rPr>
          <w:rFonts w:cs="Arial"/>
          <w:lang w:val="ro-RO"/>
        </w:rPr>
        <w:t>Au fost inventariate toate gestiunile de valori materiale, respectiv gestiunile de materiale obiecte de inventar în magazie şi în folosință, mijloace fixe.</w:t>
      </w:r>
    </w:p>
    <w:p w14:paraId="37AFE684" w14:textId="77777777" w:rsidR="00CE53C9" w:rsidRPr="00532D91" w:rsidRDefault="00CE53C9" w:rsidP="00FE1F57">
      <w:pPr>
        <w:jc w:val="both"/>
        <w:rPr>
          <w:rFonts w:cs="Arial"/>
          <w:lang w:val="ro-RO"/>
        </w:rPr>
      </w:pPr>
      <w:r w:rsidRPr="00532D91">
        <w:rPr>
          <w:rFonts w:cs="Arial"/>
          <w:lang w:val="ro-RO"/>
        </w:rPr>
        <w:t>De asemenea, au fost inventariate disponibilitățile băneşti, cecurile şi alte valori aflate în casieria instituției, precum şi disponibilitățile băneşti existente în conturile deschise la Trezoreria Zalău.</w:t>
      </w:r>
    </w:p>
    <w:p w14:paraId="722B29A5" w14:textId="77777777" w:rsidR="00CE53C9" w:rsidRPr="00532D91" w:rsidRDefault="00CE53C9" w:rsidP="00FE1F57">
      <w:pPr>
        <w:jc w:val="both"/>
        <w:rPr>
          <w:rFonts w:cs="Arial"/>
          <w:lang w:val="ro-RO"/>
        </w:rPr>
      </w:pPr>
      <w:r w:rsidRPr="00532D91">
        <w:rPr>
          <w:rFonts w:cs="Arial"/>
          <w:lang w:val="ro-RO"/>
        </w:rPr>
        <w:t>Disponibilitățile băneşti s-au inventariat prin confruntarea soldului din registrul de casă cu cel din evidența contabilă, după efectuarea tuturor operațiunilor de încasări şi plăți.</w:t>
      </w:r>
    </w:p>
    <w:p w14:paraId="7CE99B05" w14:textId="77777777" w:rsidR="00CE53C9" w:rsidRPr="00532D91" w:rsidRDefault="00CE53C9" w:rsidP="00FE1F57">
      <w:pPr>
        <w:jc w:val="both"/>
        <w:rPr>
          <w:rFonts w:cs="Arial"/>
          <w:lang w:val="ro-RO"/>
        </w:rPr>
      </w:pPr>
      <w:r w:rsidRPr="00532D91">
        <w:rPr>
          <w:rFonts w:cs="Arial"/>
          <w:lang w:val="ro-RO"/>
        </w:rPr>
        <w:t>Au fost inventariate, de asemenea, creanțele si obligațiile instituției față de terți prin verificarea sumelor care constituie soldul conturilor de clienți, debitori şi furnizori.</w:t>
      </w:r>
    </w:p>
    <w:p w14:paraId="45895C32" w14:textId="77777777" w:rsidR="00CE53C9" w:rsidRPr="00882178" w:rsidRDefault="00CE53C9" w:rsidP="00FE1F57">
      <w:pPr>
        <w:autoSpaceDE w:val="0"/>
        <w:autoSpaceDN w:val="0"/>
        <w:adjustRightInd w:val="0"/>
        <w:jc w:val="both"/>
        <w:rPr>
          <w:rFonts w:cs="Arial"/>
          <w:lang w:val="pt-BR"/>
        </w:rPr>
      </w:pPr>
    </w:p>
    <w:p w14:paraId="0D8F35A6" w14:textId="701E0C9E" w:rsidR="003710FE" w:rsidRPr="00C202AB" w:rsidRDefault="00C202AB" w:rsidP="00FE1F57">
      <w:pPr>
        <w:autoSpaceDE w:val="0"/>
        <w:autoSpaceDN w:val="0"/>
        <w:adjustRightInd w:val="0"/>
        <w:jc w:val="both"/>
        <w:rPr>
          <w:b/>
          <w:lang w:val="pt-BR"/>
        </w:rPr>
      </w:pPr>
      <w:r>
        <w:rPr>
          <w:rFonts w:cs="Arial"/>
          <w:b/>
          <w:lang w:val="pt-BR"/>
        </w:rPr>
        <w:lastRenderedPageBreak/>
        <w:t xml:space="preserve">3. </w:t>
      </w:r>
      <w:r w:rsidR="0049768D" w:rsidRPr="00C202AB">
        <w:rPr>
          <w:rFonts w:cs="Arial"/>
          <w:b/>
          <w:lang w:val="pt-BR"/>
        </w:rPr>
        <w:t>Activitatea de achiziții publice</w:t>
      </w:r>
      <w:bookmarkStart w:id="10" w:name="_Toc94096968"/>
    </w:p>
    <w:p w14:paraId="61F97E41" w14:textId="09F259B6" w:rsidR="003710FE" w:rsidRDefault="00CE53C9" w:rsidP="00FE1F57">
      <w:pPr>
        <w:autoSpaceDE w:val="0"/>
        <w:autoSpaceDN w:val="0"/>
        <w:adjustRightInd w:val="0"/>
        <w:jc w:val="both"/>
        <w:rPr>
          <w:lang w:val="pt-BR"/>
        </w:rPr>
      </w:pPr>
      <w:r w:rsidRPr="003710FE">
        <w:rPr>
          <w:lang w:val="pt-BR"/>
        </w:rPr>
        <w:t>Achiziţiile publice la nivelul Instituţiei Prefectului – Judeţul Sălaj s-au desfăşurat în conformitate cu Legea</w:t>
      </w:r>
      <w:r w:rsidR="0092335E">
        <w:rPr>
          <w:lang w:val="pt-BR"/>
        </w:rPr>
        <w:t xml:space="preserve"> nr.</w:t>
      </w:r>
      <w:r w:rsidRPr="003710FE">
        <w:rPr>
          <w:lang w:val="pt-BR"/>
        </w:rPr>
        <w:t xml:space="preserve"> 98/2016 privind achiziţiile publice şi H.G. nr.395/2016 pentru aprobarea Normelor metodologice de aplicare a prevederilor referitoare la atribuirea contractului de achiziție publică/acordului-cadru din Legea nr. 98/2016 privind achiziţiile publice cu modific</w:t>
      </w:r>
      <w:r w:rsidR="0092335E">
        <w:rPr>
          <w:lang w:val="pt-BR"/>
        </w:rPr>
        <w:t>ă</w:t>
      </w:r>
      <w:r w:rsidRPr="003710FE">
        <w:rPr>
          <w:lang w:val="pt-BR"/>
        </w:rPr>
        <w:t xml:space="preserve">rile </w:t>
      </w:r>
      <w:r w:rsidR="0092335E">
        <w:rPr>
          <w:lang w:val="pt-BR"/>
        </w:rPr>
        <w:t>ș</w:t>
      </w:r>
      <w:r w:rsidRPr="003710FE">
        <w:rPr>
          <w:lang w:val="pt-BR"/>
        </w:rPr>
        <w:t>i complet</w:t>
      </w:r>
      <w:r w:rsidR="0092335E">
        <w:rPr>
          <w:lang w:val="pt-BR"/>
        </w:rPr>
        <w:t>ă</w:t>
      </w:r>
      <w:r w:rsidRPr="003710FE">
        <w:rPr>
          <w:lang w:val="pt-BR"/>
        </w:rPr>
        <w:t>rile ulterio</w:t>
      </w:r>
      <w:r w:rsidR="0092335E">
        <w:rPr>
          <w:lang w:val="pt-BR"/>
        </w:rPr>
        <w:t>a</w:t>
      </w:r>
      <w:r w:rsidRPr="003710FE">
        <w:rPr>
          <w:lang w:val="pt-BR"/>
        </w:rPr>
        <w:t>re.</w:t>
      </w:r>
    </w:p>
    <w:p w14:paraId="6F3C4A93" w14:textId="77777777" w:rsidR="003710FE" w:rsidRDefault="003710FE" w:rsidP="00FE1F57">
      <w:pPr>
        <w:autoSpaceDE w:val="0"/>
        <w:autoSpaceDN w:val="0"/>
        <w:adjustRightInd w:val="0"/>
        <w:jc w:val="both"/>
        <w:rPr>
          <w:b/>
          <w:lang w:val="pt-BR"/>
        </w:rPr>
      </w:pPr>
    </w:p>
    <w:p w14:paraId="67F736DA" w14:textId="23BDA379" w:rsidR="003710FE" w:rsidRDefault="00CE53C9" w:rsidP="00FE1F57">
      <w:pPr>
        <w:autoSpaceDE w:val="0"/>
        <w:autoSpaceDN w:val="0"/>
        <w:adjustRightInd w:val="0"/>
        <w:jc w:val="both"/>
        <w:rPr>
          <w:lang w:val="pt-BR"/>
        </w:rPr>
      </w:pPr>
      <w:r w:rsidRPr="003710FE">
        <w:rPr>
          <w:lang w:val="pt-BR"/>
        </w:rPr>
        <w:t>În cadrul compartimentului achiziții publice s-au îndeplinit următoarele atribuţii:elaborarea/actualizarea, pe baza necesităţilor transmise compartimentele autorităţii contractante, strategia de contractare şi programul anual al achiziţiilor publice, în funcţie de fondurile aprobate şi de posibilităţile de atragere a altor fonduri.</w:t>
      </w:r>
    </w:p>
    <w:p w14:paraId="0F9D3891" w14:textId="77777777" w:rsidR="003710FE" w:rsidRPr="003710FE" w:rsidRDefault="00CE53C9" w:rsidP="00FE1F57">
      <w:pPr>
        <w:autoSpaceDE w:val="0"/>
        <w:autoSpaceDN w:val="0"/>
        <w:adjustRightInd w:val="0"/>
        <w:jc w:val="both"/>
        <w:rPr>
          <w:lang w:val="pt-BR"/>
        </w:rPr>
      </w:pPr>
      <w:r w:rsidRPr="003710FE">
        <w:rPr>
          <w:lang w:val="pt-BR"/>
        </w:rPr>
        <w:t>- întocmirea documentaţiei pentru elaborarea şi prezentarea ofertei pentru atribuirea contractelor de furnizare, servicii şi lucrări cuprinse în programul anual de achiziţii;</w:t>
      </w:r>
      <w:r w:rsidR="003710FE" w:rsidRPr="003710FE">
        <w:rPr>
          <w:lang w:val="pt-BR"/>
        </w:rPr>
        <w:t xml:space="preserve"> </w:t>
      </w:r>
    </w:p>
    <w:p w14:paraId="44AB91A9" w14:textId="77777777" w:rsidR="003710FE" w:rsidRPr="003710FE" w:rsidRDefault="00CE53C9" w:rsidP="00FE1F57">
      <w:pPr>
        <w:autoSpaceDE w:val="0"/>
        <w:autoSpaceDN w:val="0"/>
        <w:adjustRightInd w:val="0"/>
        <w:jc w:val="both"/>
        <w:rPr>
          <w:lang w:val="pt-BR"/>
        </w:rPr>
      </w:pPr>
      <w:r w:rsidRPr="003710FE">
        <w:rPr>
          <w:lang w:val="pt-BR"/>
        </w:rPr>
        <w:t>- întocmirea caietelor de sarcini pentru atribuirea contractelor de furnizare cuprinse în programul anual şi formularea răspunsurilor în cazul în care clarificările solicitate de ofertanţi la procedura de atribuire a contractelor de furnizare se referă la specificaţii tehnice;</w:t>
      </w:r>
    </w:p>
    <w:p w14:paraId="08F77559" w14:textId="77777777" w:rsidR="003710FE" w:rsidRPr="003710FE" w:rsidRDefault="00CE53C9" w:rsidP="00FE1F57">
      <w:pPr>
        <w:autoSpaceDE w:val="0"/>
        <w:autoSpaceDN w:val="0"/>
        <w:adjustRightInd w:val="0"/>
        <w:jc w:val="both"/>
        <w:rPr>
          <w:lang w:val="pt-BR"/>
        </w:rPr>
      </w:pPr>
      <w:r w:rsidRPr="003710FE">
        <w:rPr>
          <w:lang w:val="pt-BR"/>
        </w:rPr>
        <w:t>- transmiterea anunţurilor de participare şi de atribuire, către Sistemul Electronic al Achiziţiilor</w:t>
      </w:r>
      <w:r w:rsidR="003710FE" w:rsidRPr="003710FE">
        <w:rPr>
          <w:lang w:val="pt-BR"/>
        </w:rPr>
        <w:t xml:space="preserve"> </w:t>
      </w:r>
      <w:r w:rsidRPr="003710FE">
        <w:rPr>
          <w:lang w:val="pt-BR"/>
        </w:rPr>
        <w:t>Publice, a invitaţiilor de participare pentru atribuirea contractelor de furnizare, servicii şi lucrări în funcţie de procedura iniţiată conform prevederilor legale;</w:t>
      </w:r>
    </w:p>
    <w:p w14:paraId="2D7C97AE" w14:textId="77777777" w:rsidR="003710FE" w:rsidRDefault="00CE53C9" w:rsidP="00FE1F57">
      <w:pPr>
        <w:autoSpaceDE w:val="0"/>
        <w:autoSpaceDN w:val="0"/>
        <w:adjustRightInd w:val="0"/>
        <w:jc w:val="both"/>
        <w:rPr>
          <w:lang w:val="pt-BR"/>
        </w:rPr>
      </w:pPr>
      <w:r w:rsidRPr="003710FE">
        <w:rPr>
          <w:lang w:val="pt-BR"/>
        </w:rPr>
        <w:t>- desemnarea comisiilor de evaluare privind atribuirea contractelor de furnizare, servicii şi lucrări;</w:t>
      </w:r>
    </w:p>
    <w:p w14:paraId="7DD6EB59" w14:textId="77777777" w:rsidR="003710FE" w:rsidRPr="003710FE" w:rsidRDefault="00CE53C9" w:rsidP="00FE1F57">
      <w:pPr>
        <w:autoSpaceDE w:val="0"/>
        <w:autoSpaceDN w:val="0"/>
        <w:adjustRightInd w:val="0"/>
        <w:jc w:val="both"/>
        <w:rPr>
          <w:lang w:val="pt-BR"/>
        </w:rPr>
      </w:pPr>
      <w:r w:rsidRPr="003710FE">
        <w:rPr>
          <w:lang w:val="pt-BR"/>
        </w:rPr>
        <w:t xml:space="preserve">- participarea ca membri în comisiile de evaluare pentru atribuirea contractelor de furnizare, servicii şi lucrări; </w:t>
      </w:r>
    </w:p>
    <w:p w14:paraId="3EF2B58A" w14:textId="77777777" w:rsidR="003710FE" w:rsidRPr="003710FE" w:rsidRDefault="00CE53C9" w:rsidP="00FE1F57">
      <w:pPr>
        <w:autoSpaceDE w:val="0"/>
        <w:autoSpaceDN w:val="0"/>
        <w:adjustRightInd w:val="0"/>
        <w:jc w:val="both"/>
        <w:rPr>
          <w:lang w:val="pt-BR"/>
        </w:rPr>
      </w:pPr>
      <w:r w:rsidRPr="003710FE">
        <w:rPr>
          <w:lang w:val="pt-BR"/>
        </w:rPr>
        <w:t>- formularea de clarificări tuturor solicitanţilor ofertanţi, participanţi la procedura privind documentaţia pentru elaborarea şi prezentarea ofertei şi asigurarea transmiterii către toţi ofertanţii a comunicării privind rezultatul aplicării procedurii pentru atribuirea contractelor de furnizare, servicii şi lucrări;</w:t>
      </w:r>
    </w:p>
    <w:p w14:paraId="7FDBDF3C" w14:textId="77777777" w:rsidR="003710FE" w:rsidRPr="003710FE" w:rsidRDefault="00CE53C9" w:rsidP="00FE1F57">
      <w:pPr>
        <w:autoSpaceDE w:val="0"/>
        <w:autoSpaceDN w:val="0"/>
        <w:adjustRightInd w:val="0"/>
        <w:jc w:val="both"/>
        <w:rPr>
          <w:lang w:val="pt-BR"/>
        </w:rPr>
      </w:pPr>
      <w:r w:rsidRPr="003710FE">
        <w:rPr>
          <w:lang w:val="pt-BR"/>
        </w:rPr>
        <w:t>- întocmirea contractelor de furnizare, servicii şi lucrări şi înaintarea acestora spre semnare părţilor contractante;</w:t>
      </w:r>
      <w:r w:rsidR="003710FE" w:rsidRPr="003710FE">
        <w:rPr>
          <w:lang w:val="pt-BR"/>
        </w:rPr>
        <w:t xml:space="preserve"> </w:t>
      </w:r>
    </w:p>
    <w:p w14:paraId="7F4AA396" w14:textId="77777777" w:rsidR="003710FE" w:rsidRDefault="00CE53C9" w:rsidP="00FE1F57">
      <w:pPr>
        <w:autoSpaceDE w:val="0"/>
        <w:autoSpaceDN w:val="0"/>
        <w:adjustRightInd w:val="0"/>
        <w:jc w:val="both"/>
        <w:rPr>
          <w:lang w:val="pt-BR"/>
        </w:rPr>
      </w:pPr>
      <w:r w:rsidRPr="003710FE">
        <w:rPr>
          <w:lang w:val="pt-BR"/>
        </w:rPr>
        <w:t>-a fost asigurată activitatea de informare şi de publicare privind pregătirea şi organizarea procedurilor de achiziție, obiectul acestora, organizatorii, termenele, precum şi alte informaţii care să edifice respectarea principiilor care stau la baza atribuirii contractelor de achiziţii publice;</w:t>
      </w:r>
    </w:p>
    <w:p w14:paraId="3F7636FE" w14:textId="77777777" w:rsidR="003710FE" w:rsidRDefault="00CE53C9" w:rsidP="00FE1F57">
      <w:pPr>
        <w:autoSpaceDE w:val="0"/>
        <w:autoSpaceDN w:val="0"/>
        <w:adjustRightInd w:val="0"/>
        <w:jc w:val="both"/>
        <w:rPr>
          <w:lang w:val="pt-BR"/>
        </w:rPr>
      </w:pPr>
      <w:r w:rsidRPr="003710FE">
        <w:rPr>
          <w:lang w:val="pt-BR"/>
        </w:rPr>
        <w:t>- întocmirea dosarul achiziţiei publice pentru fiecare contract atribuit</w:t>
      </w:r>
      <w:r w:rsidR="003710FE">
        <w:rPr>
          <w:lang w:val="pt-BR"/>
        </w:rPr>
        <w:t>;</w:t>
      </w:r>
    </w:p>
    <w:p w14:paraId="6450D5C2" w14:textId="77777777" w:rsidR="003710FE" w:rsidRDefault="00CE53C9" w:rsidP="00FE1F57">
      <w:pPr>
        <w:autoSpaceDE w:val="0"/>
        <w:autoSpaceDN w:val="0"/>
        <w:adjustRightInd w:val="0"/>
        <w:jc w:val="both"/>
        <w:rPr>
          <w:lang w:val="pt-BR"/>
        </w:rPr>
      </w:pPr>
      <w:r w:rsidRPr="003710FE">
        <w:rPr>
          <w:lang w:val="pt-BR"/>
        </w:rPr>
        <w:t>-operarea de modificări și completări în programul anual al achiziţiilor, cu aprobarea conducătorului instituţiei şi avizul compartimentului financiar contabil;</w:t>
      </w:r>
    </w:p>
    <w:p w14:paraId="755059D3" w14:textId="711F9981" w:rsidR="00CE53C9" w:rsidRPr="003710FE" w:rsidRDefault="00CE53C9" w:rsidP="00FE1F57">
      <w:pPr>
        <w:autoSpaceDE w:val="0"/>
        <w:autoSpaceDN w:val="0"/>
        <w:adjustRightInd w:val="0"/>
        <w:jc w:val="both"/>
        <w:rPr>
          <w:lang w:val="pt-BR"/>
        </w:rPr>
      </w:pPr>
      <w:r w:rsidRPr="003710FE">
        <w:rPr>
          <w:lang w:val="pt-BR"/>
        </w:rPr>
        <w:t>-arhivarea documentelor repartizate, produse şi gestionate, conform actelor normative.</w:t>
      </w:r>
    </w:p>
    <w:p w14:paraId="2692FA3A" w14:textId="0F4DE5F2" w:rsidR="00CE53C9" w:rsidRPr="0092335E" w:rsidRDefault="00CE53C9" w:rsidP="00FE1F57">
      <w:pPr>
        <w:pStyle w:val="Titlu3"/>
        <w:rPr>
          <w:b w:val="0"/>
        </w:rPr>
      </w:pPr>
      <w:r w:rsidRPr="0092335E">
        <w:rPr>
          <w:b w:val="0"/>
        </w:rPr>
        <w:lastRenderedPageBreak/>
        <w:t>Achiziţii publice au fost realizate atât pentru sediul din Piața 1 Decembrie 1918, nr. 12 și sediul provizoriu din str. Unirii nr. 19 în care și-a desfășurat</w:t>
      </w:r>
      <w:r w:rsidR="0092335E">
        <w:rPr>
          <w:b w:val="0"/>
        </w:rPr>
        <w:t xml:space="preserve"> </w:t>
      </w:r>
      <w:r w:rsidRPr="0092335E">
        <w:rPr>
          <w:b w:val="0"/>
        </w:rPr>
        <w:t>activitatea personalul Instituţiei Prefectului</w:t>
      </w:r>
      <w:r w:rsidR="0092335E">
        <w:rPr>
          <w:b w:val="0"/>
        </w:rPr>
        <w:t>-</w:t>
      </w:r>
      <w:r w:rsidRPr="0092335E">
        <w:rPr>
          <w:b w:val="0"/>
        </w:rPr>
        <w:t>judeţul S</w:t>
      </w:r>
      <w:r w:rsidR="0092335E">
        <w:rPr>
          <w:b w:val="0"/>
        </w:rPr>
        <w:t>ă</w:t>
      </w:r>
      <w:r w:rsidRPr="0092335E">
        <w:rPr>
          <w:b w:val="0"/>
        </w:rPr>
        <w:t xml:space="preserve">laj, cât și pentru sediul </w:t>
      </w:r>
      <w:r w:rsidR="0092335E">
        <w:rPr>
          <w:b w:val="0"/>
        </w:rPr>
        <w:t>de pe</w:t>
      </w:r>
      <w:r w:rsidRPr="0092335E">
        <w:rPr>
          <w:b w:val="0"/>
        </w:rPr>
        <w:t xml:space="preserve"> </w:t>
      </w:r>
      <w:r w:rsidR="0092335E">
        <w:rPr>
          <w:b w:val="0"/>
        </w:rPr>
        <w:t>s</w:t>
      </w:r>
      <w:r w:rsidRPr="0092335E">
        <w:rPr>
          <w:b w:val="0"/>
        </w:rPr>
        <w:t xml:space="preserve">trada Simion Oros nr. 5, unde și-a desfăşurat activitatea Serviciul Public Comunitar de Pașapoarte și sediul </w:t>
      </w:r>
      <w:r w:rsidR="0092335E">
        <w:rPr>
          <w:b w:val="0"/>
        </w:rPr>
        <w:t>de pe</w:t>
      </w:r>
      <w:r w:rsidRPr="0092335E">
        <w:rPr>
          <w:b w:val="0"/>
        </w:rPr>
        <w:t xml:space="preserve"> </w:t>
      </w:r>
      <w:r w:rsidR="0092335E">
        <w:rPr>
          <w:b w:val="0"/>
        </w:rPr>
        <w:t>s</w:t>
      </w:r>
      <w:r w:rsidRPr="0092335E">
        <w:rPr>
          <w:b w:val="0"/>
        </w:rPr>
        <w:t xml:space="preserve">trada Simion Oros nr. 3, unde și-a desfăşurat activitatea Serviciul Public Comunitar Regim Permise de Conducere și Înmatriculare Vehicule din cadrul Instituţiei Prefectului judeţul Sălaj. </w:t>
      </w:r>
    </w:p>
    <w:p w14:paraId="6F963F3C" w14:textId="77777777" w:rsidR="00CE53C9" w:rsidRPr="0092335E" w:rsidRDefault="00CE53C9" w:rsidP="00FE1F57">
      <w:pPr>
        <w:pStyle w:val="Titlu3"/>
        <w:rPr>
          <w:b w:val="0"/>
        </w:rPr>
      </w:pPr>
      <w:r w:rsidRPr="0092335E">
        <w:rPr>
          <w:b w:val="0"/>
        </w:rPr>
        <w:t xml:space="preserve">În cursul anului 2022 au fost inițiate și finalizate un număr de 183 achiziții directe de produse, servicii și lucrări în valoare totală de 794.283,41 lei fără TVA. </w:t>
      </w:r>
    </w:p>
    <w:p w14:paraId="7204DB87" w14:textId="25868AF0" w:rsidR="00CE53C9" w:rsidRPr="0092335E" w:rsidRDefault="00CE53C9" w:rsidP="00FE1F57">
      <w:pPr>
        <w:pStyle w:val="Titlu3"/>
        <w:rPr>
          <w:b w:val="0"/>
        </w:rPr>
      </w:pPr>
      <w:r w:rsidRPr="0092335E">
        <w:rPr>
          <w:b w:val="0"/>
        </w:rPr>
        <w:t xml:space="preserve">Cumpărările directe s-au efectuat în conformitate cu reglementările legale de cumpărare directă, după ce în prealabil s-a primit acordul (viza) că lucrarea, produsul sau serviciul solicitat îndeplineşte condiţiile </w:t>
      </w:r>
      <w:r w:rsidR="0092335E">
        <w:rPr>
          <w:b w:val="0"/>
        </w:rPr>
        <w:t>ș</w:t>
      </w:r>
      <w:r w:rsidRPr="0092335E">
        <w:rPr>
          <w:b w:val="0"/>
        </w:rPr>
        <w:t>i s-a încercat pe cât posibil ca acestea să se desfăşoare prin intermediul Sistemului Electronic al Achiziţiilor Publice.</w:t>
      </w:r>
    </w:p>
    <w:p w14:paraId="3F66B843" w14:textId="77777777" w:rsidR="00CE53C9" w:rsidRPr="0092335E" w:rsidRDefault="00CE53C9" w:rsidP="00FE1F57">
      <w:pPr>
        <w:pStyle w:val="Titlu3"/>
        <w:rPr>
          <w:b w:val="0"/>
        </w:rPr>
      </w:pPr>
      <w:r w:rsidRPr="0092335E">
        <w:rPr>
          <w:b w:val="0"/>
        </w:rPr>
        <w:t xml:space="preserve">Au fost incheiate 44 contracte de achiziţie publică din care: </w:t>
      </w:r>
    </w:p>
    <w:p w14:paraId="62B7C3AB" w14:textId="3CD92EFC" w:rsidR="00CE53C9" w:rsidRPr="0092335E" w:rsidRDefault="00CE53C9" w:rsidP="00FE1F57">
      <w:pPr>
        <w:pStyle w:val="Titlu3"/>
        <w:rPr>
          <w:b w:val="0"/>
        </w:rPr>
      </w:pPr>
      <w:r w:rsidRPr="0092335E">
        <w:rPr>
          <w:b w:val="0"/>
        </w:rPr>
        <w:t>- 2 proceduri simplificate,</w:t>
      </w:r>
    </w:p>
    <w:p w14:paraId="3EDA7573" w14:textId="77777777" w:rsidR="00CE53C9" w:rsidRPr="0092335E" w:rsidRDefault="00CE53C9" w:rsidP="00FE1F57">
      <w:pPr>
        <w:pStyle w:val="Titlu3"/>
        <w:rPr>
          <w:b w:val="0"/>
        </w:rPr>
      </w:pPr>
      <w:r w:rsidRPr="0092335E">
        <w:rPr>
          <w:b w:val="0"/>
        </w:rPr>
        <w:t>- 7 contracte subsecvente,</w:t>
      </w:r>
    </w:p>
    <w:p w14:paraId="0CA6B124" w14:textId="77777777" w:rsidR="00CE53C9" w:rsidRPr="0092335E" w:rsidRDefault="00CE53C9" w:rsidP="00FE1F57">
      <w:pPr>
        <w:pStyle w:val="Titlu3"/>
        <w:rPr>
          <w:b w:val="0"/>
        </w:rPr>
      </w:pPr>
      <w:r w:rsidRPr="0092335E">
        <w:rPr>
          <w:b w:val="0"/>
        </w:rPr>
        <w:t xml:space="preserve">- 35 achizitii directe. </w:t>
      </w:r>
    </w:p>
    <w:p w14:paraId="1FD8EA5D" w14:textId="77777777" w:rsidR="00CE53C9" w:rsidRDefault="00CE53C9" w:rsidP="00FE1F57">
      <w:pPr>
        <w:pStyle w:val="Titlu3"/>
      </w:pPr>
    </w:p>
    <w:p w14:paraId="342D1C05" w14:textId="4C0CBDC4" w:rsidR="00AB3996" w:rsidRPr="008C265C" w:rsidRDefault="00EE333D" w:rsidP="00FE1F57">
      <w:pPr>
        <w:pStyle w:val="Titlu3"/>
      </w:pPr>
      <w:r>
        <w:t>4</w:t>
      </w:r>
      <w:r w:rsidR="00DA31DF" w:rsidRPr="00DA31DF">
        <w:t>.</w:t>
      </w:r>
      <w:r w:rsidR="00AB3996" w:rsidRPr="008C265C">
        <w:t>Asigurarea resurselor logistice, IT și comunicații</w:t>
      </w:r>
      <w:bookmarkEnd w:id="10"/>
    </w:p>
    <w:p w14:paraId="60CFE73E" w14:textId="77777777" w:rsidR="00CE53C9" w:rsidRPr="00CE53C9" w:rsidRDefault="00CE53C9" w:rsidP="00FE1F57">
      <w:pPr>
        <w:ind w:firstLine="720"/>
        <w:jc w:val="both"/>
        <w:rPr>
          <w:rFonts w:cs="Arial"/>
          <w:lang w:val="ro-RO"/>
        </w:rPr>
      </w:pPr>
      <w:r w:rsidRPr="00CE53C9">
        <w:rPr>
          <w:rFonts w:cs="Arial"/>
          <w:lang w:val="ro-RO"/>
        </w:rPr>
        <w:t xml:space="preserve">Activitatea se desfăşoară în principal conform O.M.A.I. nr. 599/2008 pentru aprobarea Normativului privind asigurarea tehnică de autovehicule a structurilor M.A.I., cu modificările și completările ulterioare. </w:t>
      </w:r>
    </w:p>
    <w:p w14:paraId="22E7222C" w14:textId="31804DB5" w:rsidR="00CE53C9" w:rsidRPr="00CE53C9" w:rsidRDefault="00CE53C9" w:rsidP="00FE1F57">
      <w:pPr>
        <w:ind w:firstLine="720"/>
        <w:jc w:val="both"/>
        <w:rPr>
          <w:rFonts w:cs="Arial"/>
          <w:lang w:val="ro-RO"/>
        </w:rPr>
      </w:pPr>
      <w:r w:rsidRPr="00CE53C9">
        <w:rPr>
          <w:rFonts w:cs="Arial"/>
          <w:lang w:val="ro-RO"/>
        </w:rPr>
        <w:t>Pentru buna desfăşurare a activit</w:t>
      </w:r>
      <w:r w:rsidR="00113961">
        <w:rPr>
          <w:rFonts w:cs="Arial"/>
          <w:lang w:val="ro-RO"/>
        </w:rPr>
        <w:t>ăț</w:t>
      </w:r>
      <w:r w:rsidRPr="00CE53C9">
        <w:rPr>
          <w:rFonts w:cs="Arial"/>
          <w:lang w:val="ro-RO"/>
        </w:rPr>
        <w:t>ii, au fost efectuate lucrări de întreţinere şi reparaţii a mijloacelor auto din dotare. A fost disponibilizat prin valorificare un mijloc de transport din parcul auto. Valorificarea s-a făcut prin licitație publică deschisă cu strigare și adjudecare la prețul cel mai mare oferit.</w:t>
      </w:r>
    </w:p>
    <w:p w14:paraId="1816B400" w14:textId="77777777" w:rsidR="00CE53C9" w:rsidRPr="00CE53C9" w:rsidRDefault="00CE53C9" w:rsidP="00FE1F57">
      <w:pPr>
        <w:ind w:firstLine="720"/>
        <w:jc w:val="both"/>
        <w:rPr>
          <w:rFonts w:cs="Arial"/>
          <w:lang w:val="ro-RO"/>
        </w:rPr>
      </w:pPr>
      <w:r w:rsidRPr="00CE53C9">
        <w:rPr>
          <w:rFonts w:cs="Arial"/>
          <w:lang w:val="ro-RO"/>
        </w:rPr>
        <w:t>În măsura bugetului alocat s-au asigurat condiţiile pentru buna funcţionare a parcului auto şi au fost respectate prevederile O.M.A.I. nr. 599/2008 pentru aprobarea Normativului privind asigurarea tehnică de autovehicule a structurilor M.A.I.,  întocmindu-se zilnic foile de parcurs, cu centralizarea consumului de combustibil pe fiecare maşină şi predarea evidenţei pentru înregistrare în evidenţele contabile, urmărindu-se încadrarea consumului de carburant în normativele aprobate.</w:t>
      </w:r>
    </w:p>
    <w:p w14:paraId="3A041873" w14:textId="1B8C99CA" w:rsidR="00CE53C9" w:rsidRPr="00CE53C9" w:rsidRDefault="00CE53C9" w:rsidP="00FE1F57">
      <w:pPr>
        <w:ind w:firstLine="720"/>
        <w:jc w:val="both"/>
        <w:rPr>
          <w:rFonts w:cs="Arial"/>
          <w:lang w:val="ro-RO"/>
        </w:rPr>
      </w:pPr>
      <w:r w:rsidRPr="00CE53C9">
        <w:rPr>
          <w:rFonts w:cs="Arial"/>
          <w:lang w:val="ro-RO"/>
        </w:rPr>
        <w:t>Trimestrial s-a</w:t>
      </w:r>
      <w:r>
        <w:rPr>
          <w:rFonts w:cs="Arial"/>
          <w:lang w:val="ro-RO"/>
        </w:rPr>
        <w:t xml:space="preserve"> </w:t>
      </w:r>
      <w:r w:rsidRPr="00CE53C9">
        <w:rPr>
          <w:rFonts w:cs="Arial"/>
          <w:lang w:val="ro-RO"/>
        </w:rPr>
        <w:t>transmis Ministerului Afacerilor Interne centralizatorul consumului de carburanţi auto, conform OMAI</w:t>
      </w:r>
      <w:r w:rsidR="00113961">
        <w:rPr>
          <w:rFonts w:cs="Arial"/>
          <w:lang w:val="ro-RO"/>
        </w:rPr>
        <w:t xml:space="preserve"> nr.</w:t>
      </w:r>
      <w:r w:rsidRPr="00CE53C9">
        <w:rPr>
          <w:rFonts w:cs="Arial"/>
          <w:lang w:val="ro-RO"/>
        </w:rPr>
        <w:t xml:space="preserve"> 599/2008.</w:t>
      </w:r>
    </w:p>
    <w:p w14:paraId="5B5EB701" w14:textId="77777777" w:rsidR="00236989" w:rsidRPr="00236989" w:rsidRDefault="00236989" w:rsidP="00FE1F57">
      <w:pPr>
        <w:ind w:firstLine="720"/>
        <w:jc w:val="both"/>
        <w:rPr>
          <w:rFonts w:cs="Arial"/>
          <w:lang w:val="ro-RO"/>
        </w:rPr>
      </w:pPr>
    </w:p>
    <w:p w14:paraId="01457014" w14:textId="7185707C" w:rsidR="00743D7F" w:rsidRPr="00DC78C9" w:rsidRDefault="00DA31DF" w:rsidP="00FE1F57">
      <w:pPr>
        <w:pStyle w:val="Titlu1"/>
        <w:jc w:val="both"/>
      </w:pPr>
      <w:bookmarkStart w:id="11" w:name="_Toc94096969"/>
      <w:r>
        <w:t>IV.</w:t>
      </w:r>
      <w:r w:rsidR="00C378BB" w:rsidRPr="00471C5A">
        <w:t>REALIZ</w:t>
      </w:r>
      <w:r w:rsidR="00113961">
        <w:t>Ă</w:t>
      </w:r>
      <w:r w:rsidR="00C378BB" w:rsidRPr="00471C5A">
        <w:t>RI ÎN DOMENIUL DE COMPETENȚĂ</w:t>
      </w:r>
      <w:bookmarkEnd w:id="11"/>
    </w:p>
    <w:p w14:paraId="5FE957E0" w14:textId="77777777" w:rsidR="00AB65C9" w:rsidRDefault="00DA31DF" w:rsidP="00FE1F57">
      <w:pPr>
        <w:pStyle w:val="Titlu2"/>
        <w:jc w:val="both"/>
      </w:pPr>
      <w:bookmarkStart w:id="12" w:name="_Toc94096970"/>
      <w:proofErr w:type="gramStart"/>
      <w:r>
        <w:t>A.</w:t>
      </w:r>
      <w:r w:rsidR="00AB65C9" w:rsidRPr="00AB65C9">
        <w:t>Cancelaria</w:t>
      </w:r>
      <w:proofErr w:type="gramEnd"/>
      <w:r w:rsidR="00AB65C9">
        <w:t xml:space="preserve"> P</w:t>
      </w:r>
      <w:r w:rsidR="00743D7F" w:rsidRPr="00EE0D61">
        <w:t>refectului</w:t>
      </w:r>
      <w:bookmarkEnd w:id="12"/>
    </w:p>
    <w:p w14:paraId="4351C16F" w14:textId="4AC982BD" w:rsidR="00121B3C" w:rsidRDefault="00121B3C" w:rsidP="00FE1F57">
      <w:pPr>
        <w:jc w:val="both"/>
      </w:pPr>
      <w:r>
        <w:t>În cadrul Instituției Prefectului–</w:t>
      </w:r>
      <w:r w:rsidR="00113961">
        <w:t>j</w:t>
      </w:r>
      <w:r>
        <w:t>udețul Sălaj, Cancelaria Prefectului este un compartiment organizat distinct, având ca principale atribuții gestionarea agendei prefectului, organizarea întâlnirilor prefectului, organizarea primirii vizitelor oficiale precum și asigurarea unei bune comunicări interinstituționale cu instituțiile deconcentrate, alte autorități partenere, sociatăți civile, precum și mass media.</w:t>
      </w:r>
    </w:p>
    <w:p w14:paraId="32769139" w14:textId="77777777" w:rsidR="00121B3C" w:rsidRPr="003555C8" w:rsidRDefault="00121B3C" w:rsidP="00FE1F57">
      <w:pPr>
        <w:jc w:val="both"/>
      </w:pPr>
    </w:p>
    <w:p w14:paraId="09ADFFA4" w14:textId="3D05ABCA" w:rsidR="00121B3C" w:rsidRDefault="00121B3C" w:rsidP="00FE1F57">
      <w:pPr>
        <w:pStyle w:val="Titlu3"/>
        <w:numPr>
          <w:ilvl w:val="0"/>
          <w:numId w:val="64"/>
        </w:numPr>
      </w:pPr>
      <w:r>
        <w:t>Agenda Prefectului</w:t>
      </w:r>
    </w:p>
    <w:p w14:paraId="7334F870" w14:textId="77777777" w:rsidR="00121B3C" w:rsidRPr="005C3A93" w:rsidRDefault="00121B3C" w:rsidP="00FE1F57">
      <w:pPr>
        <w:jc w:val="both"/>
        <w:rPr>
          <w:lang w:val="ro-RO"/>
        </w:rPr>
      </w:pPr>
    </w:p>
    <w:p w14:paraId="522BD3ED" w14:textId="77777777" w:rsidR="00121B3C" w:rsidRDefault="00121B3C" w:rsidP="00FE1F57">
      <w:pPr>
        <w:ind w:firstLine="720"/>
        <w:jc w:val="both"/>
        <w:rPr>
          <w:lang w:val="ro-RO"/>
        </w:rPr>
      </w:pPr>
      <w:r>
        <w:rPr>
          <w:lang w:val="ro-RO"/>
        </w:rPr>
        <w:t>Cancelaria prefectului împreună cu compartimentele de specialitate din cadrul instituției au organizat ședințele prefectului asigurând convocarea și informarea prealabilă a reprezentanților locali ai societății civile, sindicatelor, patronatelor, cultelor religioase, Comitetul Județean pentru Situații de Urgență, HoReCa.</w:t>
      </w:r>
    </w:p>
    <w:p w14:paraId="766E1305" w14:textId="77777777" w:rsidR="00121B3C" w:rsidRDefault="00121B3C" w:rsidP="00FE1F57">
      <w:pPr>
        <w:jc w:val="both"/>
        <w:rPr>
          <w:lang w:val="ro-RO"/>
        </w:rPr>
      </w:pPr>
      <w:r>
        <w:rPr>
          <w:lang w:val="ro-RO"/>
        </w:rPr>
        <w:t>Aceste întâlniri de lucru au avut ca principalul obiectiv următoarele:</w:t>
      </w:r>
    </w:p>
    <w:p w14:paraId="77DCA48B" w14:textId="77777777" w:rsidR="00121B3C" w:rsidRDefault="00121B3C" w:rsidP="00FE1F57">
      <w:pPr>
        <w:pStyle w:val="Listparagraf"/>
        <w:numPr>
          <w:ilvl w:val="0"/>
          <w:numId w:val="55"/>
        </w:numPr>
        <w:jc w:val="both"/>
        <w:rPr>
          <w:lang w:val="ro-RO"/>
        </w:rPr>
      </w:pPr>
      <w:r>
        <w:rPr>
          <w:lang w:val="ro-RO"/>
        </w:rPr>
        <w:lastRenderedPageBreak/>
        <w:t>organizarea manifestărilor prilejuite cu ocazia sărbătorilor naționale</w:t>
      </w:r>
    </w:p>
    <w:p w14:paraId="66A160E7" w14:textId="77777777" w:rsidR="00121B3C" w:rsidRDefault="00121B3C" w:rsidP="00FE1F57">
      <w:pPr>
        <w:pStyle w:val="Listparagraf"/>
        <w:numPr>
          <w:ilvl w:val="0"/>
          <w:numId w:val="55"/>
        </w:numPr>
        <w:jc w:val="both"/>
        <w:rPr>
          <w:lang w:val="ro-RO"/>
        </w:rPr>
      </w:pPr>
      <w:r>
        <w:rPr>
          <w:lang w:val="ro-RO"/>
        </w:rPr>
        <w:t>identificarea locurilor de cazare pentru refugiații din Ucraina</w:t>
      </w:r>
    </w:p>
    <w:p w14:paraId="580F7A39" w14:textId="77777777" w:rsidR="00121B3C" w:rsidRDefault="00121B3C" w:rsidP="00FE1F57">
      <w:pPr>
        <w:pStyle w:val="Listparagraf"/>
        <w:numPr>
          <w:ilvl w:val="0"/>
          <w:numId w:val="55"/>
        </w:numPr>
        <w:jc w:val="both"/>
        <w:rPr>
          <w:lang w:val="ro-RO"/>
        </w:rPr>
      </w:pPr>
      <w:r>
        <w:rPr>
          <w:lang w:val="ro-RO"/>
        </w:rPr>
        <w:t>exercițiu de mobilizare pentru verificarea stadiului pregătirii populației, economiei și a teritoriului pentru apărare – MOBEX – BH-SJ-22, condus de Ministerul Apărării Naționale și Administrația Națională a Rezervelor de Stat și Probleme Speciale în cooperare cu Ministerul Afacerilor Interne, Serviciul Român de Informații și Serviciul de Telecomunicații Speciale</w:t>
      </w:r>
    </w:p>
    <w:p w14:paraId="64D0C3A8" w14:textId="77777777" w:rsidR="00121B3C" w:rsidRDefault="00121B3C" w:rsidP="00FE1F57">
      <w:pPr>
        <w:pStyle w:val="Listparagraf"/>
        <w:numPr>
          <w:ilvl w:val="0"/>
          <w:numId w:val="55"/>
        </w:numPr>
        <w:jc w:val="both"/>
        <w:rPr>
          <w:lang w:val="ro-RO"/>
        </w:rPr>
      </w:pPr>
      <w:r>
        <w:rPr>
          <w:lang w:val="ro-RO"/>
        </w:rPr>
        <w:t>demersurile de pregătire și desfășurare a Recensământului Populației și Locuințelor runda 2021</w:t>
      </w:r>
    </w:p>
    <w:p w14:paraId="37EEF3E6" w14:textId="77777777" w:rsidR="00121B3C" w:rsidRDefault="00121B3C" w:rsidP="00FE1F57">
      <w:pPr>
        <w:pStyle w:val="Listparagraf"/>
        <w:numPr>
          <w:ilvl w:val="0"/>
          <w:numId w:val="55"/>
        </w:numPr>
        <w:jc w:val="both"/>
        <w:rPr>
          <w:lang w:val="ro-RO"/>
        </w:rPr>
      </w:pPr>
      <w:r>
        <w:rPr>
          <w:lang w:val="ro-RO"/>
        </w:rPr>
        <w:t>aspecte privind siguranța în unitățile de învățământ</w:t>
      </w:r>
    </w:p>
    <w:p w14:paraId="650F9FA9" w14:textId="77777777" w:rsidR="00121B3C" w:rsidRPr="00593738" w:rsidRDefault="00121B3C" w:rsidP="00FE1F57">
      <w:pPr>
        <w:pStyle w:val="Listparagraf"/>
        <w:numPr>
          <w:ilvl w:val="0"/>
          <w:numId w:val="55"/>
        </w:numPr>
        <w:jc w:val="both"/>
        <w:rPr>
          <w:lang w:val="ro-RO"/>
        </w:rPr>
      </w:pPr>
      <w:r w:rsidRPr="00593738">
        <w:rPr>
          <w:lang w:val="ro-RO"/>
        </w:rPr>
        <w:t>exproprierea imobilelor aflate pe culoarul Autostrăzii Transilvania</w:t>
      </w:r>
      <w:r>
        <w:rPr>
          <w:lang w:val="ro-RO"/>
        </w:rPr>
        <w:t xml:space="preserve"> de pe raza județului Sălaj</w:t>
      </w:r>
    </w:p>
    <w:p w14:paraId="236CFFD2" w14:textId="77777777" w:rsidR="00121B3C" w:rsidRDefault="00121B3C" w:rsidP="00FE1F57">
      <w:pPr>
        <w:pStyle w:val="Listparagraf"/>
        <w:numPr>
          <w:ilvl w:val="0"/>
          <w:numId w:val="55"/>
        </w:numPr>
        <w:jc w:val="both"/>
        <w:rPr>
          <w:lang w:val="ro-RO"/>
        </w:rPr>
      </w:pPr>
      <w:r>
        <w:rPr>
          <w:lang w:val="ro-RO"/>
        </w:rPr>
        <w:t>organizarea vizitelor de lucru în județul Sălaj al unor delegații oficiale din țară și din străinătate</w:t>
      </w:r>
    </w:p>
    <w:p w14:paraId="279EE492" w14:textId="77777777" w:rsidR="00121B3C" w:rsidRDefault="00121B3C" w:rsidP="00FE1F57">
      <w:pPr>
        <w:pStyle w:val="Listparagraf"/>
        <w:numPr>
          <w:ilvl w:val="0"/>
          <w:numId w:val="55"/>
        </w:numPr>
        <w:jc w:val="both"/>
        <w:rPr>
          <w:lang w:val="ro-RO"/>
        </w:rPr>
      </w:pPr>
      <w:r>
        <w:rPr>
          <w:lang w:val="ro-RO"/>
        </w:rPr>
        <w:t xml:space="preserve">organizarea Evenimentului Inaugurarea Palatului Administrativ  </w:t>
      </w:r>
    </w:p>
    <w:p w14:paraId="15B3813E" w14:textId="77777777" w:rsidR="00121B3C" w:rsidRDefault="00121B3C" w:rsidP="00FE1F57">
      <w:pPr>
        <w:pStyle w:val="Listparagraf"/>
        <w:numPr>
          <w:ilvl w:val="0"/>
          <w:numId w:val="55"/>
        </w:numPr>
        <w:jc w:val="both"/>
        <w:rPr>
          <w:lang w:val="ro-RO"/>
        </w:rPr>
      </w:pPr>
      <w:r>
        <w:rPr>
          <w:lang w:val="ro-RO"/>
        </w:rPr>
        <w:t xml:space="preserve">analizarea aspectelor legate de ordinea și siguranța publică </w:t>
      </w:r>
    </w:p>
    <w:p w14:paraId="2271F6F3" w14:textId="77777777" w:rsidR="00121B3C" w:rsidRDefault="00121B3C" w:rsidP="00FE1F57">
      <w:pPr>
        <w:pStyle w:val="Listparagraf"/>
        <w:numPr>
          <w:ilvl w:val="0"/>
          <w:numId w:val="55"/>
        </w:numPr>
        <w:jc w:val="both"/>
        <w:rPr>
          <w:lang w:val="ro-RO"/>
        </w:rPr>
      </w:pPr>
      <w:r>
        <w:rPr>
          <w:lang w:val="ro-RO"/>
        </w:rPr>
        <w:t xml:space="preserve">înregistrarea imobilelor în sistemul de integrare de cadastru și carte funciară </w:t>
      </w:r>
    </w:p>
    <w:p w14:paraId="091B9070" w14:textId="77777777" w:rsidR="00121B3C" w:rsidRPr="00224EF5" w:rsidRDefault="00121B3C" w:rsidP="00FE1F57">
      <w:pPr>
        <w:jc w:val="both"/>
        <w:rPr>
          <w:lang w:val="ro-RO"/>
        </w:rPr>
      </w:pPr>
    </w:p>
    <w:p w14:paraId="44AF5E3B" w14:textId="77777777" w:rsidR="00121B3C" w:rsidRDefault="00121B3C" w:rsidP="00FE1F57">
      <w:pPr>
        <w:ind w:firstLine="720"/>
        <w:jc w:val="both"/>
        <w:rPr>
          <w:lang w:val="ro-RO"/>
        </w:rPr>
      </w:pPr>
      <w:r>
        <w:rPr>
          <w:lang w:val="ro-RO"/>
        </w:rPr>
        <w:t>În perioda 1 ianuarie – 8 martie 2022 (încetarea stării de alertă) Cancelaria prefectului a sprijinit activitatea prefectului județului Sălaj în promovarea campaniei județene de vaccinare împotriva Covid-19, continuarea eforturilor de combatere a efectelor pandemiei. Periodic au avut loc ședințe de lucru cu managerii spitalelor din județ, conducerea Direcției de Sănătate Publică precum și alți factori de decizie.</w:t>
      </w:r>
    </w:p>
    <w:p w14:paraId="16BEE656" w14:textId="77777777" w:rsidR="00121B3C" w:rsidRDefault="00121B3C" w:rsidP="00FE1F57">
      <w:pPr>
        <w:ind w:firstLine="720"/>
        <w:jc w:val="both"/>
        <w:rPr>
          <w:lang w:val="ro-RO"/>
        </w:rPr>
      </w:pPr>
    </w:p>
    <w:p w14:paraId="34973B92" w14:textId="77777777" w:rsidR="00121B3C" w:rsidRDefault="00121B3C" w:rsidP="00FE1F57">
      <w:pPr>
        <w:ind w:firstLine="720"/>
        <w:jc w:val="both"/>
        <w:rPr>
          <w:lang w:val="ro-RO"/>
        </w:rPr>
      </w:pPr>
      <w:r>
        <w:rPr>
          <w:lang w:val="ro-RO"/>
        </w:rPr>
        <w:t>Cancelaria a asigurat zilnic sinteza mass-media precum și noile reglementări apărute în Monitorul Oficial al României pentru informarea rapidă și corectă a prefectului.</w:t>
      </w:r>
    </w:p>
    <w:p w14:paraId="28D53113" w14:textId="77777777" w:rsidR="00121B3C" w:rsidRDefault="00121B3C" w:rsidP="00FE1F57">
      <w:pPr>
        <w:ind w:firstLine="720"/>
        <w:jc w:val="both"/>
        <w:rPr>
          <w:lang w:val="ro-RO"/>
        </w:rPr>
      </w:pPr>
    </w:p>
    <w:p w14:paraId="15C861FF" w14:textId="1FFCA692" w:rsidR="00121B3C" w:rsidRDefault="00121B3C" w:rsidP="00FE1F57">
      <w:pPr>
        <w:ind w:firstLine="720"/>
        <w:jc w:val="both"/>
        <w:rPr>
          <w:lang w:val="ro-RO"/>
        </w:rPr>
      </w:pPr>
      <w:r>
        <w:rPr>
          <w:lang w:val="ro-RO"/>
        </w:rPr>
        <w:t xml:space="preserve">Au fost soluționate petițiile repartizate sau adresate cancelariei prefectului. S-au întocmit adrese oficiale fie de răspuns, adresate petiționarilor fie ca urmare a unui demers propriul </w:t>
      </w:r>
      <w:r w:rsidR="00113961">
        <w:rPr>
          <w:lang w:val="ro-RO"/>
        </w:rPr>
        <w:t>al p</w:t>
      </w:r>
      <w:r>
        <w:rPr>
          <w:lang w:val="ro-RO"/>
        </w:rPr>
        <w:t>refectului de comunicare oficială. De asemenea corespondență prin poșta specială, a fost gestionată de personalul din cadrul cancelariei.</w:t>
      </w:r>
    </w:p>
    <w:p w14:paraId="4364410A" w14:textId="77777777" w:rsidR="00121B3C" w:rsidRDefault="00121B3C" w:rsidP="00FE1F57">
      <w:pPr>
        <w:ind w:firstLine="720"/>
        <w:jc w:val="both"/>
        <w:rPr>
          <w:lang w:val="ro-RO"/>
        </w:rPr>
      </w:pPr>
    </w:p>
    <w:p w14:paraId="781FE875" w14:textId="77777777" w:rsidR="00121B3C" w:rsidRDefault="00121B3C" w:rsidP="00FE1F57">
      <w:pPr>
        <w:ind w:firstLine="720"/>
        <w:jc w:val="both"/>
        <w:rPr>
          <w:lang w:val="ro-RO"/>
        </w:rPr>
      </w:pPr>
      <w:r>
        <w:rPr>
          <w:lang w:val="ro-RO"/>
        </w:rPr>
        <w:t>În decursul anului 2022, au fost organizate conferințe de presă, în scopul informării opiniei publice prin intermediul mass media despre acțiunile instituției și ale prefectului.</w:t>
      </w:r>
    </w:p>
    <w:p w14:paraId="7B25C9CF" w14:textId="33F88AFC" w:rsidR="00121B3C" w:rsidRDefault="00121B3C" w:rsidP="00FE1F57">
      <w:pPr>
        <w:ind w:firstLine="720"/>
        <w:jc w:val="both"/>
        <w:rPr>
          <w:lang w:val="ro-RO"/>
        </w:rPr>
      </w:pPr>
      <w:r>
        <w:rPr>
          <w:lang w:val="ro-RO"/>
        </w:rPr>
        <w:t xml:space="preserve">În organizarea vizitelor oficiale cancelarie prefectului a conlucrat cu reprezentanții structurilor MAI, astfel încât condițiile de siguranță și securitate au fost maximale. </w:t>
      </w:r>
      <w:r w:rsidR="00113961">
        <w:rPr>
          <w:lang w:val="ro-RO"/>
        </w:rPr>
        <w:t>Î</w:t>
      </w:r>
      <w:r>
        <w:rPr>
          <w:lang w:val="ro-RO"/>
        </w:rPr>
        <w:t>ntrevederi au avut loc cu:  E. S. dl Ambasador al Republicii Coreea în România, Ministrul Afacerilor Interne, Ministrul Mediului Apelor și Pădurilor, secretari de stat, europarlamentari, parlamentari, aleșii locali.</w:t>
      </w:r>
    </w:p>
    <w:p w14:paraId="73BC0D65" w14:textId="77777777" w:rsidR="00121B3C" w:rsidRDefault="00121B3C" w:rsidP="00FE1F57">
      <w:pPr>
        <w:ind w:firstLine="720"/>
        <w:jc w:val="both"/>
        <w:rPr>
          <w:lang w:val="ro-RO"/>
        </w:rPr>
      </w:pPr>
    </w:p>
    <w:p w14:paraId="105ADDFF" w14:textId="77777777" w:rsidR="00121B3C" w:rsidRDefault="00121B3C" w:rsidP="00FE1F57">
      <w:pPr>
        <w:pStyle w:val="Titlu3"/>
      </w:pPr>
      <w:bookmarkStart w:id="13" w:name="_Toc94096972"/>
      <w:r>
        <w:t>2.Comunicate de presă, alocuțiuni</w:t>
      </w:r>
      <w:bookmarkEnd w:id="13"/>
    </w:p>
    <w:p w14:paraId="09032E52" w14:textId="77777777" w:rsidR="00121B3C" w:rsidRPr="005C3A93" w:rsidRDefault="00121B3C" w:rsidP="00FE1F57">
      <w:pPr>
        <w:jc w:val="both"/>
        <w:rPr>
          <w:lang w:val="ro-RO"/>
        </w:rPr>
      </w:pPr>
    </w:p>
    <w:p w14:paraId="5A14B97C" w14:textId="77777777" w:rsidR="00121B3C" w:rsidRDefault="00121B3C" w:rsidP="00FE1F57">
      <w:pPr>
        <w:autoSpaceDE w:val="0"/>
        <w:autoSpaceDN w:val="0"/>
        <w:adjustRightInd w:val="0"/>
        <w:ind w:firstLine="720"/>
        <w:jc w:val="both"/>
        <w:rPr>
          <w:rFonts w:cs="Arial"/>
        </w:rPr>
      </w:pPr>
      <w:r>
        <w:rPr>
          <w:rFonts w:cs="Arial"/>
          <w:lang w:val="it-IT"/>
        </w:rPr>
        <w:t>Prin mediatizarea şi informaţiile furnizate de către Biroul de presă din cadrul Cancelariei Prefectului, activitatea Instituţia Prefectului Judeţului Sălaj din cursul anului 2022 s-a reflectat în mass media locală prin apariţia unui număr total de 550 de materiale în presa on-line.</w:t>
      </w:r>
    </w:p>
    <w:p w14:paraId="681C9EA4" w14:textId="77777777" w:rsidR="00121B3C" w:rsidRDefault="00121B3C" w:rsidP="00FE1F57">
      <w:pPr>
        <w:autoSpaceDE w:val="0"/>
        <w:autoSpaceDN w:val="0"/>
        <w:adjustRightInd w:val="0"/>
        <w:ind w:firstLine="720"/>
        <w:jc w:val="both"/>
        <w:rPr>
          <w:rFonts w:cs="Arial"/>
          <w:lang w:val="pt-BR"/>
        </w:rPr>
      </w:pPr>
      <w:r>
        <w:rPr>
          <w:rFonts w:cs="Arial"/>
          <w:lang w:val="pt-BR"/>
        </w:rPr>
        <w:t>Biroul de presă a organizat 9 conferinţe de presă şi a redactat  comunicate și informări de presă.</w:t>
      </w:r>
    </w:p>
    <w:p w14:paraId="2CFED631" w14:textId="77777777" w:rsidR="00121B3C" w:rsidRDefault="00121B3C" w:rsidP="00FE1F57">
      <w:pPr>
        <w:autoSpaceDE w:val="0"/>
        <w:autoSpaceDN w:val="0"/>
        <w:adjustRightInd w:val="0"/>
        <w:ind w:firstLine="720"/>
        <w:jc w:val="both"/>
        <w:rPr>
          <w:rFonts w:cs="Arial"/>
          <w:lang w:val="pt-BR"/>
        </w:rPr>
      </w:pPr>
      <w:r>
        <w:rPr>
          <w:rFonts w:cs="Arial"/>
          <w:lang w:val="pt-BR"/>
        </w:rPr>
        <w:t>Principalul canal de comunicare a fost pagina de Facebook a instituției, ce a înregistrat în 2022 aproape 257.000 de vizite, un impact al postărilor de 180.000 și 595 de noi aprecieri. Numărul total de urmăritori ai paginii este actualmente de 13.380.</w:t>
      </w:r>
    </w:p>
    <w:p w14:paraId="476BDCC2" w14:textId="77777777" w:rsidR="00121B3C" w:rsidRDefault="00121B3C" w:rsidP="00FE1F57">
      <w:pPr>
        <w:autoSpaceDE w:val="0"/>
        <w:autoSpaceDN w:val="0"/>
        <w:adjustRightInd w:val="0"/>
        <w:ind w:firstLine="720"/>
        <w:jc w:val="both"/>
        <w:rPr>
          <w:rFonts w:cs="Arial"/>
          <w:lang w:val="pt-BR"/>
        </w:rPr>
      </w:pPr>
      <w:r>
        <w:rPr>
          <w:rFonts w:cs="Arial"/>
          <w:lang w:val="pt-BR"/>
        </w:rPr>
        <w:lastRenderedPageBreak/>
        <w:t>De asemenea, în cursul anului, Biroul de presă a pregătit alocuțiuni pentru sărbătorile naționale și alte evenimente din agendă.</w:t>
      </w:r>
    </w:p>
    <w:p w14:paraId="1000D8D8" w14:textId="77777777" w:rsidR="00121B3C" w:rsidRDefault="00121B3C" w:rsidP="00FE1F57">
      <w:pPr>
        <w:autoSpaceDE w:val="0"/>
        <w:autoSpaceDN w:val="0"/>
        <w:adjustRightInd w:val="0"/>
        <w:ind w:firstLine="720"/>
        <w:jc w:val="both"/>
        <w:rPr>
          <w:rFonts w:cs="Arial"/>
          <w:lang w:val="pt-BR"/>
        </w:rPr>
      </w:pPr>
      <w:r>
        <w:rPr>
          <w:rFonts w:cs="Arial"/>
          <w:lang w:val="pt-BR"/>
        </w:rPr>
        <w:t xml:space="preserve">Conducerii instituţiei i-a fost prezentată zilnic revista presei şi au fost asigurate condiţiile privind actualizarea site-ului instituţiei </w:t>
      </w:r>
      <w:hyperlink r:id="rId11" w:history="1">
        <w:r>
          <w:rPr>
            <w:rStyle w:val="Hyperlink"/>
            <w:rFonts w:eastAsiaTheme="majorEastAsia" w:cs="Arial"/>
            <w:b/>
            <w:lang w:val="pt-BR"/>
          </w:rPr>
          <w:t>https://sj.prefectura.mai.gov.ro</w:t>
        </w:r>
      </w:hyperlink>
      <w:r>
        <w:rPr>
          <w:rFonts w:cs="Arial"/>
          <w:b/>
          <w:lang w:val="pt-BR"/>
        </w:rPr>
        <w:t xml:space="preserve"> </w:t>
      </w:r>
      <w:r>
        <w:rPr>
          <w:rFonts w:cs="Arial"/>
          <w:lang w:val="pt-BR"/>
        </w:rPr>
        <w:t>cu datele și informațiile de interes public ce se</w:t>
      </w:r>
      <w:r>
        <w:rPr>
          <w:rFonts w:cs="Arial"/>
          <w:b/>
          <w:lang w:val="pt-BR"/>
        </w:rPr>
        <w:t xml:space="preserve"> </w:t>
      </w:r>
      <w:r>
        <w:rPr>
          <w:rFonts w:cs="Arial"/>
          <w:lang w:val="pt-BR"/>
        </w:rPr>
        <w:t>comunică din oficiu, coordonatele de contact ale instituţiei şi ale reprezentanţilor acesteia, informaţii privind activitatea intra- şi inter- instituţională.</w:t>
      </w:r>
    </w:p>
    <w:p w14:paraId="0B8B8C32" w14:textId="77777777" w:rsidR="00121B3C" w:rsidRDefault="00121B3C" w:rsidP="00FE1F57">
      <w:pPr>
        <w:jc w:val="both"/>
      </w:pPr>
    </w:p>
    <w:p w14:paraId="371644FE" w14:textId="57E82AD1" w:rsidR="00371088" w:rsidRDefault="000C5ABA" w:rsidP="00FE1F57">
      <w:pPr>
        <w:pStyle w:val="Titlu2"/>
        <w:jc w:val="both"/>
        <w:rPr>
          <w:lang w:val="ro-RO"/>
        </w:rPr>
      </w:pPr>
      <w:bookmarkStart w:id="14" w:name="_Toc94096973"/>
      <w:r>
        <w:rPr>
          <w:lang w:val="ro-RO"/>
        </w:rPr>
        <w:t>B</w:t>
      </w:r>
      <w:r w:rsidR="00DA31DF">
        <w:rPr>
          <w:lang w:val="ro-RO"/>
        </w:rPr>
        <w:t>.</w:t>
      </w:r>
      <w:r w:rsidR="00371088" w:rsidRPr="00B76A05">
        <w:rPr>
          <w:lang w:val="ro-RO"/>
        </w:rPr>
        <w:t xml:space="preserve">Corpul de </w:t>
      </w:r>
      <w:r w:rsidR="00371088" w:rsidRPr="00AB65C9">
        <w:t>control</w:t>
      </w:r>
      <w:r w:rsidR="00371088" w:rsidRPr="00B76A05">
        <w:rPr>
          <w:lang w:val="ro-RO"/>
        </w:rPr>
        <w:t xml:space="preserve"> al prefectului</w:t>
      </w:r>
      <w:bookmarkEnd w:id="14"/>
    </w:p>
    <w:p w14:paraId="00BF6B4C" w14:textId="77777777" w:rsidR="009A7390" w:rsidRPr="009A7390" w:rsidRDefault="009A7390" w:rsidP="00FE1F57">
      <w:pPr>
        <w:jc w:val="both"/>
        <w:rPr>
          <w:lang w:val="ro-RO"/>
        </w:rPr>
      </w:pPr>
    </w:p>
    <w:p w14:paraId="24708BAF" w14:textId="77777777" w:rsidR="009A7390" w:rsidRPr="008772C4" w:rsidRDefault="009A7390" w:rsidP="00FE1F57">
      <w:pPr>
        <w:ind w:firstLine="720"/>
        <w:jc w:val="both"/>
        <w:rPr>
          <w:rFonts w:cs="Arial"/>
        </w:rPr>
      </w:pPr>
      <w:r w:rsidRPr="008772C4">
        <w:rPr>
          <w:rFonts w:cs="Arial"/>
          <w:lang w:val="es-ES"/>
        </w:rPr>
        <w:t xml:space="preserve">O importantă activitate desfăşurată de către Corpul de control al Prefectului a constituit-o soluţionarea petiţiilor adresate Instituţiei Prefectului Judeţului Sălaj. Din cele 163 de petiții adresate în cursul anului 2022 Instituției Prefectului – Județul Sălaj, </w:t>
      </w:r>
      <w:r w:rsidRPr="008772C4">
        <w:rPr>
          <w:rFonts w:cs="Arial"/>
        </w:rPr>
        <w:t xml:space="preserve">59 au fost cele derivate din modul de aplicare a legilor fondului funciar și a celorlate legi privind reconstituirea și constituirea dreptului de proprietate, petiţionarii solicitând, în principal, sprijinul instituţiei noastre în sensul obligării comisiilor locale de fond funciar din judeţ la definitivarea reconstituirii dreptului de proprietate asupra terenurilor (punerea în posesie a unor suprafețe de teren validate prin hotărâri ale Comisiei judeţene Sălaj, punerea în executare a unor hotărâri judecătoreşti definitive) dar și pentru găsirea unor soluţii în vederea rezolvării unor situații cu un grad de complexitate mai ridicat. </w:t>
      </w:r>
    </w:p>
    <w:p w14:paraId="0CAB7AF7" w14:textId="77777777" w:rsidR="009A7390" w:rsidRPr="008772C4" w:rsidRDefault="009A7390" w:rsidP="00FE1F57">
      <w:pPr>
        <w:ind w:firstLine="720"/>
        <w:jc w:val="both"/>
        <w:rPr>
          <w:rFonts w:cs="Arial"/>
        </w:rPr>
      </w:pPr>
      <w:r w:rsidRPr="008772C4">
        <w:rPr>
          <w:rFonts w:cs="Arial"/>
        </w:rPr>
        <w:t xml:space="preserve">Alte aspecte semnalate de către petenți au fost cele referitoare la prioritățile unităților administrativ teritoriale în privința modului de administrare a domeniului public și privat, activitatea aparatului de specialitate a primarilor, relațiile cu cetățenii, precum și aspecte referitoare la transparența decizională, modul de înscriere în registrele agricole, limitele bunei vecinătăți, etc. </w:t>
      </w:r>
    </w:p>
    <w:p w14:paraId="299906A9" w14:textId="50B2E8AE" w:rsidR="009A7390" w:rsidRPr="008772C4" w:rsidRDefault="009A7390" w:rsidP="00FE1F57">
      <w:pPr>
        <w:ind w:firstLine="720"/>
        <w:jc w:val="both"/>
        <w:rPr>
          <w:rFonts w:cs="Arial"/>
          <w:b/>
          <w:i/>
          <w:u w:val="single"/>
        </w:rPr>
      </w:pPr>
      <w:r w:rsidRPr="008772C4">
        <w:rPr>
          <w:rFonts w:cs="Arial"/>
        </w:rPr>
        <w:t>Pe lângă soluţionarea petiţiilor înregistrate la Instituţia Prefectului</w:t>
      </w:r>
      <w:r w:rsidR="000C631E">
        <w:rPr>
          <w:rFonts w:cs="Arial"/>
        </w:rPr>
        <w:t>-j</w:t>
      </w:r>
      <w:r w:rsidRPr="008772C4">
        <w:rPr>
          <w:rFonts w:cs="Arial"/>
        </w:rPr>
        <w:t>udeţul Sălaj, funcţionarii publici din cadrul acestui compartiment au mai desfăşurat şi alte activităţi de verificare, sprijin şi îndrumare în ceea ce priveşte sfera de competenţă a prefectului.</w:t>
      </w:r>
      <w:r w:rsidRPr="008772C4">
        <w:rPr>
          <w:rFonts w:cs="Arial"/>
          <w:b/>
          <w:i/>
          <w:u w:val="single"/>
        </w:rPr>
        <w:t xml:space="preserve"> </w:t>
      </w:r>
    </w:p>
    <w:p w14:paraId="6EA14C52" w14:textId="77777777" w:rsidR="009A7390" w:rsidRPr="008772C4" w:rsidRDefault="009A7390" w:rsidP="00FE1F57">
      <w:pPr>
        <w:ind w:firstLine="720"/>
        <w:jc w:val="both"/>
        <w:rPr>
          <w:rFonts w:cs="Arial"/>
        </w:rPr>
      </w:pPr>
      <w:r w:rsidRPr="008772C4">
        <w:rPr>
          <w:rFonts w:cs="Arial"/>
        </w:rPr>
        <w:t xml:space="preserve">Corpul de control a participat alături de conducerea instituţiei la audienţele susţinute, identificând soluțiile legale la problemele ridicate de către persoanele înscrise în audienţe sau a celor care au solicitat consiliere pe diferite aspecte. </w:t>
      </w:r>
    </w:p>
    <w:p w14:paraId="3CF9D835" w14:textId="77777777" w:rsidR="009A7390" w:rsidRPr="008772C4" w:rsidRDefault="009A7390" w:rsidP="00FE1F57">
      <w:pPr>
        <w:jc w:val="both"/>
        <w:rPr>
          <w:rFonts w:cs="Arial"/>
        </w:rPr>
      </w:pPr>
    </w:p>
    <w:p w14:paraId="21F03C4A" w14:textId="77777777" w:rsidR="00B24419" w:rsidRPr="003A0DEC" w:rsidRDefault="00B24419" w:rsidP="00FE1F57">
      <w:pPr>
        <w:jc w:val="both"/>
        <w:rPr>
          <w:rFonts w:cs="Arial"/>
          <w:b/>
          <w:highlight w:val="red"/>
          <w:lang w:val="ro-RO"/>
        </w:rPr>
      </w:pPr>
    </w:p>
    <w:p w14:paraId="41F949D5" w14:textId="6082F29D" w:rsidR="004B7F38" w:rsidRPr="00236989" w:rsidRDefault="000C5ABA" w:rsidP="00FE1F57">
      <w:pPr>
        <w:pStyle w:val="Titlu2"/>
        <w:jc w:val="both"/>
      </w:pPr>
      <w:bookmarkStart w:id="15" w:name="_Toc94096975"/>
      <w:r>
        <w:t>C.</w:t>
      </w:r>
      <w:r w:rsidR="006344AF" w:rsidRPr="009257D6">
        <w:t>Controlul legalității, al aplicării actelor normative și contencios administrativ</w:t>
      </w:r>
      <w:bookmarkEnd w:id="15"/>
    </w:p>
    <w:p w14:paraId="429E422F" w14:textId="6C45EAA6" w:rsidR="002667AB" w:rsidRPr="002667AB" w:rsidRDefault="002667AB" w:rsidP="00FE1F57">
      <w:pPr>
        <w:jc w:val="both"/>
        <w:rPr>
          <w:rFonts w:cs="Arial"/>
          <w:b/>
        </w:rPr>
      </w:pPr>
      <w:bookmarkStart w:id="16" w:name="_Toc94096977"/>
      <w:r w:rsidRPr="002667AB">
        <w:rPr>
          <w:rFonts w:cs="Arial"/>
          <w:b/>
          <w:lang w:val="ro-RO"/>
        </w:rPr>
        <w:t xml:space="preserve">1. Activitatea de verificare a </w:t>
      </w:r>
      <w:r w:rsidRPr="002667AB">
        <w:rPr>
          <w:rFonts w:cs="Arial"/>
          <w:b/>
        </w:rPr>
        <w:t>legalitãţii actelor administrative și a modului de aplicare a actelor normative în acțiuni planificate, tematica abordată, principalele deficiențe constatate, măsuri propuse:</w:t>
      </w:r>
    </w:p>
    <w:p w14:paraId="4C5DCCC8" w14:textId="77777777" w:rsidR="002667AB" w:rsidRPr="002667AB" w:rsidRDefault="002667AB" w:rsidP="00FE1F57">
      <w:pPr>
        <w:jc w:val="both"/>
        <w:rPr>
          <w:rFonts w:cs="Arial"/>
          <w:b/>
        </w:rPr>
      </w:pPr>
    </w:p>
    <w:p w14:paraId="4585E7FA" w14:textId="77777777" w:rsidR="002667AB" w:rsidRPr="002667AB" w:rsidRDefault="002667AB" w:rsidP="00FE1F57">
      <w:pPr>
        <w:jc w:val="both"/>
        <w:rPr>
          <w:rFonts w:cs="Arial"/>
          <w:b/>
          <w:i/>
          <w:lang w:val="ro-RO"/>
        </w:rPr>
      </w:pPr>
      <w:r w:rsidRPr="002667AB">
        <w:rPr>
          <w:rFonts w:cs="Arial"/>
          <w:b/>
          <w:i/>
          <w:lang w:val="ro-RO"/>
        </w:rPr>
        <w:tab/>
        <w:t>a. Număr de hotărâri verificate –  5117</w:t>
      </w:r>
    </w:p>
    <w:p w14:paraId="3D213B0F" w14:textId="77777777" w:rsidR="002667AB" w:rsidRPr="002667AB" w:rsidRDefault="002667AB" w:rsidP="00FE1F57">
      <w:pPr>
        <w:jc w:val="both"/>
        <w:rPr>
          <w:rFonts w:cs="Arial"/>
          <w:b/>
          <w:i/>
          <w:lang w:val="ro-RO"/>
        </w:rPr>
      </w:pPr>
      <w:r w:rsidRPr="002667AB">
        <w:rPr>
          <w:rFonts w:cs="Arial"/>
          <w:b/>
          <w:i/>
          <w:lang w:val="ro-RO"/>
        </w:rPr>
        <w:tab/>
        <w:t>b. Număr de dispoziții verificate –  17800</w:t>
      </w:r>
    </w:p>
    <w:p w14:paraId="3EE3951A" w14:textId="77777777" w:rsidR="002667AB" w:rsidRPr="002667AB" w:rsidRDefault="002667AB" w:rsidP="00FE1F57">
      <w:pPr>
        <w:jc w:val="both"/>
        <w:rPr>
          <w:rFonts w:cs="Arial"/>
          <w:b/>
          <w:i/>
          <w:lang w:val="ro-RO"/>
        </w:rPr>
      </w:pPr>
      <w:r w:rsidRPr="002667AB">
        <w:rPr>
          <w:rFonts w:cs="Arial"/>
          <w:b/>
          <w:i/>
          <w:lang w:val="ro-RO"/>
        </w:rPr>
        <w:tab/>
        <w:t>c. Număr acte considerate nelegale – 38</w:t>
      </w:r>
    </w:p>
    <w:p w14:paraId="3BDBDA71" w14:textId="77777777" w:rsidR="002667AB" w:rsidRPr="002667AB" w:rsidRDefault="002667AB" w:rsidP="00FE1F57">
      <w:pPr>
        <w:jc w:val="both"/>
        <w:rPr>
          <w:rFonts w:cs="Arial"/>
          <w:b/>
          <w:i/>
          <w:lang w:val="ro-RO"/>
        </w:rPr>
      </w:pPr>
      <w:r w:rsidRPr="002667AB">
        <w:rPr>
          <w:rFonts w:cs="Arial"/>
          <w:b/>
          <w:i/>
          <w:lang w:val="ro-RO"/>
        </w:rPr>
        <w:tab/>
        <w:t xml:space="preserve">d. Număr acte modificate/revocate fără procedură prealabilă – 36  </w:t>
      </w:r>
    </w:p>
    <w:p w14:paraId="7C57EC47" w14:textId="77777777" w:rsidR="002667AB" w:rsidRPr="002667AB" w:rsidRDefault="002667AB" w:rsidP="00FE1F57">
      <w:pPr>
        <w:jc w:val="both"/>
        <w:rPr>
          <w:rFonts w:cs="Arial"/>
          <w:b/>
          <w:i/>
          <w:lang w:val="ro-RO"/>
        </w:rPr>
      </w:pPr>
      <w:r w:rsidRPr="002667AB">
        <w:rPr>
          <w:rFonts w:cs="Arial"/>
          <w:b/>
          <w:i/>
          <w:lang w:val="ro-RO"/>
        </w:rPr>
        <w:tab/>
        <w:t xml:space="preserve">e. Număr acte intrate în procedură prealabilă – 2 </w:t>
      </w:r>
    </w:p>
    <w:p w14:paraId="541047B8" w14:textId="77777777" w:rsidR="002667AB" w:rsidRPr="002667AB" w:rsidRDefault="002667AB" w:rsidP="00FE1F57">
      <w:pPr>
        <w:ind w:firstLine="720"/>
        <w:jc w:val="both"/>
        <w:rPr>
          <w:rFonts w:cs="Arial"/>
          <w:b/>
          <w:i/>
          <w:lang w:val="ro-RO"/>
        </w:rPr>
      </w:pPr>
      <w:r w:rsidRPr="002667AB">
        <w:rPr>
          <w:rFonts w:cs="Arial"/>
          <w:b/>
          <w:i/>
          <w:lang w:val="ro-RO"/>
        </w:rPr>
        <w:t xml:space="preserve">f. Număr acte atacate în contencios administrativ – 2 </w:t>
      </w:r>
    </w:p>
    <w:p w14:paraId="0F9C354A" w14:textId="77777777" w:rsidR="002667AB" w:rsidRPr="002667AB" w:rsidRDefault="002667AB" w:rsidP="00FE1F57">
      <w:pPr>
        <w:jc w:val="both"/>
        <w:rPr>
          <w:rFonts w:cs="Arial"/>
        </w:rPr>
      </w:pPr>
    </w:p>
    <w:p w14:paraId="76B50A62" w14:textId="77777777" w:rsidR="002667AB" w:rsidRPr="002667AB" w:rsidRDefault="002667AB" w:rsidP="00FE1F57">
      <w:pPr>
        <w:pStyle w:val="Listparagraf"/>
        <w:ind w:left="0"/>
        <w:jc w:val="both"/>
        <w:rPr>
          <w:rFonts w:cs="Arial"/>
          <w:b/>
          <w:i/>
        </w:rPr>
      </w:pPr>
      <w:r w:rsidRPr="002667AB">
        <w:rPr>
          <w:rFonts w:cs="Arial"/>
          <w:b/>
          <w:i/>
        </w:rPr>
        <w:t xml:space="preserve">  Principalele probleme constatate în cadrul controlului de legalitate </w:t>
      </w:r>
      <w:proofErr w:type="gramStart"/>
      <w:r w:rsidRPr="002667AB">
        <w:rPr>
          <w:rFonts w:cs="Arial"/>
          <w:b/>
          <w:i/>
        </w:rPr>
        <w:t>a</w:t>
      </w:r>
      <w:proofErr w:type="gramEnd"/>
      <w:r w:rsidRPr="002667AB">
        <w:rPr>
          <w:rFonts w:cs="Arial"/>
          <w:b/>
          <w:i/>
        </w:rPr>
        <w:t xml:space="preserve"> actelor administrative adoptate/emise de autoritățile administrației publice locale:</w:t>
      </w:r>
    </w:p>
    <w:p w14:paraId="1A5C3BC7" w14:textId="77777777" w:rsidR="002667AB" w:rsidRPr="002667AB" w:rsidRDefault="002667AB" w:rsidP="00FE1F57">
      <w:pPr>
        <w:pStyle w:val="Listparagraf"/>
        <w:ind w:left="284" w:firstLine="436"/>
        <w:jc w:val="both"/>
        <w:rPr>
          <w:rFonts w:cs="Arial"/>
          <w:b/>
          <w:i/>
        </w:rPr>
      </w:pPr>
    </w:p>
    <w:p w14:paraId="5F6E039A" w14:textId="77777777" w:rsidR="002667AB" w:rsidRPr="002667AB" w:rsidRDefault="002667AB" w:rsidP="00FE1F57">
      <w:pPr>
        <w:numPr>
          <w:ilvl w:val="0"/>
          <w:numId w:val="1"/>
        </w:numPr>
        <w:ind w:left="284" w:firstLine="0"/>
        <w:jc w:val="both"/>
        <w:rPr>
          <w:rFonts w:cs="Arial"/>
          <w:lang w:val="ro-RO"/>
        </w:rPr>
      </w:pPr>
      <w:r w:rsidRPr="002667AB">
        <w:rPr>
          <w:rFonts w:cs="Arial"/>
          <w:lang w:val="ro-RO"/>
        </w:rPr>
        <w:t>nerespectarea procedurilor legale de concesionare/închiriere/vânzare bunuri din patrimoniul unităților administrativ-teritoriale;</w:t>
      </w:r>
    </w:p>
    <w:p w14:paraId="1A8D21A2" w14:textId="77777777" w:rsidR="002667AB" w:rsidRPr="002667AB" w:rsidRDefault="002667AB" w:rsidP="00FE1F57">
      <w:pPr>
        <w:numPr>
          <w:ilvl w:val="0"/>
          <w:numId w:val="1"/>
        </w:numPr>
        <w:ind w:left="284" w:firstLine="0"/>
        <w:jc w:val="both"/>
        <w:rPr>
          <w:rFonts w:cs="Arial"/>
          <w:lang w:val="ro-RO"/>
        </w:rPr>
      </w:pPr>
      <w:r w:rsidRPr="002667AB">
        <w:rPr>
          <w:rFonts w:cs="Arial"/>
          <w:lang w:val="ro-RO"/>
        </w:rPr>
        <w:lastRenderedPageBreak/>
        <w:t>depășirea competenței materiale a autorităților executive;</w:t>
      </w:r>
    </w:p>
    <w:p w14:paraId="335012E7" w14:textId="490FC62C" w:rsidR="002667AB" w:rsidRPr="002667AB" w:rsidRDefault="002667AB" w:rsidP="00FE1F57">
      <w:pPr>
        <w:numPr>
          <w:ilvl w:val="0"/>
          <w:numId w:val="1"/>
        </w:numPr>
        <w:ind w:left="284" w:firstLine="0"/>
        <w:jc w:val="both"/>
        <w:rPr>
          <w:rFonts w:cs="Arial"/>
          <w:lang w:val="ro-RO"/>
        </w:rPr>
      </w:pPr>
      <w:r w:rsidRPr="002667AB">
        <w:rPr>
          <w:rFonts w:cs="Arial"/>
          <w:lang w:val="ro-RO"/>
        </w:rPr>
        <w:t>constituire comisii de evaluare  a ofertelor f</w:t>
      </w:r>
      <w:r w:rsidR="000C631E">
        <w:rPr>
          <w:rFonts w:cs="Arial"/>
          <w:lang w:val="ro-RO"/>
        </w:rPr>
        <w:t>ă</w:t>
      </w:r>
      <w:r w:rsidRPr="002667AB">
        <w:rPr>
          <w:rFonts w:cs="Arial"/>
          <w:lang w:val="ro-RO"/>
        </w:rPr>
        <w:t>ră respectarea prevederilor legale cu privire la modul de constituire a acestora;</w:t>
      </w:r>
    </w:p>
    <w:p w14:paraId="21F1F399" w14:textId="77777777" w:rsidR="002667AB" w:rsidRPr="002667AB" w:rsidRDefault="002667AB" w:rsidP="00FE1F57">
      <w:pPr>
        <w:numPr>
          <w:ilvl w:val="0"/>
          <w:numId w:val="1"/>
        </w:numPr>
        <w:ind w:left="284" w:firstLine="0"/>
        <w:jc w:val="both"/>
        <w:rPr>
          <w:rFonts w:cs="Arial"/>
          <w:lang w:val="ro-RO"/>
        </w:rPr>
      </w:pPr>
      <w:r w:rsidRPr="002667AB">
        <w:rPr>
          <w:rFonts w:cs="Arial"/>
          <w:lang w:val="ro-RO"/>
        </w:rPr>
        <w:t>vânzare directă terenuri aferente construcțiilor persoanelor care nu beneficiau de dreptul de preemțiune la cumpărarea acestora;</w:t>
      </w:r>
    </w:p>
    <w:p w14:paraId="5A1AF997" w14:textId="77777777" w:rsidR="002667AB" w:rsidRPr="002667AB" w:rsidRDefault="002667AB" w:rsidP="00FE1F57">
      <w:pPr>
        <w:numPr>
          <w:ilvl w:val="0"/>
          <w:numId w:val="1"/>
        </w:numPr>
        <w:ind w:left="284" w:firstLine="0"/>
        <w:jc w:val="both"/>
        <w:rPr>
          <w:rFonts w:cs="Arial"/>
          <w:lang w:val="ro-RO"/>
        </w:rPr>
      </w:pPr>
      <w:r w:rsidRPr="002667AB">
        <w:rPr>
          <w:rFonts w:cs="Arial"/>
          <w:lang w:val="ro-RO"/>
        </w:rPr>
        <w:t>lipsa actelor premergătoare adoptării actului administrativ;</w:t>
      </w:r>
    </w:p>
    <w:p w14:paraId="57E5FADC" w14:textId="15E9CC58" w:rsidR="002667AB" w:rsidRPr="002667AB" w:rsidRDefault="002667AB" w:rsidP="00FE1F57">
      <w:pPr>
        <w:numPr>
          <w:ilvl w:val="0"/>
          <w:numId w:val="1"/>
        </w:numPr>
        <w:ind w:left="284" w:firstLine="0"/>
        <w:jc w:val="both"/>
        <w:rPr>
          <w:rFonts w:cs="Arial"/>
          <w:lang w:val="ro-RO"/>
        </w:rPr>
      </w:pPr>
      <w:r w:rsidRPr="002667AB">
        <w:rPr>
          <w:rFonts w:cs="Arial"/>
          <w:lang w:val="ro-RO"/>
        </w:rPr>
        <w:t>cuprindere în domeniul public imobil f</w:t>
      </w:r>
      <w:r w:rsidR="000C631E">
        <w:rPr>
          <w:rFonts w:cs="Arial"/>
          <w:lang w:val="ro-RO"/>
        </w:rPr>
        <w:t>ă</w:t>
      </w:r>
      <w:r w:rsidRPr="002667AB">
        <w:rPr>
          <w:rFonts w:cs="Arial"/>
          <w:lang w:val="ro-RO"/>
        </w:rPr>
        <w:t>r</w:t>
      </w:r>
      <w:r w:rsidR="000C631E">
        <w:rPr>
          <w:rFonts w:cs="Arial"/>
          <w:lang w:val="ro-RO"/>
        </w:rPr>
        <w:t>ă</w:t>
      </w:r>
      <w:r w:rsidRPr="002667AB">
        <w:rPr>
          <w:rFonts w:cs="Arial"/>
          <w:lang w:val="ro-RO"/>
        </w:rPr>
        <w:t xml:space="preserve"> respectarea dispozițiilor legale;</w:t>
      </w:r>
    </w:p>
    <w:p w14:paraId="2CD59E11" w14:textId="77777777" w:rsidR="002667AB" w:rsidRPr="002667AB" w:rsidRDefault="002667AB" w:rsidP="00FE1F57">
      <w:pPr>
        <w:numPr>
          <w:ilvl w:val="0"/>
          <w:numId w:val="1"/>
        </w:numPr>
        <w:ind w:left="284" w:firstLine="0"/>
        <w:jc w:val="both"/>
        <w:rPr>
          <w:rFonts w:cs="Arial"/>
          <w:lang w:val="ro-RO"/>
        </w:rPr>
      </w:pPr>
      <w:r w:rsidRPr="002667AB">
        <w:rPr>
          <w:rFonts w:cs="Arial"/>
          <w:lang w:val="ro-RO"/>
        </w:rPr>
        <w:t>dare în folosință gratuită spații fără încadrare în situațiile prevăzute expres de lege;</w:t>
      </w:r>
    </w:p>
    <w:p w14:paraId="1A1DCB58" w14:textId="77777777" w:rsidR="002667AB" w:rsidRPr="002667AB" w:rsidRDefault="002667AB" w:rsidP="00FE1F57">
      <w:pPr>
        <w:numPr>
          <w:ilvl w:val="0"/>
          <w:numId w:val="1"/>
        </w:numPr>
        <w:ind w:left="284" w:firstLine="0"/>
        <w:jc w:val="both"/>
        <w:rPr>
          <w:rFonts w:cs="Arial"/>
          <w:lang w:val="ro-RO"/>
        </w:rPr>
      </w:pPr>
      <w:r w:rsidRPr="002667AB">
        <w:rPr>
          <w:rFonts w:cs="Arial"/>
          <w:lang w:val="ro-RO"/>
        </w:rPr>
        <w:t>constituire comisii de concurs fară respectarea prevederilor legale cu privire la modul de constituire a acestora;</w:t>
      </w:r>
    </w:p>
    <w:p w14:paraId="040EA84B" w14:textId="77777777" w:rsidR="002667AB" w:rsidRPr="00F13091" w:rsidRDefault="002667AB" w:rsidP="00FE1F57">
      <w:pPr>
        <w:pStyle w:val="Listparagraf"/>
        <w:numPr>
          <w:ilvl w:val="0"/>
          <w:numId w:val="1"/>
        </w:numPr>
        <w:tabs>
          <w:tab w:val="num" w:pos="644"/>
          <w:tab w:val="num" w:pos="1821"/>
        </w:tabs>
        <w:ind w:left="644"/>
        <w:jc w:val="both"/>
        <w:rPr>
          <w:rFonts w:cs="Arial"/>
          <w:shd w:val="clear" w:color="auto" w:fill="E0E0E0"/>
        </w:rPr>
      </w:pPr>
      <w:r w:rsidRPr="00F13091">
        <w:rPr>
          <w:rFonts w:cs="Arial"/>
          <w:shd w:val="clear" w:color="auto" w:fill="E0E0E0"/>
        </w:rPr>
        <w:t>acceptare succesiune vacantă și desemnare reprezentant al consiliul local pentru procedura succesorală notarială prin dispoziția primarului;</w:t>
      </w:r>
    </w:p>
    <w:p w14:paraId="415AF700" w14:textId="77777777" w:rsidR="002667AB" w:rsidRPr="002667AB" w:rsidRDefault="002667AB" w:rsidP="00FE1F57">
      <w:pPr>
        <w:pStyle w:val="Listparagraf"/>
        <w:numPr>
          <w:ilvl w:val="0"/>
          <w:numId w:val="1"/>
        </w:numPr>
        <w:tabs>
          <w:tab w:val="clear" w:pos="360"/>
          <w:tab w:val="num" w:pos="644"/>
        </w:tabs>
        <w:ind w:left="644"/>
        <w:jc w:val="both"/>
        <w:rPr>
          <w:rFonts w:cs="Arial"/>
        </w:rPr>
      </w:pPr>
      <w:r w:rsidRPr="002667AB">
        <w:rPr>
          <w:rFonts w:cs="Arial"/>
        </w:rPr>
        <w:t>stabilire nelegală a veniturilor salariale;</w:t>
      </w:r>
    </w:p>
    <w:p w14:paraId="59C285DA" w14:textId="77777777" w:rsidR="002667AB" w:rsidRPr="002667AB" w:rsidRDefault="002667AB" w:rsidP="00FE1F57">
      <w:pPr>
        <w:pStyle w:val="Listparagraf"/>
        <w:numPr>
          <w:ilvl w:val="0"/>
          <w:numId w:val="1"/>
        </w:numPr>
        <w:tabs>
          <w:tab w:val="clear" w:pos="360"/>
          <w:tab w:val="num" w:pos="644"/>
        </w:tabs>
        <w:ind w:left="644"/>
        <w:jc w:val="both"/>
        <w:rPr>
          <w:rFonts w:cs="Arial"/>
        </w:rPr>
      </w:pPr>
      <w:r w:rsidRPr="002667AB">
        <w:rPr>
          <w:rFonts w:cs="Arial"/>
        </w:rPr>
        <w:t>aprobare statut comuna fără respectarea prevederilor legale;</w:t>
      </w:r>
    </w:p>
    <w:p w14:paraId="1695E7A5" w14:textId="28207D2E" w:rsidR="002667AB" w:rsidRPr="002667AB" w:rsidRDefault="002667AB" w:rsidP="00FE1F57">
      <w:pPr>
        <w:pStyle w:val="Listparagraf"/>
        <w:numPr>
          <w:ilvl w:val="0"/>
          <w:numId w:val="1"/>
        </w:numPr>
        <w:tabs>
          <w:tab w:val="clear" w:pos="360"/>
          <w:tab w:val="num" w:pos="644"/>
        </w:tabs>
        <w:ind w:left="644"/>
        <w:jc w:val="both"/>
        <w:rPr>
          <w:rFonts w:cs="Arial"/>
        </w:rPr>
      </w:pPr>
      <w:r w:rsidRPr="002667AB">
        <w:rPr>
          <w:rFonts w:cs="Arial"/>
        </w:rPr>
        <w:t>anulare creanțe fiscale fără întreprinderea demersurilor legale p</w:t>
      </w:r>
      <w:r w:rsidR="000C631E">
        <w:rPr>
          <w:rFonts w:cs="Arial"/>
        </w:rPr>
        <w:t>en</w:t>
      </w:r>
      <w:r w:rsidRPr="002667AB">
        <w:rPr>
          <w:rFonts w:cs="Arial"/>
        </w:rPr>
        <w:t>t</w:t>
      </w:r>
      <w:r w:rsidR="000C631E">
        <w:rPr>
          <w:rFonts w:cs="Arial"/>
        </w:rPr>
        <w:t>ru</w:t>
      </w:r>
      <w:r w:rsidRPr="002667AB">
        <w:rPr>
          <w:rFonts w:cs="Arial"/>
        </w:rPr>
        <w:t xml:space="preserve"> recuperarea lor;</w:t>
      </w:r>
    </w:p>
    <w:p w14:paraId="0FE46A8E" w14:textId="77777777" w:rsidR="002667AB" w:rsidRPr="002667AB" w:rsidRDefault="002667AB" w:rsidP="00FE1F57">
      <w:pPr>
        <w:pStyle w:val="Listparagraf"/>
        <w:numPr>
          <w:ilvl w:val="0"/>
          <w:numId w:val="1"/>
        </w:numPr>
        <w:tabs>
          <w:tab w:val="clear" w:pos="360"/>
          <w:tab w:val="num" w:pos="644"/>
        </w:tabs>
        <w:ind w:left="644"/>
        <w:jc w:val="both"/>
        <w:rPr>
          <w:rFonts w:cs="Arial"/>
        </w:rPr>
      </w:pPr>
      <w:r w:rsidRPr="002667AB">
        <w:rPr>
          <w:rFonts w:cs="Arial"/>
        </w:rPr>
        <w:t>aprobare încheiere contract de închiriere și constituire garanție prin dispoziția primarului;</w:t>
      </w:r>
    </w:p>
    <w:p w14:paraId="48D8733F" w14:textId="77777777" w:rsidR="002667AB" w:rsidRPr="002667AB" w:rsidRDefault="002667AB" w:rsidP="00FE1F57">
      <w:pPr>
        <w:pStyle w:val="Listparagraf"/>
        <w:numPr>
          <w:ilvl w:val="0"/>
          <w:numId w:val="1"/>
        </w:numPr>
        <w:tabs>
          <w:tab w:val="clear" w:pos="360"/>
          <w:tab w:val="num" w:pos="644"/>
        </w:tabs>
        <w:ind w:left="644"/>
        <w:jc w:val="both"/>
        <w:rPr>
          <w:shd w:val="clear" w:color="auto" w:fill="E0E0E0"/>
        </w:rPr>
      </w:pPr>
      <w:r w:rsidRPr="002667AB">
        <w:rPr>
          <w:shd w:val="clear" w:color="auto" w:fill="E0E0E0"/>
        </w:rPr>
        <w:t xml:space="preserve">aprobare introducere teren în domeniul privat și vânzare, fără să fie respectate modalitățile de dobândire a dreptului de proprietate privată, prevăzute de lege; </w:t>
      </w:r>
    </w:p>
    <w:p w14:paraId="32CA116D" w14:textId="77777777" w:rsidR="002667AB" w:rsidRPr="002667AB" w:rsidRDefault="002667AB" w:rsidP="00FE1F57">
      <w:pPr>
        <w:pStyle w:val="Listparagraf"/>
        <w:numPr>
          <w:ilvl w:val="0"/>
          <w:numId w:val="1"/>
        </w:numPr>
        <w:tabs>
          <w:tab w:val="clear" w:pos="360"/>
          <w:tab w:val="num" w:pos="644"/>
        </w:tabs>
        <w:ind w:left="644"/>
        <w:jc w:val="both"/>
        <w:rPr>
          <w:shd w:val="clear" w:color="auto" w:fill="E0E0E0"/>
        </w:rPr>
      </w:pPr>
      <w:r w:rsidRPr="002667AB">
        <w:rPr>
          <w:shd w:val="clear" w:color="auto" w:fill="E0E0E0"/>
        </w:rPr>
        <w:t>realizare investiție în beneficiul unei unități de cult;</w:t>
      </w:r>
    </w:p>
    <w:p w14:paraId="0D0B5EC3" w14:textId="77777777" w:rsidR="002667AB" w:rsidRPr="002667AB" w:rsidRDefault="002667AB" w:rsidP="00FE1F57">
      <w:pPr>
        <w:pStyle w:val="Listparagraf"/>
        <w:numPr>
          <w:ilvl w:val="0"/>
          <w:numId w:val="1"/>
        </w:numPr>
        <w:tabs>
          <w:tab w:val="clear" w:pos="360"/>
          <w:tab w:val="num" w:pos="644"/>
        </w:tabs>
        <w:ind w:left="644"/>
        <w:jc w:val="both"/>
        <w:rPr>
          <w:shd w:val="clear" w:color="auto" w:fill="E0E0E0"/>
        </w:rPr>
      </w:pPr>
      <w:proofErr w:type="gramStart"/>
      <w:r w:rsidRPr="002667AB">
        <w:rPr>
          <w:shd w:val="clear" w:color="auto" w:fill="E0E0E0"/>
        </w:rPr>
        <w:t>stabilire  spor</w:t>
      </w:r>
      <w:proofErr w:type="gramEnd"/>
      <w:r w:rsidRPr="002667AB">
        <w:rPr>
          <w:shd w:val="clear" w:color="auto" w:fill="E0E0E0"/>
        </w:rPr>
        <w:t xml:space="preserve"> la salariu pentru persoane cu handicap, cu depășirea cuantumului indemnizației viceprimarului;</w:t>
      </w:r>
    </w:p>
    <w:p w14:paraId="083F225B" w14:textId="77777777" w:rsidR="002667AB" w:rsidRPr="002667AB" w:rsidRDefault="002667AB" w:rsidP="00FE1F57">
      <w:pPr>
        <w:pStyle w:val="Listparagraf"/>
        <w:numPr>
          <w:ilvl w:val="0"/>
          <w:numId w:val="1"/>
        </w:numPr>
        <w:tabs>
          <w:tab w:val="clear" w:pos="360"/>
          <w:tab w:val="num" w:pos="644"/>
        </w:tabs>
        <w:ind w:left="644"/>
        <w:jc w:val="both"/>
        <w:rPr>
          <w:shd w:val="clear" w:color="auto" w:fill="E0E0E0"/>
        </w:rPr>
      </w:pPr>
      <w:r w:rsidRPr="002667AB">
        <w:rPr>
          <w:shd w:val="clear" w:color="auto" w:fill="E0E0E0"/>
        </w:rPr>
        <w:t>depășirea numărului maxim de posturi comunicat de către instituția prefectului.</w:t>
      </w:r>
    </w:p>
    <w:p w14:paraId="1C88F12B" w14:textId="77777777" w:rsidR="002667AB" w:rsidRDefault="002667AB" w:rsidP="00FE1F57">
      <w:pPr>
        <w:jc w:val="both"/>
      </w:pPr>
    </w:p>
    <w:p w14:paraId="621591E6" w14:textId="78A2E71B" w:rsidR="005E7D96" w:rsidRPr="002667AB" w:rsidRDefault="00D10838" w:rsidP="00FE1F57">
      <w:pPr>
        <w:jc w:val="both"/>
        <w:rPr>
          <w:b/>
        </w:rPr>
      </w:pPr>
      <w:r w:rsidRPr="002667AB">
        <w:rPr>
          <w:b/>
        </w:rPr>
        <w:t>2</w:t>
      </w:r>
      <w:r w:rsidR="00DA31DF" w:rsidRPr="002667AB">
        <w:rPr>
          <w:b/>
        </w:rPr>
        <w:t>.</w:t>
      </w:r>
      <w:r w:rsidR="00075ABE" w:rsidRPr="002667AB">
        <w:rPr>
          <w:b/>
        </w:rPr>
        <w:t>Instruirea secretarilor unităților administrativ-teritoriale</w:t>
      </w:r>
      <w:bookmarkEnd w:id="16"/>
    </w:p>
    <w:p w14:paraId="53D4D387" w14:textId="1EB7D022" w:rsidR="002667AB" w:rsidRPr="00A264FB" w:rsidRDefault="005E7D96" w:rsidP="00FE1F57">
      <w:pPr>
        <w:ind w:firstLine="567"/>
        <w:jc w:val="both"/>
        <w:rPr>
          <w:rFonts w:cs="Arial"/>
          <w:lang w:val="fr-FR"/>
        </w:rPr>
      </w:pPr>
      <w:r w:rsidRPr="00D71710">
        <w:rPr>
          <w:rFonts w:cs="Arial"/>
          <w:b/>
          <w:lang w:val="ro-RO"/>
        </w:rPr>
        <w:tab/>
      </w:r>
      <w:bookmarkStart w:id="17" w:name="_Toc94096978"/>
      <w:r w:rsidR="002667AB" w:rsidRPr="00A264FB">
        <w:rPr>
          <w:rFonts w:cs="Arial"/>
          <w:lang w:val="fr-FR"/>
        </w:rPr>
        <w:t xml:space="preserve">În anul 2022 nu au fost desfășurate acţiuni de control la sediile </w:t>
      </w:r>
      <w:r w:rsidR="002667AB" w:rsidRPr="00A264FB">
        <w:rPr>
          <w:rFonts w:cs="Arial"/>
        </w:rPr>
        <w:t xml:space="preserve">autorităţilor administraţiei publice locale, </w:t>
      </w:r>
      <w:r w:rsidR="002667AB" w:rsidRPr="00A264FB">
        <w:rPr>
          <w:rFonts w:cs="Arial"/>
          <w:lang w:val="fr-FR"/>
        </w:rPr>
        <w:t>acestea fiind su</w:t>
      </w:r>
      <w:r w:rsidR="000C631E">
        <w:rPr>
          <w:rFonts w:cs="Arial"/>
          <w:lang w:val="fr-FR"/>
        </w:rPr>
        <w:t>s</w:t>
      </w:r>
      <w:r w:rsidR="002667AB" w:rsidRPr="00A264FB">
        <w:rPr>
          <w:rFonts w:cs="Arial"/>
          <w:lang w:val="fr-FR"/>
        </w:rPr>
        <w:t xml:space="preserve">pendate pe perioada stării de alertă, și ulterior, a situației epidemice incerte, acestea urmând a fi reluate începând cu anul 2023. </w:t>
      </w:r>
    </w:p>
    <w:p w14:paraId="26C3BCC8" w14:textId="77777777" w:rsidR="002667AB" w:rsidRPr="00A264FB" w:rsidRDefault="002667AB" w:rsidP="00FE1F57">
      <w:pPr>
        <w:jc w:val="both"/>
        <w:rPr>
          <w:rFonts w:cs="Arial"/>
        </w:rPr>
      </w:pPr>
    </w:p>
    <w:p w14:paraId="3E2E1D39" w14:textId="77777777" w:rsidR="002667AB" w:rsidRPr="00A264FB" w:rsidRDefault="002667AB" w:rsidP="00FE1F57">
      <w:pPr>
        <w:pStyle w:val="Listparagraf"/>
        <w:ind w:left="0" w:firstLine="567"/>
        <w:jc w:val="both"/>
        <w:rPr>
          <w:rFonts w:cs="Arial"/>
        </w:rPr>
      </w:pPr>
      <w:r w:rsidRPr="00A264FB">
        <w:rPr>
          <w:rFonts w:cs="Arial"/>
        </w:rPr>
        <w:t>Principalele teme vizate în activitatea de instruire a secretarilor generali ai unităților administrativ-teritoriale au fost:</w:t>
      </w:r>
    </w:p>
    <w:p w14:paraId="0A23E203" w14:textId="77777777" w:rsidR="002667AB" w:rsidRPr="00A264FB" w:rsidRDefault="002667AB" w:rsidP="00FE1F57">
      <w:pPr>
        <w:pStyle w:val="Listparagraf"/>
        <w:numPr>
          <w:ilvl w:val="0"/>
          <w:numId w:val="19"/>
        </w:numPr>
        <w:jc w:val="both"/>
        <w:rPr>
          <w:rFonts w:cs="Arial"/>
        </w:rPr>
      </w:pPr>
      <w:r w:rsidRPr="00A264FB">
        <w:rPr>
          <w:rFonts w:cs="Arial"/>
        </w:rPr>
        <w:t>procedura de concesionare/închiriere a pajiștilor comunale;</w:t>
      </w:r>
    </w:p>
    <w:p w14:paraId="1DA23973" w14:textId="77777777" w:rsidR="002667AB" w:rsidRPr="00A264FB" w:rsidRDefault="002667AB" w:rsidP="00FE1F57">
      <w:pPr>
        <w:pStyle w:val="Listparagraf"/>
        <w:numPr>
          <w:ilvl w:val="0"/>
          <w:numId w:val="19"/>
        </w:numPr>
        <w:jc w:val="both"/>
        <w:rPr>
          <w:rFonts w:cs="Arial"/>
        </w:rPr>
      </w:pPr>
      <w:r w:rsidRPr="00A264FB">
        <w:rPr>
          <w:rFonts w:cs="Arial"/>
        </w:rPr>
        <w:t xml:space="preserve">indexarea și modul de stabilire </w:t>
      </w:r>
      <w:proofErr w:type="gramStart"/>
      <w:r w:rsidRPr="00A264FB">
        <w:rPr>
          <w:rFonts w:cs="Arial"/>
        </w:rPr>
        <w:t>a</w:t>
      </w:r>
      <w:proofErr w:type="gramEnd"/>
      <w:r w:rsidRPr="00A264FB">
        <w:rPr>
          <w:rFonts w:cs="Arial"/>
        </w:rPr>
        <w:t xml:space="preserve"> impozitelor și taxelor locale;</w:t>
      </w:r>
    </w:p>
    <w:p w14:paraId="7382B8A1" w14:textId="77777777" w:rsidR="002667AB" w:rsidRPr="00A264FB" w:rsidRDefault="002667AB" w:rsidP="00FE1F57">
      <w:pPr>
        <w:pStyle w:val="Listparagraf"/>
        <w:numPr>
          <w:ilvl w:val="0"/>
          <w:numId w:val="19"/>
        </w:numPr>
        <w:jc w:val="both"/>
        <w:rPr>
          <w:rFonts w:cs="Arial"/>
        </w:rPr>
      </w:pPr>
      <w:r w:rsidRPr="00A264FB">
        <w:rPr>
          <w:rFonts w:cs="Arial"/>
        </w:rPr>
        <w:t xml:space="preserve">procedura de inventariere și avizare </w:t>
      </w:r>
      <w:proofErr w:type="gramStart"/>
      <w:r w:rsidRPr="00A264FB">
        <w:rPr>
          <w:rFonts w:cs="Arial"/>
        </w:rPr>
        <w:t>a</w:t>
      </w:r>
      <w:proofErr w:type="gramEnd"/>
      <w:r w:rsidRPr="00A264FB">
        <w:rPr>
          <w:rFonts w:cs="Arial"/>
        </w:rPr>
        <w:t xml:space="preserve"> inventarului bunurilor din domeniul public al unităților administrativ-teritoriale;</w:t>
      </w:r>
    </w:p>
    <w:p w14:paraId="78F2001B" w14:textId="77777777" w:rsidR="002667AB" w:rsidRPr="00A264FB" w:rsidRDefault="002667AB" w:rsidP="00FE1F57">
      <w:pPr>
        <w:pStyle w:val="Listparagraf"/>
        <w:numPr>
          <w:ilvl w:val="0"/>
          <w:numId w:val="19"/>
        </w:numPr>
        <w:jc w:val="both"/>
        <w:rPr>
          <w:rFonts w:cs="Arial"/>
        </w:rPr>
      </w:pPr>
      <w:r w:rsidRPr="00A264FB">
        <w:rPr>
          <w:rFonts w:cs="Arial"/>
        </w:rPr>
        <w:t>activitatea de evaluare a performanțelor profesionale ale secretarilor generali ai unităților administrativ-teritoriale;</w:t>
      </w:r>
    </w:p>
    <w:p w14:paraId="76FB0351" w14:textId="77777777" w:rsidR="002667AB" w:rsidRPr="00A264FB" w:rsidRDefault="002667AB" w:rsidP="00FE1F57">
      <w:pPr>
        <w:pStyle w:val="Listparagraf"/>
        <w:numPr>
          <w:ilvl w:val="0"/>
          <w:numId w:val="19"/>
        </w:numPr>
        <w:jc w:val="both"/>
        <w:rPr>
          <w:rFonts w:cs="Arial"/>
        </w:rPr>
      </w:pPr>
      <w:r w:rsidRPr="00A264FB">
        <w:rPr>
          <w:rFonts w:cs="Arial"/>
        </w:rPr>
        <w:t xml:space="preserve">obligația autorităților publice locale de </w:t>
      </w:r>
      <w:proofErr w:type="gramStart"/>
      <w:r w:rsidRPr="00A264FB">
        <w:rPr>
          <w:rFonts w:cs="Arial"/>
        </w:rPr>
        <w:t>a</w:t>
      </w:r>
      <w:proofErr w:type="gramEnd"/>
      <w:r w:rsidRPr="00A264FB">
        <w:rPr>
          <w:rFonts w:cs="Arial"/>
        </w:rPr>
        <w:t xml:space="preserve"> asigura personal cunoscător al limbilor minorităților naționale care au o pondere de peste 20%;</w:t>
      </w:r>
    </w:p>
    <w:p w14:paraId="16BB2FD7" w14:textId="77777777" w:rsidR="002667AB" w:rsidRPr="00A264FB" w:rsidRDefault="002667AB" w:rsidP="00FE1F57">
      <w:pPr>
        <w:pStyle w:val="Listparagraf"/>
        <w:numPr>
          <w:ilvl w:val="0"/>
          <w:numId w:val="19"/>
        </w:numPr>
        <w:jc w:val="both"/>
        <w:rPr>
          <w:rFonts w:cs="Arial"/>
        </w:rPr>
      </w:pPr>
      <w:r w:rsidRPr="00A264FB">
        <w:rPr>
          <w:rFonts w:cs="Arial"/>
        </w:rPr>
        <w:t>constituirea bazei de date pentru aplicația e-alesi;</w:t>
      </w:r>
    </w:p>
    <w:p w14:paraId="44A4C1E6" w14:textId="77777777" w:rsidR="002667AB" w:rsidRDefault="002667AB" w:rsidP="00FE1F57">
      <w:pPr>
        <w:jc w:val="both"/>
      </w:pPr>
    </w:p>
    <w:p w14:paraId="2C165112" w14:textId="262716DC" w:rsidR="00622DD1" w:rsidRPr="002667AB" w:rsidRDefault="00D10838" w:rsidP="00FE1F57">
      <w:pPr>
        <w:jc w:val="both"/>
        <w:rPr>
          <w:b/>
          <w:color w:val="FF0000"/>
        </w:rPr>
      </w:pPr>
      <w:r w:rsidRPr="002667AB">
        <w:rPr>
          <w:b/>
        </w:rPr>
        <w:t>3</w:t>
      </w:r>
      <w:r w:rsidR="00622DD1" w:rsidRPr="002667AB">
        <w:rPr>
          <w:b/>
        </w:rPr>
        <w:t>.Reprezentarea Instituției Prefectului la instanțele judecătorești</w:t>
      </w:r>
      <w:bookmarkEnd w:id="17"/>
    </w:p>
    <w:p w14:paraId="2B0FA575" w14:textId="77777777" w:rsidR="002667AB" w:rsidRPr="00A264FB" w:rsidRDefault="00622DD1" w:rsidP="00FE1F57">
      <w:pPr>
        <w:ind w:firstLine="567"/>
        <w:jc w:val="both"/>
        <w:rPr>
          <w:rFonts w:cs="Arial"/>
          <w:lang w:val="es-ES_tradnl"/>
        </w:rPr>
      </w:pPr>
      <w:r w:rsidRPr="00622DD1">
        <w:rPr>
          <w:rFonts w:cs="Arial"/>
          <w:lang w:val="ro-RO"/>
        </w:rPr>
        <w:tab/>
      </w:r>
      <w:r w:rsidR="002667AB" w:rsidRPr="00A264FB">
        <w:rPr>
          <w:rFonts w:cs="Arial"/>
          <w:lang w:val="fr-FR"/>
        </w:rPr>
        <w:t>Compartimentul retrocedarea proprietăților</w:t>
      </w:r>
      <w:r w:rsidR="002667AB" w:rsidRPr="00A264FB">
        <w:rPr>
          <w:rFonts w:cs="Arial"/>
          <w:lang w:val="es-ES_tradnl"/>
        </w:rPr>
        <w:t xml:space="preserve"> a </w:t>
      </w:r>
      <w:r w:rsidR="002667AB" w:rsidRPr="00A264FB">
        <w:rPr>
          <w:rFonts w:cs="Arial"/>
          <w:lang w:val="fr-FR"/>
        </w:rPr>
        <w:t>asigurat instrumentarea</w:t>
      </w:r>
      <w:r w:rsidR="002667AB" w:rsidRPr="00A264FB">
        <w:rPr>
          <w:rFonts w:cs="Arial"/>
          <w:lang w:val="ro-RO"/>
        </w:rPr>
        <w:t xml:space="preserve"> unui număr de </w:t>
      </w:r>
      <w:r w:rsidR="002667AB" w:rsidRPr="00A264FB">
        <w:rPr>
          <w:rFonts w:cs="Arial"/>
          <w:b/>
          <w:lang w:val="ro-RO"/>
        </w:rPr>
        <w:t>332</w:t>
      </w:r>
      <w:r w:rsidR="002667AB" w:rsidRPr="00A264FB">
        <w:rPr>
          <w:rFonts w:cs="Arial"/>
          <w:lang w:val="ro-RO"/>
        </w:rPr>
        <w:t xml:space="preserve"> cauze de fond funciar aflate pe rolul instanţelor de judecată în cursul anului 2022, majoritatea având </w:t>
      </w:r>
      <w:proofErr w:type="gramStart"/>
      <w:r w:rsidR="002667AB" w:rsidRPr="00A264FB">
        <w:rPr>
          <w:rFonts w:cs="Arial"/>
          <w:lang w:val="ro-RO"/>
        </w:rPr>
        <w:t>ca</w:t>
      </w:r>
      <w:proofErr w:type="gramEnd"/>
      <w:r w:rsidR="002667AB" w:rsidRPr="00A264FB">
        <w:rPr>
          <w:rFonts w:cs="Arial"/>
          <w:lang w:val="ro-RO"/>
        </w:rPr>
        <w:t xml:space="preserve"> obiect cereri de modificare sau anulare totală sau parțială a titlurilor de proprietate emise, cereri de emitere a titlurilor de proprietate și plângeri împotriva hotărârilor comisiei judeţene.</w:t>
      </w:r>
      <w:r w:rsidR="002667AB" w:rsidRPr="00A264FB">
        <w:rPr>
          <w:rFonts w:cs="Arial"/>
          <w:lang w:val="fr-FR"/>
        </w:rPr>
        <w:t xml:space="preserve"> </w:t>
      </w:r>
    </w:p>
    <w:p w14:paraId="124B426A" w14:textId="3811F7FD" w:rsidR="002667AB" w:rsidRPr="00A264FB" w:rsidRDefault="002667AB" w:rsidP="00FE1F57">
      <w:pPr>
        <w:ind w:firstLine="567"/>
        <w:jc w:val="both"/>
        <w:rPr>
          <w:rFonts w:cs="Arial"/>
        </w:rPr>
      </w:pPr>
      <w:r w:rsidRPr="00A264FB">
        <w:rPr>
          <w:rFonts w:cs="Arial"/>
        </w:rPr>
        <w:t xml:space="preserve">Cu privire la litigiile având ca obiect obligarea Serviciului Public Comunitar Regim Permise de Conducere şi Înmatriculări </w:t>
      </w:r>
      <w:r w:rsidR="00380C44">
        <w:rPr>
          <w:rFonts w:cs="Arial"/>
        </w:rPr>
        <w:t xml:space="preserve">a </w:t>
      </w:r>
      <w:r w:rsidRPr="00A264FB">
        <w:rPr>
          <w:rFonts w:cs="Arial"/>
        </w:rPr>
        <w:t>Vehicule</w:t>
      </w:r>
      <w:r w:rsidR="00380C44">
        <w:rPr>
          <w:rFonts w:cs="Arial"/>
        </w:rPr>
        <w:t>lor</w:t>
      </w:r>
      <w:r w:rsidRPr="00A264FB">
        <w:rPr>
          <w:rFonts w:cs="Arial"/>
        </w:rPr>
        <w:t xml:space="preserve"> la transcrierea dreptului de </w:t>
      </w:r>
      <w:r w:rsidRPr="00A264FB">
        <w:rPr>
          <w:rFonts w:cs="Arial"/>
        </w:rPr>
        <w:lastRenderedPageBreak/>
        <w:t>proprietate al autovehiculelor de c</w:t>
      </w:r>
      <w:r w:rsidRPr="00A264FB">
        <w:rPr>
          <w:rFonts w:cs="Arial"/>
          <w:lang w:val="ro-RO"/>
        </w:rPr>
        <w:t>ă</w:t>
      </w:r>
      <w:r w:rsidRPr="00A264FB">
        <w:rPr>
          <w:rFonts w:cs="Arial"/>
        </w:rPr>
        <w:t xml:space="preserve">tre dobânditorii ulteriori au fost instumentate un număr de </w:t>
      </w:r>
      <w:r w:rsidRPr="00A264FB">
        <w:rPr>
          <w:rFonts w:cs="Arial"/>
          <w:b/>
        </w:rPr>
        <w:t>6</w:t>
      </w:r>
      <w:r w:rsidRPr="00A264FB">
        <w:rPr>
          <w:rFonts w:cs="Arial"/>
        </w:rPr>
        <w:t xml:space="preserve"> cauze din care </w:t>
      </w:r>
      <w:r>
        <w:rPr>
          <w:rFonts w:cs="Arial"/>
          <w:b/>
        </w:rPr>
        <w:t>una</w:t>
      </w:r>
      <w:r w:rsidRPr="00A264FB">
        <w:rPr>
          <w:rFonts w:cs="Arial"/>
        </w:rPr>
        <w:t xml:space="preserve"> a fost soluționată favorabil, iar celelalte se află pe rolul instanțelor de judecată.</w:t>
      </w:r>
    </w:p>
    <w:p w14:paraId="521DBEA2" w14:textId="5A2726FD" w:rsidR="002667AB" w:rsidRPr="00622DD1" w:rsidRDefault="002667AB" w:rsidP="00FE1F57">
      <w:pPr>
        <w:jc w:val="both"/>
        <w:rPr>
          <w:rFonts w:cs="Arial"/>
        </w:rPr>
      </w:pPr>
    </w:p>
    <w:p w14:paraId="21598F4A" w14:textId="7BF262A0" w:rsidR="00174295" w:rsidRDefault="00D10838" w:rsidP="00FE1F57">
      <w:pPr>
        <w:pStyle w:val="Titlu3"/>
      </w:pPr>
      <w:bookmarkStart w:id="18" w:name="_Toc94096979"/>
      <w:r>
        <w:t>4</w:t>
      </w:r>
      <w:r w:rsidR="000C5ABA">
        <w:t>.</w:t>
      </w:r>
      <w:r w:rsidR="002C0128">
        <w:t xml:space="preserve"> </w:t>
      </w:r>
      <w:r w:rsidR="00174295" w:rsidRPr="00941EAD">
        <w:t xml:space="preserve">Modalitatea de lucru </w:t>
      </w:r>
      <w:r w:rsidR="004B7F38" w:rsidRPr="00941EAD">
        <w:t>pentru întocmirea proiectelor de</w:t>
      </w:r>
      <w:r w:rsidR="00174295" w:rsidRPr="00941EAD">
        <w:t xml:space="preserve"> ordin, număr ordine</w:t>
      </w:r>
      <w:bookmarkEnd w:id="18"/>
    </w:p>
    <w:p w14:paraId="709860CC" w14:textId="77777777" w:rsidR="00044860" w:rsidRPr="00941EAD" w:rsidRDefault="00044860" w:rsidP="00FE1F57">
      <w:pPr>
        <w:spacing w:line="276" w:lineRule="auto"/>
        <w:ind w:firstLine="720"/>
        <w:jc w:val="both"/>
        <w:rPr>
          <w:rFonts w:cs="Arial"/>
          <w:b/>
        </w:rPr>
      </w:pPr>
      <w:r w:rsidRPr="00941EAD">
        <w:rPr>
          <w:rFonts w:cs="Arial"/>
          <w:b/>
        </w:rPr>
        <w:t>a. modalitatea de lucru pentru întocmirea proiectelor de ordin;</w:t>
      </w:r>
    </w:p>
    <w:p w14:paraId="20C65910" w14:textId="53C33124" w:rsidR="00044860" w:rsidRPr="00F5497B" w:rsidRDefault="00044860" w:rsidP="00FE1F57">
      <w:pPr>
        <w:ind w:firstLine="720"/>
        <w:jc w:val="both"/>
        <w:rPr>
          <w:rFonts w:cs="Arial"/>
        </w:rPr>
      </w:pPr>
      <w:bookmarkStart w:id="19" w:name="_Hlk130283186"/>
      <w:r w:rsidRPr="00F5497B">
        <w:rPr>
          <w:rFonts w:cs="Arial"/>
        </w:rPr>
        <w:t xml:space="preserve">Compartimentele de specialitate din cadrul Instituției Prefectului –județul Sălaj întocmesc </w:t>
      </w:r>
      <w:r w:rsidR="008A33D9">
        <w:rPr>
          <w:rFonts w:cs="Arial"/>
        </w:rPr>
        <w:t>r</w:t>
      </w:r>
      <w:r w:rsidRPr="00F5497B">
        <w:rPr>
          <w:rFonts w:cs="Arial"/>
        </w:rPr>
        <w:t>eferatul prin care se propune emiterea ordinului prefectului care constituie instrumentul de prezentare şi motivare ale noilor reglementări propuse, precum și proiectul de ordin.</w:t>
      </w:r>
    </w:p>
    <w:p w14:paraId="430DB846" w14:textId="2ED1152A" w:rsidR="00044860" w:rsidRPr="00F5497B" w:rsidRDefault="00044860" w:rsidP="00FE1F57">
      <w:pPr>
        <w:ind w:firstLine="720"/>
        <w:jc w:val="both"/>
        <w:rPr>
          <w:rFonts w:cs="Arial"/>
        </w:rPr>
      </w:pPr>
      <w:r w:rsidRPr="00F5497B">
        <w:rPr>
          <w:rFonts w:cs="Arial"/>
        </w:rPr>
        <w:t xml:space="preserve">După aprobarea </w:t>
      </w:r>
      <w:r w:rsidR="008A33D9">
        <w:rPr>
          <w:rFonts w:cs="Arial"/>
        </w:rPr>
        <w:t>r</w:t>
      </w:r>
      <w:r w:rsidRPr="00F5497B">
        <w:rPr>
          <w:rFonts w:cs="Arial"/>
        </w:rPr>
        <w:t xml:space="preserve">eferatului de către </w:t>
      </w:r>
      <w:r w:rsidR="008A33D9">
        <w:rPr>
          <w:rFonts w:cs="Arial"/>
        </w:rPr>
        <w:t>p</w:t>
      </w:r>
      <w:r w:rsidRPr="00F5497B">
        <w:rPr>
          <w:rFonts w:cs="Arial"/>
        </w:rPr>
        <w:t xml:space="preserve">refect, </w:t>
      </w:r>
      <w:r w:rsidR="008A33D9">
        <w:rPr>
          <w:rFonts w:cs="Arial"/>
        </w:rPr>
        <w:t>o</w:t>
      </w:r>
      <w:r w:rsidRPr="00F5497B">
        <w:rPr>
          <w:rFonts w:cs="Arial"/>
        </w:rPr>
        <w:t xml:space="preserve">rdinele prefectului vor fi </w:t>
      </w:r>
      <w:r w:rsidR="008A33D9">
        <w:rPr>
          <w:rFonts w:cs="Arial"/>
        </w:rPr>
        <w:t xml:space="preserve">vizate de legalitate de către șef serviciu juridic, contencios administrativ și apostilă, </w:t>
      </w:r>
      <w:r w:rsidRPr="00F5497B">
        <w:rPr>
          <w:rFonts w:cs="Arial"/>
        </w:rPr>
        <w:t xml:space="preserve">contrasemnate de către </w:t>
      </w:r>
      <w:r w:rsidR="008A33D9">
        <w:rPr>
          <w:rFonts w:cs="Arial"/>
        </w:rPr>
        <w:t>secretarul general</w:t>
      </w:r>
      <w:r w:rsidRPr="00F5497B">
        <w:rPr>
          <w:rFonts w:cs="Arial"/>
        </w:rPr>
        <w:t xml:space="preserve"> și semnate de către prefect.</w:t>
      </w:r>
      <w:bookmarkEnd w:id="19"/>
    </w:p>
    <w:p w14:paraId="006336C4" w14:textId="77777777" w:rsidR="00044860" w:rsidRPr="00F5497B" w:rsidRDefault="00044860" w:rsidP="00FE1F57">
      <w:pPr>
        <w:ind w:firstLine="720"/>
        <w:jc w:val="both"/>
        <w:rPr>
          <w:rFonts w:cs="Arial"/>
        </w:rPr>
      </w:pPr>
      <w:r w:rsidRPr="00F5497B">
        <w:rPr>
          <w:rFonts w:cs="Arial"/>
        </w:rPr>
        <w:t xml:space="preserve">Ordinele prefectului semnate se numerotează și se datează în registrul special constituit în acest sens, aflat la directorul de cancelarie a prefectului, precum și în evidența electronică </w:t>
      </w:r>
      <w:proofErr w:type="gramStart"/>
      <w:r w:rsidRPr="00F5497B">
        <w:rPr>
          <w:rFonts w:cs="Arial"/>
        </w:rPr>
        <w:t>a</w:t>
      </w:r>
      <w:proofErr w:type="gramEnd"/>
      <w:r w:rsidRPr="00F5497B">
        <w:rPr>
          <w:rFonts w:cs="Arial"/>
        </w:rPr>
        <w:t xml:space="preserve"> ordinelor (SOBIS - cu excepția anexelor cu mențiunea „confidențial” și „secret de serviciu”);</w:t>
      </w:r>
    </w:p>
    <w:p w14:paraId="7938AECD" w14:textId="77777777" w:rsidR="00044860" w:rsidRPr="00F5497B" w:rsidRDefault="00044860" w:rsidP="00FE1F57">
      <w:pPr>
        <w:ind w:firstLine="720"/>
        <w:jc w:val="both"/>
        <w:rPr>
          <w:rFonts w:cs="Arial"/>
        </w:rPr>
      </w:pPr>
      <w:r w:rsidRPr="00F5497B">
        <w:rPr>
          <w:rFonts w:cs="Arial"/>
        </w:rPr>
        <w:t>Numerotarea ordinelor se face în ordinea datării lor, separat pe fiecare an calendaristic.</w:t>
      </w:r>
    </w:p>
    <w:p w14:paraId="0E96F81F" w14:textId="77777777" w:rsidR="00044860" w:rsidRPr="00F5497B" w:rsidRDefault="00044860" w:rsidP="00FE1F57">
      <w:pPr>
        <w:ind w:firstLine="720"/>
        <w:jc w:val="both"/>
        <w:rPr>
          <w:rFonts w:cs="Arial"/>
        </w:rPr>
      </w:pPr>
      <w:r w:rsidRPr="00F5497B">
        <w:rPr>
          <w:rFonts w:cs="Arial"/>
        </w:rPr>
        <w:t>Un exemplar în original se păstrează la Cancelaria Prefectului.</w:t>
      </w:r>
    </w:p>
    <w:p w14:paraId="50B972AF" w14:textId="4EEF0ABF" w:rsidR="00044860" w:rsidRPr="00F5497B" w:rsidRDefault="00044860" w:rsidP="00FE1F57">
      <w:pPr>
        <w:spacing w:line="276" w:lineRule="auto"/>
        <w:ind w:firstLine="720"/>
        <w:jc w:val="both"/>
        <w:rPr>
          <w:rFonts w:cs="Arial"/>
        </w:rPr>
      </w:pPr>
      <w:r w:rsidRPr="00F5497B">
        <w:rPr>
          <w:rFonts w:cs="Arial"/>
        </w:rPr>
        <w:t xml:space="preserve">Compartimentele de specialitate care au inițiat procedura de emitere </w:t>
      </w:r>
      <w:proofErr w:type="gramStart"/>
      <w:r w:rsidRPr="00F5497B">
        <w:rPr>
          <w:rFonts w:cs="Arial"/>
        </w:rPr>
        <w:t>a</w:t>
      </w:r>
      <w:proofErr w:type="gramEnd"/>
      <w:r w:rsidRPr="00F5497B">
        <w:rPr>
          <w:rFonts w:cs="Arial"/>
        </w:rPr>
        <w:t xml:space="preserve"> ordinelor prefectului va proceda la comunicarea acestora către persoanele/instituțiile menționate în cuprinsul actului</w:t>
      </w:r>
      <w:r w:rsidR="0017337B">
        <w:rPr>
          <w:rFonts w:cs="Arial"/>
        </w:rPr>
        <w:t>.</w:t>
      </w:r>
    </w:p>
    <w:p w14:paraId="757190F7" w14:textId="77777777" w:rsidR="00044860" w:rsidRPr="00F5497B" w:rsidRDefault="00044860" w:rsidP="00FE1F57">
      <w:pPr>
        <w:spacing w:line="276" w:lineRule="auto"/>
        <w:ind w:firstLine="720"/>
        <w:jc w:val="both"/>
        <w:rPr>
          <w:rFonts w:cs="Arial"/>
        </w:rPr>
      </w:pPr>
      <w:r w:rsidRPr="00F5497B">
        <w:rPr>
          <w:rFonts w:cs="Arial"/>
        </w:rPr>
        <w:t>Ordinul prefectului, care conţine dispoziţii normative, devine executoriu numai după ce a fost adus la cunoştinţă publică. Ordinul prefectului, cu caracter individual, devine executoriu de la data comunicării către persoanele interesate.</w:t>
      </w:r>
    </w:p>
    <w:p w14:paraId="20D35B6E" w14:textId="77777777" w:rsidR="00044860" w:rsidRPr="00F5497B" w:rsidRDefault="00044860" w:rsidP="00FE1F57">
      <w:pPr>
        <w:spacing w:line="276" w:lineRule="auto"/>
        <w:ind w:firstLine="720"/>
        <w:jc w:val="both"/>
        <w:rPr>
          <w:rFonts w:cs="Arial"/>
        </w:rPr>
      </w:pPr>
      <w:r w:rsidRPr="00F5497B">
        <w:rPr>
          <w:rFonts w:cs="Arial"/>
        </w:rPr>
        <w:t>Ordinele emise de prefect în calitate de preşedinte al Comitetului judeţean pentru situaţii de urgenţă produc efecte juridice de la data aducerii lor la cunoştinţă şi sunt executorii.</w:t>
      </w:r>
    </w:p>
    <w:p w14:paraId="67673CA3" w14:textId="0A5E5B0F" w:rsidR="00044860" w:rsidRPr="00F5497B" w:rsidRDefault="00044860" w:rsidP="00FE1F57">
      <w:pPr>
        <w:spacing w:line="276" w:lineRule="auto"/>
        <w:ind w:firstLine="720"/>
        <w:jc w:val="both"/>
        <w:rPr>
          <w:rFonts w:cs="Arial"/>
        </w:rPr>
      </w:pPr>
      <w:r w:rsidRPr="00F5497B">
        <w:rPr>
          <w:rFonts w:cs="Arial"/>
        </w:rPr>
        <w:t>Ordinele cu caracter normativ se comunică de îndată Ministerului Afacerilor Interne</w:t>
      </w:r>
      <w:r w:rsidR="0017337B">
        <w:rPr>
          <w:rFonts w:cs="Arial"/>
        </w:rPr>
        <w:t>.</w:t>
      </w:r>
    </w:p>
    <w:p w14:paraId="7E8E2376" w14:textId="3E9E4C7B" w:rsidR="00044860" w:rsidRDefault="00044860" w:rsidP="00FE1F57">
      <w:pPr>
        <w:spacing w:line="276" w:lineRule="auto"/>
        <w:ind w:firstLine="720"/>
        <w:jc w:val="both"/>
        <w:rPr>
          <w:rFonts w:cs="Arial"/>
        </w:rPr>
      </w:pPr>
      <w:r w:rsidRPr="00F5497B">
        <w:rPr>
          <w:rFonts w:cs="Arial"/>
        </w:rPr>
        <w:t xml:space="preserve">Ordinele prefectului se păstrează și se arhivează împreună cu documentația întocmită și cu lista de difuzare la directorul cancelariei prefectului, care se ocupă </w:t>
      </w:r>
      <w:r w:rsidR="0017337B">
        <w:rPr>
          <w:rFonts w:cs="Arial"/>
        </w:rPr>
        <w:t xml:space="preserve">de </w:t>
      </w:r>
      <w:r w:rsidRPr="00F5497B">
        <w:rPr>
          <w:rFonts w:cs="Arial"/>
        </w:rPr>
        <w:t>predarea acestora la arhiva instituției.</w:t>
      </w:r>
    </w:p>
    <w:p w14:paraId="0FD2F4ED" w14:textId="77777777" w:rsidR="00BE3D0B" w:rsidRPr="00F5497B" w:rsidRDefault="00BE3D0B" w:rsidP="00FE1F57">
      <w:pPr>
        <w:spacing w:line="276" w:lineRule="auto"/>
        <w:ind w:firstLine="720"/>
        <w:jc w:val="both"/>
        <w:rPr>
          <w:rFonts w:cs="Arial"/>
        </w:rPr>
      </w:pPr>
    </w:p>
    <w:p w14:paraId="2DF35570" w14:textId="24E117CA" w:rsidR="00044860" w:rsidRPr="0017337B" w:rsidRDefault="00044860" w:rsidP="00FE1F57">
      <w:pPr>
        <w:spacing w:line="276" w:lineRule="auto"/>
        <w:ind w:firstLine="720"/>
        <w:jc w:val="both"/>
        <w:rPr>
          <w:rFonts w:cs="Arial"/>
          <w:b/>
        </w:rPr>
      </w:pPr>
      <w:r w:rsidRPr="0017337B">
        <w:rPr>
          <w:rFonts w:cs="Arial"/>
          <w:b/>
        </w:rPr>
        <w:t>b. în cursul anului 202</w:t>
      </w:r>
      <w:r w:rsidR="00F13091" w:rsidRPr="0017337B">
        <w:rPr>
          <w:rFonts w:cs="Arial"/>
          <w:b/>
        </w:rPr>
        <w:t>2</w:t>
      </w:r>
      <w:r w:rsidRPr="0017337B">
        <w:rPr>
          <w:rFonts w:cs="Arial"/>
          <w:b/>
        </w:rPr>
        <w:t xml:space="preserve">, Prefectul Județului Sălaj </w:t>
      </w:r>
      <w:proofErr w:type="gramStart"/>
      <w:r w:rsidRPr="0017337B">
        <w:rPr>
          <w:rFonts w:cs="Arial"/>
          <w:b/>
        </w:rPr>
        <w:t>a</w:t>
      </w:r>
      <w:proofErr w:type="gramEnd"/>
      <w:r w:rsidRPr="0017337B">
        <w:rPr>
          <w:rFonts w:cs="Arial"/>
          <w:b/>
        </w:rPr>
        <w:t xml:space="preserve"> emis un număr de</w:t>
      </w:r>
      <w:r w:rsidR="00195D4F" w:rsidRPr="0017337B">
        <w:rPr>
          <w:rFonts w:cs="Arial"/>
          <w:b/>
        </w:rPr>
        <w:t xml:space="preserve"> </w:t>
      </w:r>
      <w:r w:rsidR="00B1478D" w:rsidRPr="0017337B">
        <w:rPr>
          <w:rFonts w:cs="Arial"/>
          <w:b/>
        </w:rPr>
        <w:t>463</w:t>
      </w:r>
      <w:r w:rsidR="00195D4F" w:rsidRPr="0017337B">
        <w:rPr>
          <w:rFonts w:cs="Arial"/>
          <w:b/>
        </w:rPr>
        <w:t xml:space="preserve"> </w:t>
      </w:r>
      <w:r w:rsidRPr="0017337B">
        <w:rPr>
          <w:rFonts w:cs="Arial"/>
          <w:b/>
        </w:rPr>
        <w:t>ordine din care:</w:t>
      </w:r>
    </w:p>
    <w:p w14:paraId="6B216EFE" w14:textId="3EA82685" w:rsidR="00044860" w:rsidRPr="0017337B" w:rsidRDefault="00044860" w:rsidP="00FE1F57">
      <w:pPr>
        <w:spacing w:line="276" w:lineRule="auto"/>
        <w:ind w:firstLine="720"/>
        <w:jc w:val="both"/>
        <w:rPr>
          <w:rFonts w:cs="Arial"/>
        </w:rPr>
      </w:pPr>
      <w:r w:rsidRPr="0017337B">
        <w:rPr>
          <w:rFonts w:cs="Arial"/>
        </w:rPr>
        <w:t>-</w:t>
      </w:r>
      <w:r w:rsidR="00B1478D" w:rsidRPr="0017337B">
        <w:rPr>
          <w:rFonts w:cs="Arial"/>
        </w:rPr>
        <w:t xml:space="preserve"> </w:t>
      </w:r>
      <w:r w:rsidRPr="0017337B">
        <w:rPr>
          <w:rFonts w:cs="Arial"/>
        </w:rPr>
        <w:t>cu caracter individual:</w:t>
      </w:r>
      <w:r w:rsidR="00B1478D" w:rsidRPr="0017337B">
        <w:rPr>
          <w:rFonts w:cs="Arial"/>
        </w:rPr>
        <w:tab/>
      </w:r>
      <w:r w:rsidR="00B1478D" w:rsidRPr="0017337B">
        <w:rPr>
          <w:rFonts w:cs="Arial"/>
        </w:rPr>
        <w:tab/>
        <w:t xml:space="preserve">463 </w:t>
      </w:r>
      <w:r w:rsidRPr="0017337B">
        <w:rPr>
          <w:rFonts w:cs="Arial"/>
        </w:rPr>
        <w:t>ordine;</w:t>
      </w:r>
    </w:p>
    <w:p w14:paraId="7CAC0726" w14:textId="1A5B553D" w:rsidR="00044860" w:rsidRPr="0017337B" w:rsidRDefault="00044860" w:rsidP="00FE1F57">
      <w:pPr>
        <w:spacing w:line="276" w:lineRule="auto"/>
        <w:ind w:firstLine="720"/>
        <w:jc w:val="both"/>
        <w:rPr>
          <w:rFonts w:cs="Arial"/>
        </w:rPr>
      </w:pPr>
      <w:r w:rsidRPr="0017337B">
        <w:rPr>
          <w:rFonts w:cs="Arial"/>
        </w:rPr>
        <w:t>-</w:t>
      </w:r>
      <w:r w:rsidR="00B1478D" w:rsidRPr="0017337B">
        <w:rPr>
          <w:rFonts w:cs="Arial"/>
        </w:rPr>
        <w:t xml:space="preserve"> </w:t>
      </w:r>
      <w:r w:rsidRPr="0017337B">
        <w:rPr>
          <w:rFonts w:cs="Arial"/>
        </w:rPr>
        <w:t>cu caracter normativ:</w:t>
      </w:r>
      <w:r w:rsidR="00B1478D" w:rsidRPr="0017337B">
        <w:rPr>
          <w:rFonts w:cs="Arial"/>
        </w:rPr>
        <w:tab/>
      </w:r>
      <w:r w:rsidR="00B1478D" w:rsidRPr="0017337B">
        <w:rPr>
          <w:rFonts w:cs="Arial"/>
        </w:rPr>
        <w:tab/>
        <w:t>0</w:t>
      </w:r>
      <w:r w:rsidR="00195D4F" w:rsidRPr="0017337B">
        <w:rPr>
          <w:rFonts w:cs="Arial"/>
        </w:rPr>
        <w:t xml:space="preserve"> </w:t>
      </w:r>
      <w:r w:rsidR="00AB0D0E" w:rsidRPr="0017337B">
        <w:rPr>
          <w:rFonts w:cs="Arial"/>
        </w:rPr>
        <w:t>o</w:t>
      </w:r>
      <w:r w:rsidRPr="0017337B">
        <w:rPr>
          <w:rFonts w:cs="Arial"/>
        </w:rPr>
        <w:t>rdine;</w:t>
      </w:r>
    </w:p>
    <w:p w14:paraId="133EF07C" w14:textId="53DA8EF6" w:rsidR="004059C6" w:rsidRPr="0017337B" w:rsidRDefault="00044860" w:rsidP="00FE1F57">
      <w:pPr>
        <w:spacing w:line="276" w:lineRule="auto"/>
        <w:ind w:firstLine="720"/>
        <w:jc w:val="both"/>
        <w:rPr>
          <w:rFonts w:cs="Arial"/>
        </w:rPr>
      </w:pPr>
      <w:r w:rsidRPr="0017337B">
        <w:rPr>
          <w:rFonts w:cs="Arial"/>
        </w:rPr>
        <w:t>-</w:t>
      </w:r>
      <w:r w:rsidR="00B1478D" w:rsidRPr="0017337B">
        <w:rPr>
          <w:rFonts w:cs="Arial"/>
        </w:rPr>
        <w:t xml:space="preserve"> </w:t>
      </w:r>
      <w:r w:rsidRPr="0017337B">
        <w:rPr>
          <w:rFonts w:cs="Arial"/>
        </w:rPr>
        <w:t xml:space="preserve">cu caracter tehnic/specialitate: </w:t>
      </w:r>
      <w:r w:rsidRPr="0017337B">
        <w:rPr>
          <w:rFonts w:cs="Arial"/>
        </w:rPr>
        <w:tab/>
      </w:r>
      <w:r w:rsidR="00B1478D" w:rsidRPr="0017337B">
        <w:rPr>
          <w:rFonts w:cs="Arial"/>
        </w:rPr>
        <w:t>0</w:t>
      </w:r>
      <w:r w:rsidRPr="0017337B">
        <w:rPr>
          <w:rFonts w:cs="Arial"/>
        </w:rPr>
        <w:t xml:space="preserve"> </w:t>
      </w:r>
      <w:r w:rsidR="00195D4F" w:rsidRPr="0017337B">
        <w:rPr>
          <w:rFonts w:cs="Arial"/>
        </w:rPr>
        <w:t>o</w:t>
      </w:r>
      <w:r w:rsidRPr="0017337B">
        <w:rPr>
          <w:rFonts w:cs="Arial"/>
        </w:rPr>
        <w:t>rdine</w:t>
      </w:r>
      <w:r w:rsidR="00195D4F" w:rsidRPr="0017337B">
        <w:rPr>
          <w:rFonts w:cs="Arial"/>
        </w:rPr>
        <w:t>.</w:t>
      </w:r>
    </w:p>
    <w:p w14:paraId="654131BF" w14:textId="77777777" w:rsidR="00BE3D0B" w:rsidRPr="00195D4F" w:rsidRDefault="00BE3D0B" w:rsidP="00FE1F57">
      <w:pPr>
        <w:jc w:val="both"/>
        <w:rPr>
          <w:rFonts w:cs="Arial"/>
          <w:color w:val="FF0000"/>
        </w:rPr>
      </w:pPr>
    </w:p>
    <w:p w14:paraId="73500EFB" w14:textId="0D6B2A9B" w:rsidR="00977BFC" w:rsidRDefault="00387776" w:rsidP="00FE1F57">
      <w:pPr>
        <w:ind w:firstLine="720"/>
        <w:jc w:val="both"/>
        <w:rPr>
          <w:rFonts w:cs="Arial"/>
          <w:b/>
        </w:rPr>
      </w:pPr>
      <w:r>
        <w:rPr>
          <w:rFonts w:cs="Arial"/>
          <w:b/>
        </w:rPr>
        <w:t xml:space="preserve">c. </w:t>
      </w:r>
      <w:r w:rsidR="0017337B">
        <w:rPr>
          <w:rFonts w:cs="Arial"/>
          <w:b/>
        </w:rPr>
        <w:t>Ordine</w:t>
      </w:r>
      <w:r w:rsidR="00977BFC" w:rsidRPr="0097071A">
        <w:rPr>
          <w:rFonts w:cs="Arial"/>
          <w:b/>
        </w:rPr>
        <w:t xml:space="preserve"> emise de prefect în calitate de președinte al CJSU în anul 202</w:t>
      </w:r>
      <w:r w:rsidR="00977BFC">
        <w:rPr>
          <w:rFonts w:cs="Arial"/>
          <w:b/>
        </w:rPr>
        <w:t>2</w:t>
      </w:r>
    </w:p>
    <w:p w14:paraId="634E3840" w14:textId="77777777" w:rsidR="0017337B" w:rsidRPr="0097071A" w:rsidRDefault="0017337B" w:rsidP="00FE1F57">
      <w:pPr>
        <w:ind w:firstLine="720"/>
        <w:jc w:val="both"/>
        <w:rPr>
          <w:rFonts w:cs="Arial"/>
          <w:b/>
        </w:rPr>
      </w:pPr>
    </w:p>
    <w:p w14:paraId="615BAC57" w14:textId="77777777" w:rsidR="00977BFC" w:rsidRPr="0097071A" w:rsidRDefault="00977BFC" w:rsidP="00FE1F57">
      <w:pPr>
        <w:jc w:val="both"/>
        <w:rPr>
          <w:rFonts w:cs="Arial"/>
          <w:b/>
        </w:rPr>
      </w:pPr>
    </w:p>
    <w:tbl>
      <w:tblPr>
        <w:tblStyle w:val="Tabelgril"/>
        <w:tblW w:w="9869" w:type="dxa"/>
        <w:jc w:val="center"/>
        <w:tblLayout w:type="fixed"/>
        <w:tblLook w:val="04A0" w:firstRow="1" w:lastRow="0" w:firstColumn="1" w:lastColumn="0" w:noHBand="0" w:noVBand="1"/>
      </w:tblPr>
      <w:tblGrid>
        <w:gridCol w:w="561"/>
        <w:gridCol w:w="2698"/>
        <w:gridCol w:w="6610"/>
      </w:tblGrid>
      <w:tr w:rsidR="00977BFC" w:rsidRPr="0097071A" w14:paraId="5D50771A" w14:textId="77777777" w:rsidTr="008B2DEF">
        <w:trPr>
          <w:jc w:val="center"/>
        </w:trPr>
        <w:tc>
          <w:tcPr>
            <w:tcW w:w="9869" w:type="dxa"/>
            <w:gridSpan w:val="3"/>
            <w:shd w:val="clear" w:color="auto" w:fill="FFFFFF" w:themeFill="background1"/>
          </w:tcPr>
          <w:p w14:paraId="14EF7ADF" w14:textId="6A83B798" w:rsidR="00977BFC" w:rsidRPr="00AD1F65" w:rsidRDefault="00977BFC" w:rsidP="00FE1F57">
            <w:pPr>
              <w:jc w:val="both"/>
              <w:rPr>
                <w:rFonts w:cs="Arial"/>
                <w:b/>
              </w:rPr>
            </w:pPr>
            <w:r w:rsidRPr="00AD1F65">
              <w:rPr>
                <w:rFonts w:cs="Arial"/>
                <w:b/>
              </w:rPr>
              <w:t xml:space="preserve">TOTAL ORDINE </w:t>
            </w:r>
            <w:proofErr w:type="gramStart"/>
            <w:r w:rsidRPr="00AD1F65">
              <w:rPr>
                <w:rFonts w:cs="Arial"/>
                <w:b/>
              </w:rPr>
              <w:t xml:space="preserve">referitor </w:t>
            </w:r>
            <w:r w:rsidR="0016026D">
              <w:rPr>
                <w:rFonts w:cs="Arial"/>
                <w:b/>
              </w:rPr>
              <w:t xml:space="preserve"> la</w:t>
            </w:r>
            <w:proofErr w:type="gramEnd"/>
            <w:r w:rsidR="0016026D">
              <w:rPr>
                <w:rFonts w:cs="Arial"/>
                <w:b/>
              </w:rPr>
              <w:t xml:space="preserve"> </w:t>
            </w:r>
            <w:r w:rsidRPr="00AD1F65">
              <w:rPr>
                <w:rFonts w:cs="Arial"/>
                <w:b/>
              </w:rPr>
              <w:t>SITUA</w:t>
            </w:r>
            <w:r w:rsidR="0016026D">
              <w:rPr>
                <w:rFonts w:cs="Arial"/>
                <w:b/>
              </w:rPr>
              <w:t>Ț</w:t>
            </w:r>
            <w:r w:rsidRPr="00AD1F65">
              <w:rPr>
                <w:rFonts w:cs="Arial"/>
                <w:b/>
              </w:rPr>
              <w:t>II de URGEN</w:t>
            </w:r>
            <w:r w:rsidR="00875E76">
              <w:rPr>
                <w:rFonts w:cs="Arial"/>
                <w:b/>
              </w:rPr>
              <w:t>ȚĂ</w:t>
            </w:r>
            <w:r w:rsidRPr="00AD1F65">
              <w:rPr>
                <w:rFonts w:cs="Arial"/>
                <w:b/>
              </w:rPr>
              <w:t xml:space="preserve"> în anul 2022 - 36</w:t>
            </w:r>
          </w:p>
          <w:p w14:paraId="42497AC1" w14:textId="77777777" w:rsidR="00977BFC" w:rsidRPr="00AD1F65" w:rsidRDefault="00977BFC" w:rsidP="00FE1F57">
            <w:pPr>
              <w:ind w:left="360"/>
              <w:jc w:val="both"/>
              <w:rPr>
                <w:rFonts w:cs="Arial"/>
                <w:i/>
                <w:u w:val="single"/>
              </w:rPr>
            </w:pPr>
            <w:r w:rsidRPr="00AD1F65">
              <w:rPr>
                <w:rFonts w:cs="Arial"/>
                <w:i/>
                <w:u w:val="single"/>
              </w:rPr>
              <w:t>din care pe</w:t>
            </w:r>
            <w:r w:rsidRPr="00AD1F65">
              <w:rPr>
                <w:rFonts w:cs="Arial"/>
              </w:rPr>
              <w:t xml:space="preserve"> categorii pot fi structurate astfel: </w:t>
            </w:r>
          </w:p>
          <w:p w14:paraId="17F70B5E" w14:textId="4BE1709B" w:rsidR="00977BFC" w:rsidRPr="00AD1F65" w:rsidRDefault="00977BFC" w:rsidP="00FE1F57">
            <w:pPr>
              <w:pStyle w:val="Listparagraf"/>
              <w:numPr>
                <w:ilvl w:val="0"/>
                <w:numId w:val="5"/>
              </w:numPr>
              <w:shd w:val="clear" w:color="auto" w:fill="FFFFFF" w:themeFill="background1"/>
              <w:jc w:val="both"/>
              <w:rPr>
                <w:rFonts w:cs="Arial"/>
              </w:rPr>
            </w:pPr>
            <w:r w:rsidRPr="00AD1F65">
              <w:rPr>
                <w:rFonts w:cs="Arial"/>
              </w:rPr>
              <w:t>focare de pesta porcină africană - 9</w:t>
            </w:r>
          </w:p>
          <w:p w14:paraId="7B7BD309" w14:textId="77777777" w:rsidR="00977BFC" w:rsidRPr="00AD1F65" w:rsidRDefault="00977BFC" w:rsidP="00FE1F57">
            <w:pPr>
              <w:pStyle w:val="Listparagraf"/>
              <w:numPr>
                <w:ilvl w:val="0"/>
                <w:numId w:val="5"/>
              </w:numPr>
              <w:shd w:val="clear" w:color="auto" w:fill="FFFFFF" w:themeFill="background1"/>
              <w:jc w:val="both"/>
              <w:rPr>
                <w:rFonts w:cs="Arial"/>
              </w:rPr>
            </w:pPr>
            <w:r w:rsidRPr="00AD1F65">
              <w:rPr>
                <w:rFonts w:cs="Arial"/>
              </w:rPr>
              <w:t>gestionare focar de SHV la păstrav - 3</w:t>
            </w:r>
          </w:p>
          <w:p w14:paraId="585C01D2" w14:textId="77777777" w:rsidR="00977BFC" w:rsidRPr="00AD1F65" w:rsidRDefault="00977BFC" w:rsidP="00FE1F57">
            <w:pPr>
              <w:pStyle w:val="Listparagraf"/>
              <w:numPr>
                <w:ilvl w:val="0"/>
                <w:numId w:val="5"/>
              </w:numPr>
              <w:shd w:val="clear" w:color="auto" w:fill="FFFFFF" w:themeFill="background1"/>
              <w:jc w:val="both"/>
              <w:rPr>
                <w:rFonts w:cs="Arial"/>
              </w:rPr>
            </w:pPr>
            <w:r w:rsidRPr="00AD1F65">
              <w:rPr>
                <w:rFonts w:cs="Arial"/>
              </w:rPr>
              <w:t>alte cazuri de epizotii la animale - 5</w:t>
            </w:r>
          </w:p>
          <w:p w14:paraId="5CBEB160" w14:textId="6788C3F2" w:rsidR="00977BFC" w:rsidRPr="00AD1F65" w:rsidRDefault="00977BFC" w:rsidP="00FE1F57">
            <w:pPr>
              <w:pStyle w:val="Listparagraf"/>
              <w:numPr>
                <w:ilvl w:val="0"/>
                <w:numId w:val="5"/>
              </w:numPr>
              <w:shd w:val="clear" w:color="auto" w:fill="FFFFFF" w:themeFill="background1"/>
              <w:jc w:val="both"/>
              <w:rPr>
                <w:rFonts w:cs="Arial"/>
              </w:rPr>
            </w:pPr>
            <w:r w:rsidRPr="00AD1F65">
              <w:rPr>
                <w:rFonts w:cs="Arial"/>
              </w:rPr>
              <w:lastRenderedPageBreak/>
              <w:t>actualizări sau completări privind componen</w:t>
            </w:r>
            <w:r w:rsidR="00875E76">
              <w:rPr>
                <w:rFonts w:cs="Arial"/>
              </w:rPr>
              <w:t>ț</w:t>
            </w:r>
            <w:r w:rsidRPr="00AD1F65">
              <w:rPr>
                <w:rFonts w:cs="Arial"/>
              </w:rPr>
              <w:t xml:space="preserve">a CJSU/ CLCB </w:t>
            </w:r>
            <w:proofErr w:type="gramStart"/>
            <w:r w:rsidRPr="00AD1F65">
              <w:rPr>
                <w:rFonts w:cs="Arial"/>
              </w:rPr>
              <w:t>-  4</w:t>
            </w:r>
            <w:proofErr w:type="gramEnd"/>
          </w:p>
          <w:p w14:paraId="1AA792C8" w14:textId="4B77C470" w:rsidR="00977BFC" w:rsidRPr="00AD1F65" w:rsidRDefault="00977BFC" w:rsidP="00FE1F57">
            <w:pPr>
              <w:pStyle w:val="Listparagraf"/>
              <w:numPr>
                <w:ilvl w:val="0"/>
                <w:numId w:val="5"/>
              </w:numPr>
              <w:shd w:val="clear" w:color="auto" w:fill="FFFFFF" w:themeFill="background1"/>
              <w:jc w:val="both"/>
              <w:rPr>
                <w:rFonts w:cs="Arial"/>
              </w:rPr>
            </w:pPr>
            <w:r w:rsidRPr="00AD1F65">
              <w:rPr>
                <w:rFonts w:cs="Arial"/>
              </w:rPr>
              <w:t>fenomene meteorologice periculoase (inundații, grindină) - 5</w:t>
            </w:r>
          </w:p>
          <w:p w14:paraId="29B6D381" w14:textId="77777777" w:rsidR="00977BFC" w:rsidRPr="00AD1F65" w:rsidRDefault="00977BFC" w:rsidP="00FE1F57">
            <w:pPr>
              <w:pStyle w:val="Listparagraf"/>
              <w:numPr>
                <w:ilvl w:val="0"/>
                <w:numId w:val="5"/>
              </w:numPr>
              <w:shd w:val="clear" w:color="auto" w:fill="FFFFFF" w:themeFill="background1"/>
              <w:jc w:val="both"/>
              <w:rPr>
                <w:rFonts w:cs="Arial"/>
              </w:rPr>
            </w:pPr>
            <w:r w:rsidRPr="00AD1F65">
              <w:rPr>
                <w:rFonts w:cs="Arial"/>
              </w:rPr>
              <w:t>alunecări de teren - 1</w:t>
            </w:r>
          </w:p>
          <w:p w14:paraId="65DCD553" w14:textId="77777777" w:rsidR="00977BFC" w:rsidRPr="00AD1F65" w:rsidRDefault="00977BFC" w:rsidP="00FE1F57">
            <w:pPr>
              <w:pStyle w:val="Listparagraf"/>
              <w:numPr>
                <w:ilvl w:val="0"/>
                <w:numId w:val="5"/>
              </w:numPr>
              <w:shd w:val="clear" w:color="auto" w:fill="FFFFFF" w:themeFill="background1"/>
              <w:jc w:val="both"/>
              <w:rPr>
                <w:rFonts w:cs="Arial"/>
              </w:rPr>
            </w:pPr>
            <w:r w:rsidRPr="00AD1F65">
              <w:rPr>
                <w:rFonts w:cs="Arial"/>
              </w:rPr>
              <w:t>caniculă/secetă pedologică - 2</w:t>
            </w:r>
          </w:p>
          <w:p w14:paraId="63F0CCB5" w14:textId="0483F9BC" w:rsidR="00977BFC" w:rsidRPr="00AD1F65" w:rsidRDefault="00977BFC" w:rsidP="00FE1F57">
            <w:pPr>
              <w:pStyle w:val="Listparagraf"/>
              <w:numPr>
                <w:ilvl w:val="0"/>
                <w:numId w:val="5"/>
              </w:numPr>
              <w:shd w:val="clear" w:color="auto" w:fill="FFFFFF" w:themeFill="background1"/>
              <w:jc w:val="both"/>
              <w:rPr>
                <w:rFonts w:cs="Arial"/>
              </w:rPr>
            </w:pPr>
            <w:r w:rsidRPr="00AD1F65">
              <w:rPr>
                <w:rFonts w:cs="Arial"/>
              </w:rPr>
              <w:t>alte categorii - 7 (plan preg</w:t>
            </w:r>
            <w:r w:rsidR="00875E76">
              <w:rPr>
                <w:rFonts w:cs="Arial"/>
              </w:rPr>
              <w:t>ă</w:t>
            </w:r>
            <w:r w:rsidRPr="00AD1F65">
              <w:rPr>
                <w:rFonts w:cs="Arial"/>
              </w:rPr>
              <w:t>tire în domeniul situațiilor de urgență, salubrizare cursuri de apă, verif</w:t>
            </w:r>
            <w:r w:rsidR="00875E76">
              <w:rPr>
                <w:rFonts w:cs="Arial"/>
              </w:rPr>
              <w:t>icare</w:t>
            </w:r>
            <w:r w:rsidRPr="00AD1F65">
              <w:rPr>
                <w:rFonts w:cs="Arial"/>
              </w:rPr>
              <w:t xml:space="preserve"> construc</w:t>
            </w:r>
            <w:r w:rsidR="00875E76">
              <w:rPr>
                <w:rFonts w:cs="Arial"/>
              </w:rPr>
              <w:t>ț</w:t>
            </w:r>
            <w:r w:rsidRPr="00AD1F65">
              <w:rPr>
                <w:rFonts w:cs="Arial"/>
              </w:rPr>
              <w:t>ii hidro</w:t>
            </w:r>
            <w:r w:rsidR="00FD214D">
              <w:rPr>
                <w:rFonts w:cs="Arial"/>
              </w:rPr>
              <w:t>tehnice</w:t>
            </w:r>
            <w:r w:rsidRPr="00AD1F65">
              <w:rPr>
                <w:rFonts w:cs="Arial"/>
              </w:rPr>
              <w:t>, ambrozia, comandament județean de iarnă, incendiu biseric</w:t>
            </w:r>
            <w:r w:rsidR="00875E76">
              <w:rPr>
                <w:rFonts w:cs="Arial"/>
              </w:rPr>
              <w:t>ă</w:t>
            </w:r>
            <w:r w:rsidRPr="00AD1F65">
              <w:rPr>
                <w:rFonts w:cs="Arial"/>
              </w:rPr>
              <w:t>, focar infec</w:t>
            </w:r>
            <w:r w:rsidR="00875E76">
              <w:rPr>
                <w:rFonts w:cs="Arial"/>
              </w:rPr>
              <w:t>ț</w:t>
            </w:r>
            <w:r w:rsidRPr="00AD1F65">
              <w:rPr>
                <w:rFonts w:cs="Arial"/>
              </w:rPr>
              <w:t>ie imobil)</w:t>
            </w:r>
          </w:p>
          <w:p w14:paraId="27EA29C0" w14:textId="77777777" w:rsidR="00977BFC" w:rsidRPr="0097071A" w:rsidRDefault="00977BFC" w:rsidP="00FE1F57">
            <w:pPr>
              <w:pStyle w:val="Listparagraf"/>
              <w:ind w:left="1080"/>
              <w:jc w:val="both"/>
              <w:rPr>
                <w:rFonts w:cs="Arial"/>
              </w:rPr>
            </w:pPr>
          </w:p>
        </w:tc>
      </w:tr>
      <w:tr w:rsidR="00977BFC" w:rsidRPr="0097071A" w14:paraId="11B4C06E" w14:textId="77777777" w:rsidTr="008B2DEF">
        <w:trPr>
          <w:jc w:val="center"/>
        </w:trPr>
        <w:tc>
          <w:tcPr>
            <w:tcW w:w="561" w:type="dxa"/>
            <w:shd w:val="clear" w:color="auto" w:fill="FFFFFF" w:themeFill="background1"/>
          </w:tcPr>
          <w:p w14:paraId="72F5FDCE" w14:textId="77777777" w:rsidR="00977BFC" w:rsidRPr="0097071A" w:rsidRDefault="00977BFC" w:rsidP="00FE1F57">
            <w:pPr>
              <w:jc w:val="both"/>
              <w:rPr>
                <w:rFonts w:cs="Arial"/>
                <w:b/>
              </w:rPr>
            </w:pPr>
            <w:r w:rsidRPr="0097071A">
              <w:rPr>
                <w:rFonts w:cs="Arial"/>
                <w:b/>
              </w:rPr>
              <w:lastRenderedPageBreak/>
              <w:t>Nr. crt</w:t>
            </w:r>
          </w:p>
        </w:tc>
        <w:tc>
          <w:tcPr>
            <w:tcW w:w="2698" w:type="dxa"/>
            <w:shd w:val="clear" w:color="auto" w:fill="FFFFFF" w:themeFill="background1"/>
          </w:tcPr>
          <w:p w14:paraId="6216AE1C" w14:textId="578527B2" w:rsidR="00977BFC" w:rsidRPr="0097071A" w:rsidRDefault="00977BFC" w:rsidP="00FE1F57">
            <w:pPr>
              <w:jc w:val="both"/>
              <w:rPr>
                <w:rFonts w:cs="Arial"/>
                <w:b/>
              </w:rPr>
            </w:pPr>
            <w:r w:rsidRPr="0097071A">
              <w:rPr>
                <w:rFonts w:cs="Arial"/>
                <w:b/>
              </w:rPr>
              <w:t>Nr</w:t>
            </w:r>
            <w:r w:rsidR="00875E76">
              <w:rPr>
                <w:rFonts w:cs="Arial"/>
                <w:b/>
              </w:rPr>
              <w:t>.</w:t>
            </w:r>
            <w:r w:rsidRPr="0097071A">
              <w:rPr>
                <w:rFonts w:cs="Arial"/>
                <w:b/>
              </w:rPr>
              <w:t xml:space="preserve"> OP/DATA</w:t>
            </w:r>
          </w:p>
        </w:tc>
        <w:tc>
          <w:tcPr>
            <w:tcW w:w="6610" w:type="dxa"/>
            <w:shd w:val="clear" w:color="auto" w:fill="FFFFFF" w:themeFill="background1"/>
          </w:tcPr>
          <w:p w14:paraId="1B226621" w14:textId="77777777" w:rsidR="00977BFC" w:rsidRPr="0097071A" w:rsidRDefault="00977BFC" w:rsidP="00FE1F57">
            <w:pPr>
              <w:jc w:val="both"/>
              <w:rPr>
                <w:rFonts w:cs="Arial"/>
                <w:b/>
              </w:rPr>
            </w:pPr>
            <w:r w:rsidRPr="0097071A">
              <w:rPr>
                <w:rFonts w:cs="Arial"/>
                <w:b/>
              </w:rPr>
              <w:t xml:space="preserve">TEMA </w:t>
            </w:r>
          </w:p>
        </w:tc>
      </w:tr>
      <w:tr w:rsidR="00977BFC" w:rsidRPr="0097071A" w14:paraId="16213EB0" w14:textId="77777777" w:rsidTr="008B2DEF">
        <w:trPr>
          <w:jc w:val="center"/>
        </w:trPr>
        <w:tc>
          <w:tcPr>
            <w:tcW w:w="561" w:type="dxa"/>
            <w:vAlign w:val="center"/>
          </w:tcPr>
          <w:p w14:paraId="5E46F787"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6392DF64" w14:textId="77777777" w:rsidR="00977BFC" w:rsidRPr="00B04BB9" w:rsidRDefault="00977BFC" w:rsidP="00FE1F57">
            <w:pPr>
              <w:jc w:val="both"/>
              <w:rPr>
                <w:rFonts w:cs="Arial"/>
                <w:color w:val="000000"/>
              </w:rPr>
            </w:pPr>
            <w:r w:rsidRPr="00B04BB9">
              <w:rPr>
                <w:rFonts w:cs="Arial"/>
                <w:color w:val="000000"/>
              </w:rPr>
              <w:t>20 /13 ianuarie 2022</w:t>
            </w:r>
          </w:p>
        </w:tc>
        <w:tc>
          <w:tcPr>
            <w:tcW w:w="6610" w:type="dxa"/>
            <w:shd w:val="clear" w:color="auto" w:fill="FFFFFF" w:themeFill="background1"/>
            <w:vAlign w:val="center"/>
          </w:tcPr>
          <w:p w14:paraId="1490E802" w14:textId="147526FE" w:rsidR="00977BFC" w:rsidRPr="00B04BB9" w:rsidRDefault="00977BFC" w:rsidP="00FE1F57">
            <w:pPr>
              <w:jc w:val="both"/>
              <w:rPr>
                <w:rFonts w:cs="Arial"/>
                <w:color w:val="000000"/>
              </w:rPr>
            </w:pPr>
            <w:r w:rsidRPr="00B04BB9">
              <w:rPr>
                <w:rFonts w:cs="Arial"/>
                <w:color w:val="000000"/>
              </w:rPr>
              <w:t>privind constituirea comisiei pentru a stabili valoarea de despăgubire în exploatația din muni</w:t>
            </w:r>
            <w:r>
              <w:rPr>
                <w:rFonts w:cs="Arial"/>
                <w:color w:val="000000"/>
              </w:rPr>
              <w:t>cipiul Zal</w:t>
            </w:r>
            <w:r w:rsidR="00875E76">
              <w:rPr>
                <w:rFonts w:cs="Arial"/>
                <w:color w:val="000000"/>
              </w:rPr>
              <w:t>ă</w:t>
            </w:r>
            <w:r>
              <w:rPr>
                <w:rFonts w:cs="Arial"/>
                <w:color w:val="000000"/>
              </w:rPr>
              <w:t>u</w:t>
            </w:r>
            <w:r w:rsidRPr="00B04BB9">
              <w:rPr>
                <w:rFonts w:cs="Arial"/>
                <w:color w:val="000000"/>
              </w:rPr>
              <w:t xml:space="preserve"> (cod exploatație RO1397134303), în care au apărut suspiciuni la virusul PPA la porc domestic</w:t>
            </w:r>
          </w:p>
        </w:tc>
      </w:tr>
      <w:tr w:rsidR="00977BFC" w:rsidRPr="0097071A" w14:paraId="4C42555D" w14:textId="77777777" w:rsidTr="008B2DEF">
        <w:trPr>
          <w:jc w:val="center"/>
        </w:trPr>
        <w:tc>
          <w:tcPr>
            <w:tcW w:w="561" w:type="dxa"/>
            <w:vAlign w:val="center"/>
          </w:tcPr>
          <w:p w14:paraId="146EB4FD"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76221996" w14:textId="77777777" w:rsidR="00977BFC" w:rsidRPr="00B04BB9" w:rsidRDefault="00977BFC" w:rsidP="00FE1F57">
            <w:pPr>
              <w:jc w:val="both"/>
              <w:rPr>
                <w:rFonts w:cs="Arial"/>
                <w:color w:val="000000"/>
              </w:rPr>
            </w:pPr>
            <w:r w:rsidRPr="00B04BB9">
              <w:rPr>
                <w:rFonts w:cs="Arial"/>
                <w:color w:val="000000"/>
              </w:rPr>
              <w:t>23 /13 ianuarie 2022</w:t>
            </w:r>
          </w:p>
        </w:tc>
        <w:tc>
          <w:tcPr>
            <w:tcW w:w="6610" w:type="dxa"/>
            <w:shd w:val="clear" w:color="auto" w:fill="FFFFFF" w:themeFill="background1"/>
            <w:vAlign w:val="center"/>
          </w:tcPr>
          <w:p w14:paraId="153C7ADE" w14:textId="77777777" w:rsidR="00977BFC" w:rsidRPr="00B04BB9" w:rsidRDefault="00977BFC" w:rsidP="00FE1F57">
            <w:pPr>
              <w:jc w:val="both"/>
              <w:rPr>
                <w:rFonts w:cs="Arial"/>
                <w:color w:val="000000"/>
              </w:rPr>
            </w:pPr>
            <w:r w:rsidRPr="00B04BB9">
              <w:rPr>
                <w:rFonts w:cs="Arial"/>
                <w:color w:val="000000"/>
              </w:rPr>
              <w:t>comisia de evaluare pentru a stabili valoarea de despăgubire în exploatația din local</w:t>
            </w:r>
            <w:r>
              <w:rPr>
                <w:rFonts w:cs="Arial"/>
                <w:color w:val="000000"/>
              </w:rPr>
              <w:t>itatea Valea Ciurenilor</w:t>
            </w:r>
            <w:r w:rsidRPr="00B04BB9">
              <w:rPr>
                <w:rFonts w:cs="Arial"/>
                <w:color w:val="000000"/>
              </w:rPr>
              <w:t xml:space="preserve"> (cod exploatație RO1431010015), comuna Zalha</w:t>
            </w:r>
          </w:p>
        </w:tc>
      </w:tr>
      <w:tr w:rsidR="00977BFC" w:rsidRPr="0097071A" w14:paraId="4483E42C" w14:textId="77777777" w:rsidTr="008B2DEF">
        <w:trPr>
          <w:jc w:val="center"/>
        </w:trPr>
        <w:tc>
          <w:tcPr>
            <w:tcW w:w="561" w:type="dxa"/>
            <w:vAlign w:val="center"/>
          </w:tcPr>
          <w:p w14:paraId="27D1ABE6"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31BC6B99" w14:textId="77777777" w:rsidR="00977BFC" w:rsidRPr="00B04BB9" w:rsidRDefault="00977BFC" w:rsidP="00FE1F57">
            <w:pPr>
              <w:jc w:val="both"/>
              <w:rPr>
                <w:rFonts w:cs="Arial"/>
                <w:color w:val="000000"/>
              </w:rPr>
            </w:pPr>
            <w:r w:rsidRPr="00B04BB9">
              <w:rPr>
                <w:rFonts w:cs="Arial"/>
                <w:color w:val="000000"/>
              </w:rPr>
              <w:t>30/28 ianuarie 2022</w:t>
            </w:r>
          </w:p>
        </w:tc>
        <w:tc>
          <w:tcPr>
            <w:tcW w:w="6610" w:type="dxa"/>
            <w:shd w:val="clear" w:color="auto" w:fill="FFFFFF" w:themeFill="background1"/>
            <w:vAlign w:val="center"/>
          </w:tcPr>
          <w:p w14:paraId="2478ACA4" w14:textId="3D99D6CD" w:rsidR="00977BFC" w:rsidRPr="00B04BB9" w:rsidRDefault="00977BFC" w:rsidP="00FE1F57">
            <w:pPr>
              <w:jc w:val="both"/>
              <w:rPr>
                <w:rFonts w:cs="Arial"/>
                <w:color w:val="000000"/>
              </w:rPr>
            </w:pPr>
            <w:r w:rsidRPr="00B04BB9">
              <w:rPr>
                <w:rFonts w:cs="Arial"/>
                <w:color w:val="000000"/>
              </w:rPr>
              <w:t>pentru aprobarea Planului de pregătire în domeniul situațiilor de urgen</w:t>
            </w:r>
            <w:r w:rsidR="00875E76">
              <w:rPr>
                <w:rFonts w:cs="Arial"/>
                <w:color w:val="000000"/>
              </w:rPr>
              <w:t>ță</w:t>
            </w:r>
            <w:r w:rsidRPr="00B04BB9">
              <w:rPr>
                <w:rFonts w:cs="Arial"/>
                <w:color w:val="000000"/>
              </w:rPr>
              <w:t xml:space="preserve"> al județului S</w:t>
            </w:r>
            <w:r w:rsidR="00875E76">
              <w:rPr>
                <w:rFonts w:cs="Arial"/>
                <w:color w:val="000000"/>
              </w:rPr>
              <w:t>ă</w:t>
            </w:r>
            <w:r w:rsidRPr="00B04BB9">
              <w:rPr>
                <w:rFonts w:cs="Arial"/>
                <w:color w:val="000000"/>
              </w:rPr>
              <w:t>laj în anul 2022</w:t>
            </w:r>
          </w:p>
        </w:tc>
      </w:tr>
      <w:tr w:rsidR="00977BFC" w:rsidRPr="0097071A" w14:paraId="3DD50839" w14:textId="77777777" w:rsidTr="008B2DEF">
        <w:trPr>
          <w:jc w:val="center"/>
        </w:trPr>
        <w:tc>
          <w:tcPr>
            <w:tcW w:w="561" w:type="dxa"/>
            <w:vAlign w:val="center"/>
          </w:tcPr>
          <w:p w14:paraId="12D54899"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1B4EDC8B" w14:textId="77777777" w:rsidR="00977BFC" w:rsidRPr="00B04BB9" w:rsidRDefault="00977BFC" w:rsidP="00FE1F57">
            <w:pPr>
              <w:jc w:val="both"/>
              <w:rPr>
                <w:rFonts w:cs="Arial"/>
                <w:color w:val="000000"/>
              </w:rPr>
            </w:pPr>
            <w:r w:rsidRPr="00B04BB9">
              <w:rPr>
                <w:rFonts w:cs="Arial"/>
                <w:color w:val="000000"/>
              </w:rPr>
              <w:t>33/1 februarie 2022</w:t>
            </w:r>
          </w:p>
        </w:tc>
        <w:tc>
          <w:tcPr>
            <w:tcW w:w="6610" w:type="dxa"/>
            <w:shd w:val="clear" w:color="auto" w:fill="FFFFFF" w:themeFill="background1"/>
            <w:vAlign w:val="center"/>
          </w:tcPr>
          <w:p w14:paraId="3B6F747F" w14:textId="64D83444" w:rsidR="00977BFC" w:rsidRPr="00B04BB9" w:rsidRDefault="00432FEE" w:rsidP="00FE1F57">
            <w:pPr>
              <w:jc w:val="both"/>
              <w:rPr>
                <w:rFonts w:cs="Arial"/>
                <w:color w:val="000000"/>
              </w:rPr>
            </w:pPr>
            <w:r w:rsidRPr="00B04BB9">
              <w:rPr>
                <w:rFonts w:cs="Arial"/>
                <w:color w:val="000000"/>
              </w:rPr>
              <w:t>P</w:t>
            </w:r>
            <w:r w:rsidR="00977BFC" w:rsidRPr="00B04BB9">
              <w:rPr>
                <w:rFonts w:cs="Arial"/>
                <w:color w:val="000000"/>
              </w:rPr>
              <w:t>rivind</w:t>
            </w:r>
            <w:r>
              <w:rPr>
                <w:rFonts w:cs="Arial"/>
                <w:color w:val="000000"/>
              </w:rPr>
              <w:t xml:space="preserve"> </w:t>
            </w:r>
            <w:r w:rsidR="00977BFC" w:rsidRPr="00B04BB9">
              <w:rPr>
                <w:rFonts w:cs="Arial"/>
                <w:color w:val="000000"/>
              </w:rPr>
              <w:t>constituirea unei comisii mixte pentru consta</w:t>
            </w:r>
            <w:r w:rsidR="00D86EDA">
              <w:rPr>
                <w:rFonts w:cs="Arial"/>
                <w:color w:val="000000"/>
              </w:rPr>
              <w:t>ta</w:t>
            </w:r>
            <w:r w:rsidR="00977BFC" w:rsidRPr="00B04BB9">
              <w:rPr>
                <w:rFonts w:cs="Arial"/>
                <w:color w:val="000000"/>
              </w:rPr>
              <w:t>rea și evaluarea focarului de infecție existent la un imobil situat în localitatea Crișeni, nr. 370,</w:t>
            </w:r>
          </w:p>
        </w:tc>
      </w:tr>
      <w:tr w:rsidR="00977BFC" w:rsidRPr="0097071A" w14:paraId="43BF0305" w14:textId="77777777" w:rsidTr="008B2DEF">
        <w:trPr>
          <w:jc w:val="center"/>
        </w:trPr>
        <w:tc>
          <w:tcPr>
            <w:tcW w:w="561" w:type="dxa"/>
            <w:vAlign w:val="center"/>
          </w:tcPr>
          <w:p w14:paraId="30A9559D"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6B4638E1" w14:textId="77777777" w:rsidR="00977BFC" w:rsidRPr="00B04BB9" w:rsidRDefault="00977BFC" w:rsidP="00FE1F57">
            <w:pPr>
              <w:jc w:val="both"/>
              <w:rPr>
                <w:rFonts w:cs="Arial"/>
                <w:color w:val="000000"/>
              </w:rPr>
            </w:pPr>
            <w:r w:rsidRPr="00B04BB9">
              <w:rPr>
                <w:rFonts w:cs="Arial"/>
                <w:color w:val="000000"/>
              </w:rPr>
              <w:t>46/3 februarie 2022</w:t>
            </w:r>
          </w:p>
        </w:tc>
        <w:tc>
          <w:tcPr>
            <w:tcW w:w="6610" w:type="dxa"/>
            <w:shd w:val="clear" w:color="auto" w:fill="FFFFFF" w:themeFill="background1"/>
            <w:vAlign w:val="center"/>
          </w:tcPr>
          <w:p w14:paraId="00010F92" w14:textId="77777777" w:rsidR="00977BFC" w:rsidRPr="00B04BB9" w:rsidRDefault="00977BFC" w:rsidP="00FE1F57">
            <w:pPr>
              <w:jc w:val="both"/>
              <w:rPr>
                <w:rFonts w:cs="Arial"/>
                <w:color w:val="000000"/>
              </w:rPr>
            </w:pPr>
            <w:r w:rsidRPr="00B04BB9">
              <w:rPr>
                <w:rFonts w:cs="Arial"/>
                <w:color w:val="000000"/>
              </w:rPr>
              <w:t>comisia de evaluare pentru a stabili valoarea de despăgubire PPA în exploatația din local</w:t>
            </w:r>
            <w:r>
              <w:rPr>
                <w:rFonts w:cs="Arial"/>
                <w:color w:val="000000"/>
              </w:rPr>
              <w:t xml:space="preserve">itatea Valea Ciurenilor </w:t>
            </w:r>
            <w:r w:rsidRPr="00B04BB9">
              <w:rPr>
                <w:rFonts w:cs="Arial"/>
                <w:color w:val="000000"/>
              </w:rPr>
              <w:t>(cod exploatație RO1431010011), comuna Zalha</w:t>
            </w:r>
          </w:p>
        </w:tc>
      </w:tr>
      <w:tr w:rsidR="00977BFC" w:rsidRPr="0097071A" w14:paraId="00FF991A" w14:textId="77777777" w:rsidTr="008B2DEF">
        <w:trPr>
          <w:jc w:val="center"/>
        </w:trPr>
        <w:tc>
          <w:tcPr>
            <w:tcW w:w="561" w:type="dxa"/>
            <w:vAlign w:val="center"/>
          </w:tcPr>
          <w:p w14:paraId="11E3AC64"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665923EF" w14:textId="77777777" w:rsidR="00977BFC" w:rsidRPr="00B04BB9" w:rsidRDefault="00977BFC" w:rsidP="00FE1F57">
            <w:pPr>
              <w:jc w:val="both"/>
              <w:rPr>
                <w:rFonts w:cs="Arial"/>
                <w:color w:val="000000"/>
              </w:rPr>
            </w:pPr>
            <w:r w:rsidRPr="00B04BB9">
              <w:rPr>
                <w:rFonts w:cs="Arial"/>
                <w:color w:val="000000"/>
              </w:rPr>
              <w:t>89/9 februarie 2022</w:t>
            </w:r>
          </w:p>
        </w:tc>
        <w:tc>
          <w:tcPr>
            <w:tcW w:w="6610" w:type="dxa"/>
            <w:shd w:val="clear" w:color="auto" w:fill="FFFFFF" w:themeFill="background1"/>
            <w:vAlign w:val="bottom"/>
          </w:tcPr>
          <w:p w14:paraId="04C47D17" w14:textId="77777777" w:rsidR="00977BFC" w:rsidRPr="00B04BB9" w:rsidRDefault="00977BFC" w:rsidP="00FE1F57">
            <w:pPr>
              <w:jc w:val="both"/>
              <w:rPr>
                <w:rFonts w:cs="Arial"/>
                <w:color w:val="000000"/>
              </w:rPr>
            </w:pPr>
            <w:r w:rsidRPr="00B04BB9">
              <w:rPr>
                <w:rFonts w:cs="Arial"/>
                <w:color w:val="000000"/>
              </w:rPr>
              <w:t>Reactualizare componența CJSU Sălaj</w:t>
            </w:r>
          </w:p>
        </w:tc>
      </w:tr>
      <w:tr w:rsidR="00977BFC" w:rsidRPr="0097071A" w14:paraId="0E5AAB5C" w14:textId="77777777" w:rsidTr="008B2DEF">
        <w:trPr>
          <w:jc w:val="center"/>
        </w:trPr>
        <w:tc>
          <w:tcPr>
            <w:tcW w:w="561" w:type="dxa"/>
            <w:vAlign w:val="center"/>
          </w:tcPr>
          <w:p w14:paraId="68A12155"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08889E23" w14:textId="77777777" w:rsidR="00977BFC" w:rsidRPr="00B04BB9" w:rsidRDefault="00977BFC" w:rsidP="00FE1F57">
            <w:pPr>
              <w:jc w:val="both"/>
              <w:rPr>
                <w:rFonts w:cs="Arial"/>
                <w:color w:val="000000"/>
              </w:rPr>
            </w:pPr>
            <w:r w:rsidRPr="00B04BB9">
              <w:rPr>
                <w:rFonts w:cs="Arial"/>
                <w:color w:val="000000"/>
              </w:rPr>
              <w:t>105/23 februarie 2022</w:t>
            </w:r>
          </w:p>
        </w:tc>
        <w:tc>
          <w:tcPr>
            <w:tcW w:w="6610" w:type="dxa"/>
            <w:shd w:val="clear" w:color="auto" w:fill="FFFFFF" w:themeFill="background1"/>
            <w:vAlign w:val="bottom"/>
          </w:tcPr>
          <w:p w14:paraId="7C276500" w14:textId="77777777" w:rsidR="00977BFC" w:rsidRPr="00B04BB9" w:rsidRDefault="00977BFC" w:rsidP="00FE1F57">
            <w:pPr>
              <w:jc w:val="both"/>
              <w:rPr>
                <w:rFonts w:cs="Arial"/>
                <w:color w:val="000000"/>
              </w:rPr>
            </w:pPr>
            <w:r w:rsidRPr="00B04BB9">
              <w:rPr>
                <w:rFonts w:cs="Arial"/>
                <w:color w:val="000000"/>
              </w:rPr>
              <w:t>Reactualizare componența CJSU Sălaj</w:t>
            </w:r>
          </w:p>
        </w:tc>
      </w:tr>
      <w:tr w:rsidR="00977BFC" w:rsidRPr="0097071A" w14:paraId="74759792" w14:textId="77777777" w:rsidTr="008B2DEF">
        <w:trPr>
          <w:jc w:val="center"/>
        </w:trPr>
        <w:tc>
          <w:tcPr>
            <w:tcW w:w="561" w:type="dxa"/>
            <w:vAlign w:val="center"/>
          </w:tcPr>
          <w:p w14:paraId="476CB3BA"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3037AF1A" w14:textId="77777777" w:rsidR="00977BFC" w:rsidRPr="00B04BB9" w:rsidRDefault="00977BFC" w:rsidP="00FE1F57">
            <w:pPr>
              <w:jc w:val="both"/>
              <w:rPr>
                <w:rFonts w:cs="Arial"/>
                <w:color w:val="000000"/>
              </w:rPr>
            </w:pPr>
            <w:r w:rsidRPr="00B04BB9">
              <w:rPr>
                <w:rFonts w:cs="Arial"/>
                <w:color w:val="000000"/>
              </w:rPr>
              <w:t>133/16 martie 2022</w:t>
            </w:r>
          </w:p>
        </w:tc>
        <w:tc>
          <w:tcPr>
            <w:tcW w:w="6610" w:type="dxa"/>
            <w:shd w:val="clear" w:color="auto" w:fill="FFFFFF" w:themeFill="background1"/>
            <w:vAlign w:val="center"/>
          </w:tcPr>
          <w:p w14:paraId="63454BB0" w14:textId="334DC7C4" w:rsidR="00977BFC" w:rsidRPr="00B04BB9" w:rsidRDefault="00977BFC" w:rsidP="00FE1F57">
            <w:pPr>
              <w:jc w:val="both"/>
              <w:rPr>
                <w:rFonts w:cs="Arial"/>
                <w:color w:val="000000"/>
              </w:rPr>
            </w:pPr>
            <w:r w:rsidRPr="00B04BB9">
              <w:rPr>
                <w:rFonts w:cs="Arial"/>
                <w:color w:val="000000"/>
              </w:rPr>
              <w:t>comisie desp</w:t>
            </w:r>
            <w:r w:rsidR="00D86EDA">
              <w:rPr>
                <w:rFonts w:cs="Arial"/>
                <w:color w:val="000000"/>
              </w:rPr>
              <w:t>ă</w:t>
            </w:r>
            <w:r w:rsidRPr="00B04BB9">
              <w:rPr>
                <w:rFonts w:cs="Arial"/>
                <w:color w:val="000000"/>
              </w:rPr>
              <w:t>gubire asin afectat de AIE în exploatați</w:t>
            </w:r>
            <w:r w:rsidR="00D86EDA">
              <w:rPr>
                <w:rFonts w:cs="Arial"/>
                <w:color w:val="000000"/>
              </w:rPr>
              <w:t>a</w:t>
            </w:r>
            <w:r w:rsidRPr="00B04BB9">
              <w:rPr>
                <w:rFonts w:cs="Arial"/>
                <w:color w:val="000000"/>
              </w:rPr>
              <w:t xml:space="preserve"> din localitatea Derșida, comuna Bobota</w:t>
            </w:r>
          </w:p>
        </w:tc>
      </w:tr>
      <w:tr w:rsidR="00977BFC" w:rsidRPr="0097071A" w14:paraId="2EB428B6" w14:textId="77777777" w:rsidTr="008B2DEF">
        <w:trPr>
          <w:jc w:val="center"/>
        </w:trPr>
        <w:tc>
          <w:tcPr>
            <w:tcW w:w="561" w:type="dxa"/>
            <w:vAlign w:val="center"/>
          </w:tcPr>
          <w:p w14:paraId="5E44A6CF"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0AC04D43" w14:textId="77777777" w:rsidR="00977BFC" w:rsidRPr="00B04BB9" w:rsidRDefault="00977BFC" w:rsidP="00FE1F57">
            <w:pPr>
              <w:jc w:val="both"/>
              <w:rPr>
                <w:rFonts w:cs="Arial"/>
                <w:color w:val="000000"/>
              </w:rPr>
            </w:pPr>
            <w:r w:rsidRPr="00B04BB9">
              <w:rPr>
                <w:rFonts w:cs="Arial"/>
                <w:color w:val="000000"/>
              </w:rPr>
              <w:t>158/14 aprilie 2022</w:t>
            </w:r>
          </w:p>
        </w:tc>
        <w:tc>
          <w:tcPr>
            <w:tcW w:w="6610" w:type="dxa"/>
            <w:shd w:val="clear" w:color="auto" w:fill="FFFFFF" w:themeFill="background1"/>
            <w:vAlign w:val="center"/>
          </w:tcPr>
          <w:p w14:paraId="0E60B2B3" w14:textId="77777777" w:rsidR="00977BFC" w:rsidRPr="00B04BB9" w:rsidRDefault="00977BFC" w:rsidP="00FE1F57">
            <w:pPr>
              <w:jc w:val="both"/>
              <w:rPr>
                <w:rFonts w:cs="Arial"/>
                <w:color w:val="000000"/>
              </w:rPr>
            </w:pPr>
            <w:r w:rsidRPr="00B04BB9">
              <w:rPr>
                <w:rFonts w:cs="Arial"/>
                <w:color w:val="000000"/>
              </w:rPr>
              <w:t>comisia de evaluare PPA pentru a stabili valoarea de despăgubire în exploatația din localitatea Someș Odorhei</w:t>
            </w:r>
          </w:p>
        </w:tc>
      </w:tr>
      <w:tr w:rsidR="00977BFC" w:rsidRPr="0097071A" w14:paraId="783C50A3" w14:textId="77777777" w:rsidTr="008B2DEF">
        <w:trPr>
          <w:jc w:val="center"/>
        </w:trPr>
        <w:tc>
          <w:tcPr>
            <w:tcW w:w="561" w:type="dxa"/>
            <w:vAlign w:val="center"/>
          </w:tcPr>
          <w:p w14:paraId="508AA3FC"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71C1DA87" w14:textId="77777777" w:rsidR="00977BFC" w:rsidRPr="00B04BB9" w:rsidRDefault="00977BFC" w:rsidP="00FE1F57">
            <w:pPr>
              <w:jc w:val="both"/>
              <w:rPr>
                <w:rFonts w:cs="Arial"/>
                <w:color w:val="000000"/>
              </w:rPr>
            </w:pPr>
            <w:r w:rsidRPr="00B04BB9">
              <w:rPr>
                <w:rFonts w:cs="Arial"/>
                <w:color w:val="000000"/>
              </w:rPr>
              <w:t>179/5 mai 2022</w:t>
            </w:r>
          </w:p>
        </w:tc>
        <w:tc>
          <w:tcPr>
            <w:tcW w:w="6610" w:type="dxa"/>
            <w:shd w:val="clear" w:color="auto" w:fill="FFFFFF" w:themeFill="background1"/>
            <w:vAlign w:val="center"/>
          </w:tcPr>
          <w:p w14:paraId="34E96108" w14:textId="081C90F6" w:rsidR="00977BFC" w:rsidRPr="00B04BB9" w:rsidRDefault="00977BFC" w:rsidP="00FE1F57">
            <w:pPr>
              <w:jc w:val="both"/>
              <w:rPr>
                <w:rFonts w:cs="Arial"/>
                <w:color w:val="000000"/>
              </w:rPr>
            </w:pPr>
            <w:r w:rsidRPr="00B04BB9">
              <w:rPr>
                <w:rFonts w:cs="Arial"/>
                <w:color w:val="000000"/>
              </w:rPr>
              <w:t>constituire comisie mixt</w:t>
            </w:r>
            <w:r w:rsidR="00D86EDA">
              <w:rPr>
                <w:rFonts w:cs="Arial"/>
                <w:color w:val="000000"/>
              </w:rPr>
              <w:t>ă</w:t>
            </w:r>
            <w:r w:rsidRPr="00B04BB9">
              <w:rPr>
                <w:rFonts w:cs="Arial"/>
                <w:color w:val="000000"/>
              </w:rPr>
              <w:t xml:space="preserve"> control salubrizare cursuri de ap</w:t>
            </w:r>
            <w:r w:rsidR="00D86EDA">
              <w:rPr>
                <w:rFonts w:cs="Arial"/>
                <w:color w:val="000000"/>
              </w:rPr>
              <w:t>ă</w:t>
            </w:r>
            <w:r w:rsidRPr="00B04BB9">
              <w:rPr>
                <w:rFonts w:cs="Arial"/>
                <w:color w:val="000000"/>
              </w:rPr>
              <w:t xml:space="preserve"> din jude</w:t>
            </w:r>
            <w:r w:rsidR="00D86EDA">
              <w:rPr>
                <w:rFonts w:cs="Arial"/>
                <w:color w:val="000000"/>
              </w:rPr>
              <w:t>ț</w:t>
            </w:r>
            <w:r w:rsidRPr="00B04BB9">
              <w:rPr>
                <w:rFonts w:cs="Arial"/>
                <w:color w:val="000000"/>
              </w:rPr>
              <w:t xml:space="preserve"> - perioada 10 - 31 mai 2022</w:t>
            </w:r>
          </w:p>
        </w:tc>
      </w:tr>
      <w:tr w:rsidR="00977BFC" w:rsidRPr="0097071A" w14:paraId="48F2965C" w14:textId="77777777" w:rsidTr="008B2DEF">
        <w:trPr>
          <w:jc w:val="center"/>
        </w:trPr>
        <w:tc>
          <w:tcPr>
            <w:tcW w:w="561" w:type="dxa"/>
            <w:vAlign w:val="center"/>
          </w:tcPr>
          <w:p w14:paraId="3CEE6A29"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216B84EF" w14:textId="77777777" w:rsidR="00977BFC" w:rsidRPr="00B04BB9" w:rsidRDefault="00977BFC" w:rsidP="00FE1F57">
            <w:pPr>
              <w:jc w:val="both"/>
              <w:rPr>
                <w:rFonts w:cs="Arial"/>
                <w:color w:val="000000"/>
              </w:rPr>
            </w:pPr>
            <w:r w:rsidRPr="00B04BB9">
              <w:rPr>
                <w:rFonts w:cs="Arial"/>
                <w:color w:val="000000"/>
              </w:rPr>
              <w:t>206/2 iunie 2022</w:t>
            </w:r>
          </w:p>
        </w:tc>
        <w:tc>
          <w:tcPr>
            <w:tcW w:w="6610" w:type="dxa"/>
            <w:shd w:val="clear" w:color="auto" w:fill="FFFFFF" w:themeFill="background1"/>
            <w:vAlign w:val="bottom"/>
          </w:tcPr>
          <w:p w14:paraId="34D776BA" w14:textId="2CB26F36" w:rsidR="00977BFC" w:rsidRPr="00B04BB9" w:rsidRDefault="00977BFC" w:rsidP="00FE1F57">
            <w:pPr>
              <w:jc w:val="both"/>
              <w:rPr>
                <w:rFonts w:cs="Arial"/>
                <w:color w:val="000000"/>
              </w:rPr>
            </w:pPr>
            <w:r w:rsidRPr="00B04BB9">
              <w:rPr>
                <w:rFonts w:cs="Arial"/>
                <w:color w:val="000000"/>
              </w:rPr>
              <w:t>com</w:t>
            </w:r>
            <w:r>
              <w:rPr>
                <w:rFonts w:cs="Arial"/>
                <w:color w:val="000000"/>
              </w:rPr>
              <w:t>i</w:t>
            </w:r>
            <w:r w:rsidRPr="00B04BB9">
              <w:rPr>
                <w:rFonts w:cs="Arial"/>
                <w:color w:val="000000"/>
              </w:rPr>
              <w:t>sie pagube inunda</w:t>
            </w:r>
            <w:r w:rsidR="00D86EDA">
              <w:rPr>
                <w:rFonts w:cs="Arial"/>
                <w:color w:val="000000"/>
              </w:rPr>
              <w:t>ț</w:t>
            </w:r>
            <w:r>
              <w:rPr>
                <w:rFonts w:cs="Arial"/>
                <w:color w:val="000000"/>
              </w:rPr>
              <w:t>ii luna mai 2022- comuna Mi</w:t>
            </w:r>
            <w:r w:rsidRPr="00B04BB9">
              <w:rPr>
                <w:rFonts w:cs="Arial"/>
                <w:color w:val="000000"/>
              </w:rPr>
              <w:t>r</w:t>
            </w:r>
            <w:r w:rsidR="00D86EDA">
              <w:rPr>
                <w:rFonts w:cs="Arial"/>
                <w:color w:val="000000"/>
              </w:rPr>
              <w:t>ș</w:t>
            </w:r>
            <w:r w:rsidRPr="00B04BB9">
              <w:rPr>
                <w:rFonts w:cs="Arial"/>
                <w:color w:val="000000"/>
              </w:rPr>
              <w:t>id</w:t>
            </w:r>
          </w:p>
        </w:tc>
      </w:tr>
      <w:tr w:rsidR="00977BFC" w:rsidRPr="0097071A" w14:paraId="66216341" w14:textId="77777777" w:rsidTr="008B2DEF">
        <w:trPr>
          <w:jc w:val="center"/>
        </w:trPr>
        <w:tc>
          <w:tcPr>
            <w:tcW w:w="561" w:type="dxa"/>
            <w:vAlign w:val="center"/>
          </w:tcPr>
          <w:p w14:paraId="1D7F2AA1"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329328D9" w14:textId="77777777" w:rsidR="00977BFC" w:rsidRPr="00B04BB9" w:rsidRDefault="00977BFC" w:rsidP="00FE1F57">
            <w:pPr>
              <w:jc w:val="both"/>
              <w:rPr>
                <w:rFonts w:cs="Arial"/>
                <w:color w:val="000000"/>
              </w:rPr>
            </w:pPr>
            <w:r w:rsidRPr="00B04BB9">
              <w:rPr>
                <w:rFonts w:cs="Arial"/>
                <w:color w:val="000000"/>
              </w:rPr>
              <w:t>210/15 iunie 2022</w:t>
            </w:r>
          </w:p>
        </w:tc>
        <w:tc>
          <w:tcPr>
            <w:tcW w:w="6610" w:type="dxa"/>
            <w:shd w:val="clear" w:color="auto" w:fill="FFFFFF" w:themeFill="background1"/>
            <w:vAlign w:val="center"/>
          </w:tcPr>
          <w:p w14:paraId="5292D5D0" w14:textId="3207D420" w:rsidR="00977BFC" w:rsidRPr="00B04BB9" w:rsidRDefault="00977BFC" w:rsidP="00FE1F57">
            <w:pPr>
              <w:jc w:val="both"/>
              <w:rPr>
                <w:rFonts w:cs="Arial"/>
                <w:color w:val="000000"/>
              </w:rPr>
            </w:pPr>
            <w:r w:rsidRPr="00B04BB9">
              <w:rPr>
                <w:rFonts w:cs="Arial"/>
                <w:color w:val="000000"/>
              </w:rPr>
              <w:t>comisie desp</w:t>
            </w:r>
            <w:r w:rsidR="00D86EDA">
              <w:rPr>
                <w:rFonts w:cs="Arial"/>
                <w:color w:val="000000"/>
              </w:rPr>
              <w:t>ă</w:t>
            </w:r>
            <w:r w:rsidRPr="00B04BB9">
              <w:rPr>
                <w:rFonts w:cs="Arial"/>
                <w:color w:val="000000"/>
              </w:rPr>
              <w:t>gubire asin afectat de AIE în exploatație din localitatea Derșida, comuna Bobota</w:t>
            </w:r>
          </w:p>
        </w:tc>
      </w:tr>
      <w:tr w:rsidR="00977BFC" w:rsidRPr="0097071A" w14:paraId="03C9044C" w14:textId="77777777" w:rsidTr="008B2DEF">
        <w:trPr>
          <w:jc w:val="center"/>
        </w:trPr>
        <w:tc>
          <w:tcPr>
            <w:tcW w:w="561" w:type="dxa"/>
            <w:vAlign w:val="center"/>
          </w:tcPr>
          <w:p w14:paraId="29E99486"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00F39F57" w14:textId="77777777" w:rsidR="00977BFC" w:rsidRPr="00B04BB9" w:rsidRDefault="00977BFC" w:rsidP="00FE1F57">
            <w:pPr>
              <w:jc w:val="both"/>
              <w:rPr>
                <w:rFonts w:cs="Arial"/>
                <w:color w:val="000000"/>
              </w:rPr>
            </w:pPr>
            <w:r w:rsidRPr="00B04BB9">
              <w:rPr>
                <w:rFonts w:cs="Arial"/>
                <w:color w:val="000000"/>
              </w:rPr>
              <w:t>213/21 iunie 2022</w:t>
            </w:r>
          </w:p>
        </w:tc>
        <w:tc>
          <w:tcPr>
            <w:tcW w:w="6610" w:type="dxa"/>
            <w:shd w:val="clear" w:color="auto" w:fill="FFFFFF" w:themeFill="background1"/>
            <w:vAlign w:val="bottom"/>
          </w:tcPr>
          <w:p w14:paraId="1D348B19" w14:textId="23D9FB5E" w:rsidR="00977BFC" w:rsidRPr="00B04BB9" w:rsidRDefault="00977BFC" w:rsidP="00FE1F57">
            <w:pPr>
              <w:jc w:val="both"/>
              <w:rPr>
                <w:rFonts w:cs="Arial"/>
                <w:color w:val="000000"/>
              </w:rPr>
            </w:pPr>
            <w:r w:rsidRPr="00B04BB9">
              <w:rPr>
                <w:rFonts w:cs="Arial"/>
                <w:color w:val="000000"/>
              </w:rPr>
              <w:t>com</w:t>
            </w:r>
            <w:r w:rsidR="00D86EDA">
              <w:rPr>
                <w:rFonts w:cs="Arial"/>
                <w:color w:val="000000"/>
              </w:rPr>
              <w:t>i</w:t>
            </w:r>
            <w:r w:rsidRPr="00B04BB9">
              <w:rPr>
                <w:rFonts w:cs="Arial"/>
                <w:color w:val="000000"/>
              </w:rPr>
              <w:t>sie pagube inunda</w:t>
            </w:r>
            <w:r w:rsidR="00D86EDA">
              <w:rPr>
                <w:rFonts w:cs="Arial"/>
                <w:color w:val="000000"/>
              </w:rPr>
              <w:t>ț</w:t>
            </w:r>
            <w:r w:rsidRPr="00B04BB9">
              <w:rPr>
                <w:rFonts w:cs="Arial"/>
                <w:color w:val="000000"/>
              </w:rPr>
              <w:t>ii luna iunie 2022- comuna Hida</w:t>
            </w:r>
          </w:p>
        </w:tc>
      </w:tr>
      <w:tr w:rsidR="00977BFC" w:rsidRPr="0097071A" w14:paraId="2547E6C1" w14:textId="77777777" w:rsidTr="008B2DEF">
        <w:trPr>
          <w:jc w:val="center"/>
        </w:trPr>
        <w:tc>
          <w:tcPr>
            <w:tcW w:w="561" w:type="dxa"/>
            <w:vAlign w:val="center"/>
          </w:tcPr>
          <w:p w14:paraId="51B677CA"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601E6DF7" w14:textId="77777777" w:rsidR="00977BFC" w:rsidRPr="00B04BB9" w:rsidRDefault="00977BFC" w:rsidP="00FE1F57">
            <w:pPr>
              <w:jc w:val="both"/>
              <w:rPr>
                <w:rFonts w:cs="Arial"/>
                <w:color w:val="000000"/>
              </w:rPr>
            </w:pPr>
            <w:r w:rsidRPr="00B04BB9">
              <w:rPr>
                <w:rFonts w:cs="Arial"/>
                <w:color w:val="000000"/>
              </w:rPr>
              <w:t>216/23 iunie 2022</w:t>
            </w:r>
          </w:p>
        </w:tc>
        <w:tc>
          <w:tcPr>
            <w:tcW w:w="6610" w:type="dxa"/>
            <w:shd w:val="clear" w:color="auto" w:fill="FFFFFF" w:themeFill="background1"/>
            <w:vAlign w:val="center"/>
          </w:tcPr>
          <w:p w14:paraId="0A6D7C58" w14:textId="4B5273F2" w:rsidR="00977BFC" w:rsidRPr="00B04BB9" w:rsidRDefault="00977BFC" w:rsidP="00FE1F57">
            <w:pPr>
              <w:jc w:val="both"/>
              <w:rPr>
                <w:rFonts w:cs="Arial"/>
                <w:color w:val="000000"/>
              </w:rPr>
            </w:pPr>
            <w:r w:rsidRPr="00B04BB9">
              <w:rPr>
                <w:rFonts w:cs="Arial"/>
                <w:color w:val="000000"/>
              </w:rPr>
              <w:t>comisia de evaluare PPA pentru a stabili valoarea de despăgubire în exploatația din localitatea Fizeș, comuna S</w:t>
            </w:r>
            <w:r w:rsidR="00D86EDA">
              <w:rPr>
                <w:rFonts w:cs="Arial"/>
                <w:color w:val="000000"/>
              </w:rPr>
              <w:t>â</w:t>
            </w:r>
            <w:r w:rsidRPr="00B04BB9">
              <w:rPr>
                <w:rFonts w:cs="Arial"/>
                <w:color w:val="000000"/>
              </w:rPr>
              <w:t>g</w:t>
            </w:r>
          </w:p>
        </w:tc>
      </w:tr>
      <w:tr w:rsidR="00977BFC" w:rsidRPr="0097071A" w14:paraId="57C411F7" w14:textId="77777777" w:rsidTr="008B2DEF">
        <w:trPr>
          <w:jc w:val="center"/>
        </w:trPr>
        <w:tc>
          <w:tcPr>
            <w:tcW w:w="561" w:type="dxa"/>
            <w:vAlign w:val="center"/>
          </w:tcPr>
          <w:p w14:paraId="526C4916"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1F3CBC11" w14:textId="77777777" w:rsidR="00977BFC" w:rsidRPr="00B04BB9" w:rsidRDefault="00977BFC" w:rsidP="00FE1F57">
            <w:pPr>
              <w:jc w:val="both"/>
              <w:rPr>
                <w:rFonts w:cs="Arial"/>
                <w:color w:val="000000"/>
              </w:rPr>
            </w:pPr>
            <w:r w:rsidRPr="00B04BB9">
              <w:rPr>
                <w:rFonts w:cs="Arial"/>
                <w:color w:val="000000"/>
              </w:rPr>
              <w:t>219/29 iunie 2022</w:t>
            </w:r>
          </w:p>
        </w:tc>
        <w:tc>
          <w:tcPr>
            <w:tcW w:w="6610" w:type="dxa"/>
            <w:shd w:val="clear" w:color="auto" w:fill="FFFFFF" w:themeFill="background1"/>
            <w:vAlign w:val="center"/>
          </w:tcPr>
          <w:p w14:paraId="7807A14D" w14:textId="2461A593" w:rsidR="00977BFC" w:rsidRPr="00B04BB9" w:rsidRDefault="00977BFC" w:rsidP="00FE1F57">
            <w:pPr>
              <w:jc w:val="both"/>
              <w:rPr>
                <w:rFonts w:cs="Arial"/>
                <w:color w:val="000000"/>
              </w:rPr>
            </w:pPr>
            <w:r w:rsidRPr="00B04BB9">
              <w:rPr>
                <w:rFonts w:cs="Arial"/>
                <w:color w:val="000000"/>
              </w:rPr>
              <w:t>comisia judeteana</w:t>
            </w:r>
            <w:r w:rsidR="00D86EDA">
              <w:rPr>
                <w:rFonts w:cs="Arial"/>
                <w:color w:val="000000"/>
              </w:rPr>
              <w:t xml:space="preserve"> de</w:t>
            </w:r>
            <w:r w:rsidRPr="00B04BB9">
              <w:rPr>
                <w:rFonts w:cs="Arial"/>
                <w:color w:val="000000"/>
              </w:rPr>
              <w:t xml:space="preserve"> constatare </w:t>
            </w:r>
            <w:r w:rsidR="00D86EDA">
              <w:rPr>
                <w:rFonts w:cs="Arial"/>
                <w:color w:val="000000"/>
              </w:rPr>
              <w:t>ș</w:t>
            </w:r>
            <w:r w:rsidRPr="00B04BB9">
              <w:rPr>
                <w:rFonts w:cs="Arial"/>
                <w:color w:val="000000"/>
              </w:rPr>
              <w:t>i aplicare sanc</w:t>
            </w:r>
            <w:r w:rsidR="00D86EDA">
              <w:rPr>
                <w:rFonts w:cs="Arial"/>
                <w:color w:val="000000"/>
              </w:rPr>
              <w:t>ț</w:t>
            </w:r>
            <w:r w:rsidRPr="00B04BB9">
              <w:rPr>
                <w:rFonts w:cs="Arial"/>
                <w:color w:val="000000"/>
              </w:rPr>
              <w:t xml:space="preserve">iuni </w:t>
            </w:r>
            <w:r w:rsidR="00D86EDA">
              <w:rPr>
                <w:rFonts w:cs="Arial"/>
                <w:color w:val="000000"/>
              </w:rPr>
              <w:t xml:space="preserve">în baza </w:t>
            </w:r>
            <w:r w:rsidRPr="00B04BB9">
              <w:rPr>
                <w:rFonts w:cs="Arial"/>
                <w:color w:val="000000"/>
              </w:rPr>
              <w:t>Leg</w:t>
            </w:r>
            <w:r w:rsidR="00D86EDA">
              <w:rPr>
                <w:rFonts w:cs="Arial"/>
                <w:color w:val="000000"/>
              </w:rPr>
              <w:t>ii nr.</w:t>
            </w:r>
            <w:r w:rsidRPr="00B04BB9">
              <w:rPr>
                <w:rFonts w:cs="Arial"/>
                <w:color w:val="000000"/>
              </w:rPr>
              <w:t xml:space="preserve"> 62 /2018 privind combaterea buruienii ambrozia</w:t>
            </w:r>
          </w:p>
        </w:tc>
      </w:tr>
      <w:tr w:rsidR="00977BFC" w:rsidRPr="0097071A" w14:paraId="1826BAC7" w14:textId="77777777" w:rsidTr="008B2DEF">
        <w:trPr>
          <w:jc w:val="center"/>
        </w:trPr>
        <w:tc>
          <w:tcPr>
            <w:tcW w:w="561" w:type="dxa"/>
            <w:vAlign w:val="center"/>
          </w:tcPr>
          <w:p w14:paraId="17F20879"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3B3BD855" w14:textId="77777777" w:rsidR="00977BFC" w:rsidRPr="00B04BB9" w:rsidRDefault="00977BFC" w:rsidP="00FE1F57">
            <w:pPr>
              <w:jc w:val="both"/>
              <w:rPr>
                <w:rFonts w:cs="Arial"/>
                <w:color w:val="000000"/>
              </w:rPr>
            </w:pPr>
            <w:r w:rsidRPr="00B04BB9">
              <w:rPr>
                <w:rFonts w:cs="Arial"/>
                <w:color w:val="000000"/>
              </w:rPr>
              <w:t>233/6 iulie 2022</w:t>
            </w:r>
          </w:p>
        </w:tc>
        <w:tc>
          <w:tcPr>
            <w:tcW w:w="6610" w:type="dxa"/>
            <w:shd w:val="clear" w:color="auto" w:fill="FFFFFF" w:themeFill="background1"/>
            <w:vAlign w:val="center"/>
          </w:tcPr>
          <w:p w14:paraId="01E70E92" w14:textId="77777777" w:rsidR="00977BFC" w:rsidRPr="00B04BB9" w:rsidRDefault="00977BFC" w:rsidP="00FE1F57">
            <w:pPr>
              <w:jc w:val="both"/>
              <w:rPr>
                <w:rFonts w:cs="Arial"/>
                <w:color w:val="000000"/>
              </w:rPr>
            </w:pPr>
            <w:r w:rsidRPr="00B04BB9">
              <w:rPr>
                <w:rFonts w:cs="Arial"/>
                <w:color w:val="000000"/>
              </w:rPr>
              <w:t xml:space="preserve">privind comisiile de constatare şi evaluare a pagubelor produse de fenomenele meteorologice periculoase având ca efect producerea secetei pedologice la culturile </w:t>
            </w:r>
            <w:r>
              <w:rPr>
                <w:rFonts w:cs="Arial"/>
                <w:color w:val="000000"/>
              </w:rPr>
              <w:t>agricole</w:t>
            </w:r>
            <w:r w:rsidRPr="00B04BB9">
              <w:rPr>
                <w:rFonts w:cs="Arial"/>
                <w:color w:val="000000"/>
              </w:rPr>
              <w:t xml:space="preserve"> </w:t>
            </w:r>
          </w:p>
        </w:tc>
      </w:tr>
      <w:tr w:rsidR="00977BFC" w:rsidRPr="0097071A" w14:paraId="35C82BF8" w14:textId="77777777" w:rsidTr="008B2DEF">
        <w:trPr>
          <w:jc w:val="center"/>
        </w:trPr>
        <w:tc>
          <w:tcPr>
            <w:tcW w:w="561" w:type="dxa"/>
            <w:vAlign w:val="center"/>
          </w:tcPr>
          <w:p w14:paraId="20D81F91"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1E3FBBCB" w14:textId="77777777" w:rsidR="00977BFC" w:rsidRPr="00B04BB9" w:rsidRDefault="00977BFC" w:rsidP="00FE1F57">
            <w:pPr>
              <w:jc w:val="both"/>
              <w:rPr>
                <w:rFonts w:cs="Arial"/>
                <w:color w:val="000000"/>
              </w:rPr>
            </w:pPr>
            <w:r w:rsidRPr="00B04BB9">
              <w:rPr>
                <w:rFonts w:cs="Arial"/>
                <w:color w:val="000000"/>
              </w:rPr>
              <w:t>234/6 iulie 2022</w:t>
            </w:r>
          </w:p>
        </w:tc>
        <w:tc>
          <w:tcPr>
            <w:tcW w:w="6610" w:type="dxa"/>
            <w:shd w:val="clear" w:color="auto" w:fill="FFFFFF" w:themeFill="background1"/>
            <w:vAlign w:val="center"/>
          </w:tcPr>
          <w:p w14:paraId="0E14247B" w14:textId="64EE79DA" w:rsidR="00977BFC" w:rsidRPr="00B04BB9" w:rsidRDefault="00977BFC" w:rsidP="00FE1F57">
            <w:pPr>
              <w:jc w:val="both"/>
              <w:rPr>
                <w:rFonts w:cs="Arial"/>
                <w:color w:val="000000"/>
              </w:rPr>
            </w:pPr>
            <w:r w:rsidRPr="00B04BB9">
              <w:rPr>
                <w:rFonts w:cs="Arial"/>
                <w:color w:val="000000"/>
              </w:rPr>
              <w:t>privind reactualizarea componen</w:t>
            </w:r>
            <w:r w:rsidR="00D86EDA">
              <w:rPr>
                <w:rFonts w:cs="Arial"/>
                <w:color w:val="000000"/>
              </w:rPr>
              <w:t>ț</w:t>
            </w:r>
            <w:r w:rsidRPr="00B04BB9">
              <w:rPr>
                <w:rFonts w:cs="Arial"/>
                <w:color w:val="000000"/>
              </w:rPr>
              <w:t>ei CJSU</w:t>
            </w:r>
          </w:p>
        </w:tc>
      </w:tr>
      <w:tr w:rsidR="00977BFC" w:rsidRPr="0097071A" w14:paraId="42C09AFD" w14:textId="77777777" w:rsidTr="008B2DEF">
        <w:trPr>
          <w:jc w:val="center"/>
        </w:trPr>
        <w:tc>
          <w:tcPr>
            <w:tcW w:w="561" w:type="dxa"/>
            <w:vAlign w:val="center"/>
          </w:tcPr>
          <w:p w14:paraId="5B4BA627"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003216F0" w14:textId="77777777" w:rsidR="00977BFC" w:rsidRPr="00B04BB9" w:rsidRDefault="00977BFC" w:rsidP="00FE1F57">
            <w:pPr>
              <w:jc w:val="both"/>
              <w:rPr>
                <w:rFonts w:cs="Arial"/>
                <w:color w:val="000000"/>
              </w:rPr>
            </w:pPr>
            <w:r w:rsidRPr="00B04BB9">
              <w:rPr>
                <w:rFonts w:cs="Arial"/>
                <w:color w:val="000000"/>
              </w:rPr>
              <w:t>239/11 iulie 2022</w:t>
            </w:r>
          </w:p>
        </w:tc>
        <w:tc>
          <w:tcPr>
            <w:tcW w:w="6610" w:type="dxa"/>
            <w:shd w:val="clear" w:color="auto" w:fill="FFFFFF" w:themeFill="background1"/>
            <w:vAlign w:val="center"/>
          </w:tcPr>
          <w:p w14:paraId="1CA6B6D4" w14:textId="77777777" w:rsidR="00977BFC" w:rsidRPr="00B04BB9" w:rsidRDefault="00977BFC" w:rsidP="00FE1F57">
            <w:pPr>
              <w:jc w:val="both"/>
              <w:rPr>
                <w:rFonts w:cs="Arial"/>
                <w:color w:val="000000"/>
              </w:rPr>
            </w:pPr>
            <w:r w:rsidRPr="00B04BB9">
              <w:rPr>
                <w:rFonts w:cs="Arial"/>
                <w:color w:val="000000"/>
              </w:rPr>
              <w:t xml:space="preserve">privind completarea și actualizarea comisiilor de constatare şi evaluare a pagubelor </w:t>
            </w:r>
            <w:r>
              <w:rPr>
                <w:rFonts w:cs="Arial"/>
                <w:color w:val="000000"/>
              </w:rPr>
              <w:t xml:space="preserve">produse </w:t>
            </w:r>
            <w:r w:rsidRPr="00B04BB9">
              <w:rPr>
                <w:rFonts w:cs="Arial"/>
                <w:color w:val="000000"/>
              </w:rPr>
              <w:t>de fenomenele meteorologice periculoase având ca efect producerea secetei pedologice la culturile agricole</w:t>
            </w:r>
          </w:p>
        </w:tc>
      </w:tr>
      <w:tr w:rsidR="00977BFC" w:rsidRPr="0097071A" w14:paraId="01CD5E83" w14:textId="77777777" w:rsidTr="008B2DEF">
        <w:trPr>
          <w:jc w:val="center"/>
        </w:trPr>
        <w:tc>
          <w:tcPr>
            <w:tcW w:w="561" w:type="dxa"/>
            <w:vAlign w:val="center"/>
          </w:tcPr>
          <w:p w14:paraId="7206B812"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06D0746B" w14:textId="77777777" w:rsidR="00977BFC" w:rsidRPr="00B04BB9" w:rsidRDefault="00977BFC" w:rsidP="00FE1F57">
            <w:pPr>
              <w:jc w:val="both"/>
              <w:rPr>
                <w:rFonts w:cs="Arial"/>
                <w:color w:val="000000"/>
              </w:rPr>
            </w:pPr>
            <w:r w:rsidRPr="00B04BB9">
              <w:rPr>
                <w:rFonts w:cs="Arial"/>
                <w:color w:val="000000"/>
              </w:rPr>
              <w:t>282/10 august 2022</w:t>
            </w:r>
          </w:p>
        </w:tc>
        <w:tc>
          <w:tcPr>
            <w:tcW w:w="6610" w:type="dxa"/>
            <w:shd w:val="clear" w:color="auto" w:fill="FFFFFF" w:themeFill="background1"/>
            <w:vAlign w:val="center"/>
          </w:tcPr>
          <w:p w14:paraId="060ED350" w14:textId="77777777" w:rsidR="00977BFC" w:rsidRPr="00B04BB9" w:rsidRDefault="00977BFC" w:rsidP="00FE1F57">
            <w:pPr>
              <w:jc w:val="both"/>
              <w:rPr>
                <w:rFonts w:cs="Arial"/>
                <w:color w:val="000000"/>
              </w:rPr>
            </w:pPr>
            <w:r w:rsidRPr="00B04BB9">
              <w:rPr>
                <w:rFonts w:cs="Arial"/>
                <w:color w:val="000000"/>
              </w:rPr>
              <w:t xml:space="preserve">privind constituirea comisiei de evaluare pentru a stabilii valoarea de despăgubire a bovinei afectate de TCS- T.B.C., </w:t>
            </w:r>
            <w:r w:rsidRPr="00B04BB9">
              <w:rPr>
                <w:rFonts w:cs="Arial"/>
                <w:color w:val="000000"/>
              </w:rPr>
              <w:lastRenderedPageBreak/>
              <w:t>dintr-o exp</w:t>
            </w:r>
            <w:r>
              <w:rPr>
                <w:rFonts w:cs="Arial"/>
                <w:color w:val="000000"/>
              </w:rPr>
              <w:t>loatație din localitatea Ilișua</w:t>
            </w:r>
            <w:r w:rsidRPr="00B04BB9">
              <w:rPr>
                <w:rFonts w:cs="Arial"/>
                <w:color w:val="000000"/>
              </w:rPr>
              <w:t>, comuna Sărmășag, județul Sălaj</w:t>
            </w:r>
          </w:p>
        </w:tc>
      </w:tr>
      <w:tr w:rsidR="00977BFC" w:rsidRPr="0097071A" w14:paraId="495201FA" w14:textId="77777777" w:rsidTr="008B2DEF">
        <w:trPr>
          <w:jc w:val="center"/>
        </w:trPr>
        <w:tc>
          <w:tcPr>
            <w:tcW w:w="561" w:type="dxa"/>
            <w:vAlign w:val="center"/>
          </w:tcPr>
          <w:p w14:paraId="3EAF6EC7"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6B39A20F" w14:textId="77777777" w:rsidR="00977BFC" w:rsidRPr="00B04BB9" w:rsidRDefault="00977BFC" w:rsidP="00FE1F57">
            <w:pPr>
              <w:jc w:val="both"/>
              <w:rPr>
                <w:rFonts w:cs="Arial"/>
                <w:color w:val="000000"/>
              </w:rPr>
            </w:pPr>
            <w:r w:rsidRPr="00B04BB9">
              <w:rPr>
                <w:rFonts w:cs="Arial"/>
                <w:color w:val="000000"/>
              </w:rPr>
              <w:t>290/17 august 2022</w:t>
            </w:r>
          </w:p>
        </w:tc>
        <w:tc>
          <w:tcPr>
            <w:tcW w:w="6610" w:type="dxa"/>
            <w:shd w:val="clear" w:color="auto" w:fill="FFFFFF" w:themeFill="background1"/>
            <w:vAlign w:val="center"/>
          </w:tcPr>
          <w:p w14:paraId="1D0AFB28" w14:textId="77777777" w:rsidR="00977BFC" w:rsidRPr="00B04BB9" w:rsidRDefault="00977BFC" w:rsidP="00FE1F57">
            <w:pPr>
              <w:jc w:val="both"/>
              <w:rPr>
                <w:rFonts w:cs="Arial"/>
                <w:color w:val="000000"/>
              </w:rPr>
            </w:pPr>
            <w:r w:rsidRPr="00B04BB9">
              <w:rPr>
                <w:rFonts w:cs="Arial"/>
                <w:color w:val="000000"/>
              </w:rPr>
              <w:t>privind constituirea comisiei de evaluare pentru a stabilii valoarea de despăgubire a bovinei afectate de TCS- T.B.C., dintr-o exp</w:t>
            </w:r>
            <w:r>
              <w:rPr>
                <w:rFonts w:cs="Arial"/>
                <w:color w:val="000000"/>
              </w:rPr>
              <w:t>loatație din localitatea Aluniș</w:t>
            </w:r>
            <w:r w:rsidRPr="00B04BB9">
              <w:rPr>
                <w:rFonts w:cs="Arial"/>
                <w:color w:val="000000"/>
              </w:rPr>
              <w:t>, județul Sălaj</w:t>
            </w:r>
          </w:p>
        </w:tc>
      </w:tr>
      <w:tr w:rsidR="00977BFC" w:rsidRPr="0097071A" w14:paraId="2366F9B1" w14:textId="77777777" w:rsidTr="008B2DEF">
        <w:trPr>
          <w:jc w:val="center"/>
        </w:trPr>
        <w:tc>
          <w:tcPr>
            <w:tcW w:w="561" w:type="dxa"/>
            <w:vAlign w:val="center"/>
          </w:tcPr>
          <w:p w14:paraId="6A22A27E"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4DC0B156" w14:textId="77777777" w:rsidR="00977BFC" w:rsidRPr="00B04BB9" w:rsidRDefault="00977BFC" w:rsidP="00FE1F57">
            <w:pPr>
              <w:jc w:val="both"/>
              <w:rPr>
                <w:rFonts w:cs="Arial"/>
                <w:color w:val="000000"/>
              </w:rPr>
            </w:pPr>
            <w:r w:rsidRPr="00B04BB9">
              <w:rPr>
                <w:rFonts w:cs="Arial"/>
                <w:color w:val="000000"/>
              </w:rPr>
              <w:t>296/25 august 2022</w:t>
            </w:r>
          </w:p>
        </w:tc>
        <w:tc>
          <w:tcPr>
            <w:tcW w:w="6610" w:type="dxa"/>
            <w:shd w:val="clear" w:color="auto" w:fill="FFFFFF" w:themeFill="background1"/>
            <w:vAlign w:val="center"/>
          </w:tcPr>
          <w:p w14:paraId="746009DB" w14:textId="6E4045E4" w:rsidR="00977BFC" w:rsidRPr="00B04BB9" w:rsidRDefault="00977BFC" w:rsidP="00FE1F57">
            <w:pPr>
              <w:jc w:val="both"/>
              <w:rPr>
                <w:rFonts w:cs="Arial"/>
                <w:color w:val="000000"/>
              </w:rPr>
            </w:pPr>
            <w:r w:rsidRPr="00B04BB9">
              <w:rPr>
                <w:rFonts w:cs="Arial"/>
                <w:color w:val="000000"/>
              </w:rPr>
              <w:t>privind constituirea comisiei de evaluare pentru a stabilii valoarea de despăgubire a p</w:t>
            </w:r>
            <w:r w:rsidR="00FD214D">
              <w:rPr>
                <w:rFonts w:cs="Arial"/>
                <w:color w:val="000000"/>
              </w:rPr>
              <w:t>ă</w:t>
            </w:r>
            <w:r w:rsidRPr="00B04BB9">
              <w:rPr>
                <w:rFonts w:cs="Arial"/>
                <w:color w:val="000000"/>
              </w:rPr>
              <w:t>str</w:t>
            </w:r>
            <w:r w:rsidR="00FD214D">
              <w:rPr>
                <w:rFonts w:cs="Arial"/>
                <w:color w:val="000000"/>
              </w:rPr>
              <w:t>ă</w:t>
            </w:r>
            <w:r w:rsidRPr="00B04BB9">
              <w:rPr>
                <w:rFonts w:cs="Arial"/>
                <w:color w:val="000000"/>
              </w:rPr>
              <w:t>vilor afecta</w:t>
            </w:r>
            <w:r w:rsidR="00FD214D">
              <w:rPr>
                <w:rFonts w:cs="Arial"/>
                <w:color w:val="000000"/>
              </w:rPr>
              <w:t>ț</w:t>
            </w:r>
            <w:r w:rsidRPr="00B04BB9">
              <w:rPr>
                <w:rFonts w:cs="Arial"/>
                <w:color w:val="000000"/>
              </w:rPr>
              <w:t>i de SHV la Păstr</w:t>
            </w:r>
            <w:r w:rsidR="00FD214D">
              <w:rPr>
                <w:rFonts w:cs="Arial"/>
                <w:color w:val="000000"/>
              </w:rPr>
              <w:t>ă</w:t>
            </w:r>
            <w:r w:rsidRPr="00B04BB9">
              <w:rPr>
                <w:rFonts w:cs="Arial"/>
                <w:color w:val="000000"/>
              </w:rPr>
              <w:t>v</w:t>
            </w:r>
            <w:r w:rsidR="00FD214D">
              <w:rPr>
                <w:rFonts w:cs="Arial"/>
                <w:color w:val="000000"/>
              </w:rPr>
              <w:t>ă</w:t>
            </w:r>
            <w:r w:rsidRPr="00B04BB9">
              <w:rPr>
                <w:rFonts w:cs="Arial"/>
                <w:color w:val="000000"/>
              </w:rPr>
              <w:t>ria Sfăraș</w:t>
            </w:r>
          </w:p>
        </w:tc>
      </w:tr>
      <w:tr w:rsidR="00977BFC" w:rsidRPr="0097071A" w14:paraId="7B0C3DED" w14:textId="77777777" w:rsidTr="008B2DEF">
        <w:trPr>
          <w:jc w:val="center"/>
        </w:trPr>
        <w:tc>
          <w:tcPr>
            <w:tcW w:w="561" w:type="dxa"/>
            <w:vAlign w:val="center"/>
          </w:tcPr>
          <w:p w14:paraId="4085BAC4"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655AC545" w14:textId="77777777" w:rsidR="00977BFC" w:rsidRPr="00B04BB9" w:rsidRDefault="00977BFC" w:rsidP="00FE1F57">
            <w:pPr>
              <w:jc w:val="both"/>
              <w:rPr>
                <w:rFonts w:cs="Arial"/>
                <w:color w:val="000000"/>
              </w:rPr>
            </w:pPr>
            <w:r w:rsidRPr="00B04BB9">
              <w:rPr>
                <w:rFonts w:cs="Arial"/>
                <w:color w:val="000000"/>
              </w:rPr>
              <w:t>297/ 29 august 2022</w:t>
            </w:r>
          </w:p>
        </w:tc>
        <w:tc>
          <w:tcPr>
            <w:tcW w:w="6610" w:type="dxa"/>
            <w:shd w:val="clear" w:color="auto" w:fill="FFFFFF" w:themeFill="background1"/>
            <w:vAlign w:val="center"/>
          </w:tcPr>
          <w:p w14:paraId="664EE0A0" w14:textId="77777777" w:rsidR="00977BFC" w:rsidRPr="00B04BB9" w:rsidRDefault="00977BFC" w:rsidP="00FE1F57">
            <w:pPr>
              <w:jc w:val="both"/>
              <w:rPr>
                <w:rFonts w:cs="Arial"/>
                <w:color w:val="000000"/>
              </w:rPr>
            </w:pPr>
            <w:r>
              <w:rPr>
                <w:rFonts w:cs="Arial"/>
                <w:color w:val="000000"/>
              </w:rPr>
              <w:t>c</w:t>
            </w:r>
            <w:r w:rsidRPr="00B04BB9">
              <w:rPr>
                <w:rFonts w:cs="Arial"/>
                <w:color w:val="000000"/>
              </w:rPr>
              <w:t>onstatarea si validarea pagubelor produse de fenomenele hidrometeorologice periculoase (ploi torențiale, inundații) produse pe raza comunelor Creaca, Someș Odorhei, Năpradea și Ileanda în perioada 30 iulie – 31 august 2022</w:t>
            </w:r>
          </w:p>
        </w:tc>
      </w:tr>
      <w:tr w:rsidR="00977BFC" w:rsidRPr="0097071A" w14:paraId="00696A52" w14:textId="77777777" w:rsidTr="008B2DEF">
        <w:trPr>
          <w:jc w:val="center"/>
        </w:trPr>
        <w:tc>
          <w:tcPr>
            <w:tcW w:w="561" w:type="dxa"/>
            <w:vAlign w:val="center"/>
          </w:tcPr>
          <w:p w14:paraId="1FB0AB34"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57A4B857" w14:textId="77777777" w:rsidR="00977BFC" w:rsidRPr="00B04BB9" w:rsidRDefault="00977BFC" w:rsidP="00FE1F57">
            <w:pPr>
              <w:jc w:val="both"/>
              <w:rPr>
                <w:rFonts w:cs="Arial"/>
                <w:color w:val="000000"/>
              </w:rPr>
            </w:pPr>
            <w:r w:rsidRPr="00B04BB9">
              <w:rPr>
                <w:rFonts w:cs="Arial"/>
                <w:color w:val="000000"/>
              </w:rPr>
              <w:t>298/ 29 august 2022</w:t>
            </w:r>
          </w:p>
        </w:tc>
        <w:tc>
          <w:tcPr>
            <w:tcW w:w="6610" w:type="dxa"/>
            <w:shd w:val="clear" w:color="auto" w:fill="FFFFFF" w:themeFill="background1"/>
            <w:vAlign w:val="center"/>
          </w:tcPr>
          <w:p w14:paraId="6540C243" w14:textId="72770626" w:rsidR="00977BFC" w:rsidRPr="00B04BB9" w:rsidRDefault="00977BFC" w:rsidP="00FE1F57">
            <w:pPr>
              <w:jc w:val="both"/>
              <w:rPr>
                <w:rFonts w:cs="Arial"/>
                <w:color w:val="000000"/>
              </w:rPr>
            </w:pPr>
            <w:r w:rsidRPr="00B04BB9">
              <w:rPr>
                <w:rFonts w:cs="Arial"/>
                <w:color w:val="000000"/>
              </w:rPr>
              <w:t>privind modificarea OP 296/25.08.2022 pentru constituirea comisiei de evaluare pentru a stabilii valoarea de despăgubire a p</w:t>
            </w:r>
            <w:r w:rsidR="00FD214D">
              <w:rPr>
                <w:rFonts w:cs="Arial"/>
                <w:color w:val="000000"/>
              </w:rPr>
              <w:t>ă</w:t>
            </w:r>
            <w:r w:rsidRPr="00B04BB9">
              <w:rPr>
                <w:rFonts w:cs="Arial"/>
                <w:color w:val="000000"/>
              </w:rPr>
              <w:t>str</w:t>
            </w:r>
            <w:r w:rsidR="00FD214D">
              <w:rPr>
                <w:rFonts w:cs="Arial"/>
                <w:color w:val="000000"/>
              </w:rPr>
              <w:t>ă</w:t>
            </w:r>
            <w:r w:rsidRPr="00B04BB9">
              <w:rPr>
                <w:rFonts w:cs="Arial"/>
                <w:color w:val="000000"/>
              </w:rPr>
              <w:t>vilor afecta</w:t>
            </w:r>
            <w:r w:rsidR="00FD214D">
              <w:rPr>
                <w:rFonts w:cs="Arial"/>
                <w:color w:val="000000"/>
              </w:rPr>
              <w:t>ț</w:t>
            </w:r>
            <w:r w:rsidRPr="00B04BB9">
              <w:rPr>
                <w:rFonts w:cs="Arial"/>
                <w:color w:val="000000"/>
              </w:rPr>
              <w:t>i de SHV la Păstr</w:t>
            </w:r>
            <w:r w:rsidR="00FD214D">
              <w:rPr>
                <w:rFonts w:cs="Arial"/>
                <w:color w:val="000000"/>
              </w:rPr>
              <w:t>ă</w:t>
            </w:r>
            <w:r w:rsidRPr="00B04BB9">
              <w:rPr>
                <w:rFonts w:cs="Arial"/>
                <w:color w:val="000000"/>
              </w:rPr>
              <w:t>v</w:t>
            </w:r>
            <w:r w:rsidR="00FD214D">
              <w:rPr>
                <w:rFonts w:cs="Arial"/>
                <w:color w:val="000000"/>
              </w:rPr>
              <w:t>ă</w:t>
            </w:r>
            <w:r w:rsidRPr="00B04BB9">
              <w:rPr>
                <w:rFonts w:cs="Arial"/>
                <w:color w:val="000000"/>
              </w:rPr>
              <w:t>ria Sfăraș</w:t>
            </w:r>
          </w:p>
        </w:tc>
      </w:tr>
      <w:tr w:rsidR="00977BFC" w:rsidRPr="0097071A" w14:paraId="3BEEE533" w14:textId="77777777" w:rsidTr="008B2DEF">
        <w:trPr>
          <w:jc w:val="center"/>
        </w:trPr>
        <w:tc>
          <w:tcPr>
            <w:tcW w:w="561" w:type="dxa"/>
            <w:vAlign w:val="center"/>
          </w:tcPr>
          <w:p w14:paraId="6720876E"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65F87747" w14:textId="77777777" w:rsidR="00977BFC" w:rsidRPr="00B04BB9" w:rsidRDefault="00977BFC" w:rsidP="00FE1F57">
            <w:pPr>
              <w:jc w:val="both"/>
              <w:rPr>
                <w:rFonts w:cs="Arial"/>
                <w:color w:val="000000"/>
              </w:rPr>
            </w:pPr>
            <w:r w:rsidRPr="00B04BB9">
              <w:rPr>
                <w:rFonts w:cs="Arial"/>
                <w:color w:val="000000"/>
              </w:rPr>
              <w:t>299/ 29 august 2022</w:t>
            </w:r>
          </w:p>
        </w:tc>
        <w:tc>
          <w:tcPr>
            <w:tcW w:w="6610" w:type="dxa"/>
            <w:shd w:val="clear" w:color="auto" w:fill="FFFFFF" w:themeFill="background1"/>
            <w:vAlign w:val="center"/>
          </w:tcPr>
          <w:p w14:paraId="0804D1BD" w14:textId="6F95C4F0" w:rsidR="00977BFC" w:rsidRPr="00B04BB9" w:rsidRDefault="00977BFC" w:rsidP="00FE1F57">
            <w:pPr>
              <w:jc w:val="both"/>
              <w:rPr>
                <w:rFonts w:cs="Arial"/>
                <w:color w:val="000000"/>
              </w:rPr>
            </w:pPr>
            <w:r w:rsidRPr="00B04BB9">
              <w:rPr>
                <w:rFonts w:cs="Arial"/>
                <w:color w:val="000000"/>
              </w:rPr>
              <w:t>reactualizare componen</w:t>
            </w:r>
            <w:r w:rsidR="00FD214D">
              <w:rPr>
                <w:rFonts w:cs="Arial"/>
                <w:color w:val="000000"/>
              </w:rPr>
              <w:t>ț</w:t>
            </w:r>
            <w:r w:rsidRPr="00B04BB9">
              <w:rPr>
                <w:rFonts w:cs="Arial"/>
                <w:color w:val="000000"/>
              </w:rPr>
              <w:t xml:space="preserve">a CLCB </w:t>
            </w:r>
          </w:p>
        </w:tc>
      </w:tr>
      <w:tr w:rsidR="00977BFC" w:rsidRPr="0097071A" w14:paraId="1F3F68A4" w14:textId="77777777" w:rsidTr="008B2DEF">
        <w:trPr>
          <w:jc w:val="center"/>
        </w:trPr>
        <w:tc>
          <w:tcPr>
            <w:tcW w:w="561" w:type="dxa"/>
            <w:vAlign w:val="center"/>
          </w:tcPr>
          <w:p w14:paraId="56DBAF71"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44E65AB1" w14:textId="77777777" w:rsidR="00977BFC" w:rsidRPr="00B04BB9" w:rsidRDefault="00977BFC" w:rsidP="00FE1F57">
            <w:pPr>
              <w:jc w:val="both"/>
              <w:rPr>
                <w:rFonts w:cs="Arial"/>
                <w:color w:val="000000"/>
              </w:rPr>
            </w:pPr>
            <w:r w:rsidRPr="00B04BB9">
              <w:rPr>
                <w:rFonts w:cs="Arial"/>
                <w:color w:val="000000"/>
              </w:rPr>
              <w:t>300/1 sept 2022</w:t>
            </w:r>
          </w:p>
        </w:tc>
        <w:tc>
          <w:tcPr>
            <w:tcW w:w="6610" w:type="dxa"/>
            <w:shd w:val="clear" w:color="auto" w:fill="FFFFFF" w:themeFill="background1"/>
            <w:vAlign w:val="center"/>
          </w:tcPr>
          <w:p w14:paraId="54320D91" w14:textId="2836EB65" w:rsidR="00977BFC" w:rsidRPr="00B04BB9" w:rsidRDefault="00977BFC" w:rsidP="00FE1F57">
            <w:pPr>
              <w:jc w:val="both"/>
              <w:rPr>
                <w:rFonts w:cs="Arial"/>
                <w:color w:val="000000"/>
              </w:rPr>
            </w:pPr>
            <w:r>
              <w:rPr>
                <w:rFonts w:cs="Arial"/>
                <w:color w:val="000000"/>
              </w:rPr>
              <w:t>c</w:t>
            </w:r>
            <w:r w:rsidRPr="00B04BB9">
              <w:rPr>
                <w:rFonts w:cs="Arial"/>
                <w:color w:val="000000"/>
              </w:rPr>
              <w:t xml:space="preserve">onstatarea si validarea pagubelor produse de fenomenele hidrometeorologice periculoase (ploi torențiale, inundații) produse </w:t>
            </w:r>
            <w:r w:rsidR="00FD214D">
              <w:rPr>
                <w:rFonts w:cs="Arial"/>
                <w:color w:val="000000"/>
              </w:rPr>
              <w:t>î</w:t>
            </w:r>
            <w:r w:rsidRPr="00B04BB9">
              <w:rPr>
                <w:rFonts w:cs="Arial"/>
                <w:color w:val="000000"/>
              </w:rPr>
              <w:t>n județul Sălaj, pe raza comunelor Horoatu Crasnei, Surduc și Lozna în perioada 29 – 31 august 2022</w:t>
            </w:r>
          </w:p>
        </w:tc>
      </w:tr>
      <w:tr w:rsidR="00977BFC" w:rsidRPr="0097071A" w14:paraId="4D233F30" w14:textId="77777777" w:rsidTr="008B2DEF">
        <w:trPr>
          <w:jc w:val="center"/>
        </w:trPr>
        <w:tc>
          <w:tcPr>
            <w:tcW w:w="561" w:type="dxa"/>
            <w:vAlign w:val="center"/>
          </w:tcPr>
          <w:p w14:paraId="5E9E23CF"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73D099EF" w14:textId="77777777" w:rsidR="00977BFC" w:rsidRPr="00B04BB9" w:rsidRDefault="00977BFC" w:rsidP="00FE1F57">
            <w:pPr>
              <w:jc w:val="both"/>
              <w:rPr>
                <w:rFonts w:cs="Arial"/>
                <w:color w:val="000000"/>
              </w:rPr>
            </w:pPr>
            <w:r w:rsidRPr="00B04BB9">
              <w:rPr>
                <w:rFonts w:cs="Arial"/>
                <w:color w:val="000000"/>
              </w:rPr>
              <w:t>302/5 sept 2022</w:t>
            </w:r>
          </w:p>
        </w:tc>
        <w:tc>
          <w:tcPr>
            <w:tcW w:w="6610" w:type="dxa"/>
            <w:shd w:val="clear" w:color="auto" w:fill="FFFFFF" w:themeFill="background1"/>
            <w:vAlign w:val="center"/>
          </w:tcPr>
          <w:p w14:paraId="24AE4895" w14:textId="7AC2F985" w:rsidR="00977BFC" w:rsidRPr="00B04BB9" w:rsidRDefault="00977BFC" w:rsidP="00FE1F57">
            <w:pPr>
              <w:jc w:val="both"/>
              <w:rPr>
                <w:rFonts w:cs="Arial"/>
                <w:color w:val="000000"/>
              </w:rPr>
            </w:pPr>
            <w:r w:rsidRPr="00B04BB9">
              <w:rPr>
                <w:rFonts w:cs="Arial"/>
                <w:color w:val="000000"/>
              </w:rPr>
              <w:t>privind modificarea OP 298/29.08.2022 pentru constituirea comisiei de evaluare pentru a stabilii valoarea de despăgubire a p</w:t>
            </w:r>
            <w:r w:rsidR="00FD214D">
              <w:rPr>
                <w:rFonts w:cs="Arial"/>
                <w:color w:val="000000"/>
              </w:rPr>
              <w:t>ă</w:t>
            </w:r>
            <w:r w:rsidRPr="00B04BB9">
              <w:rPr>
                <w:rFonts w:cs="Arial"/>
                <w:color w:val="000000"/>
              </w:rPr>
              <w:t>str</w:t>
            </w:r>
            <w:r w:rsidR="00FD214D">
              <w:rPr>
                <w:rFonts w:cs="Arial"/>
                <w:color w:val="000000"/>
              </w:rPr>
              <w:t>ă</w:t>
            </w:r>
            <w:r w:rsidRPr="00B04BB9">
              <w:rPr>
                <w:rFonts w:cs="Arial"/>
                <w:color w:val="000000"/>
              </w:rPr>
              <w:t>vilor afecta</w:t>
            </w:r>
            <w:r w:rsidR="00FD214D">
              <w:rPr>
                <w:rFonts w:cs="Arial"/>
                <w:color w:val="000000"/>
              </w:rPr>
              <w:t>ț</w:t>
            </w:r>
            <w:r w:rsidRPr="00B04BB9">
              <w:rPr>
                <w:rFonts w:cs="Arial"/>
                <w:color w:val="000000"/>
              </w:rPr>
              <w:t>i de SHV la Păstr</w:t>
            </w:r>
            <w:r w:rsidR="00FD214D">
              <w:rPr>
                <w:rFonts w:cs="Arial"/>
                <w:color w:val="000000"/>
              </w:rPr>
              <w:t>ă</w:t>
            </w:r>
            <w:r w:rsidRPr="00B04BB9">
              <w:rPr>
                <w:rFonts w:cs="Arial"/>
                <w:color w:val="000000"/>
              </w:rPr>
              <w:t>v</w:t>
            </w:r>
            <w:r w:rsidR="00FD214D">
              <w:rPr>
                <w:rFonts w:cs="Arial"/>
                <w:color w:val="000000"/>
              </w:rPr>
              <w:t>ă</w:t>
            </w:r>
            <w:r w:rsidRPr="00B04BB9">
              <w:rPr>
                <w:rFonts w:cs="Arial"/>
                <w:color w:val="000000"/>
              </w:rPr>
              <w:t>ria Sfăraș</w:t>
            </w:r>
          </w:p>
        </w:tc>
      </w:tr>
      <w:tr w:rsidR="00977BFC" w:rsidRPr="0097071A" w14:paraId="6DC485FD" w14:textId="77777777" w:rsidTr="008B2DEF">
        <w:trPr>
          <w:jc w:val="center"/>
        </w:trPr>
        <w:tc>
          <w:tcPr>
            <w:tcW w:w="561" w:type="dxa"/>
            <w:vAlign w:val="center"/>
          </w:tcPr>
          <w:p w14:paraId="5C3C0414"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057565D6" w14:textId="77777777" w:rsidR="00977BFC" w:rsidRPr="00B04BB9" w:rsidRDefault="00977BFC" w:rsidP="00FE1F57">
            <w:pPr>
              <w:jc w:val="both"/>
              <w:rPr>
                <w:rFonts w:cs="Arial"/>
                <w:color w:val="000000"/>
              </w:rPr>
            </w:pPr>
            <w:r w:rsidRPr="00B04BB9">
              <w:rPr>
                <w:rFonts w:cs="Arial"/>
                <w:color w:val="000000"/>
              </w:rPr>
              <w:t>365 / 20 sept 2022</w:t>
            </w:r>
          </w:p>
        </w:tc>
        <w:tc>
          <w:tcPr>
            <w:tcW w:w="6610" w:type="dxa"/>
            <w:shd w:val="clear" w:color="auto" w:fill="FFFFFF" w:themeFill="background1"/>
            <w:vAlign w:val="center"/>
          </w:tcPr>
          <w:p w14:paraId="03D06BCF" w14:textId="77777777" w:rsidR="00977BFC" w:rsidRPr="00B04BB9" w:rsidRDefault="00977BFC" w:rsidP="00FE1F57">
            <w:pPr>
              <w:jc w:val="both"/>
              <w:rPr>
                <w:rFonts w:cs="Arial"/>
                <w:color w:val="000000"/>
              </w:rPr>
            </w:pPr>
            <w:r w:rsidRPr="00B04BB9">
              <w:rPr>
                <w:rFonts w:cs="Arial"/>
                <w:color w:val="000000"/>
              </w:rPr>
              <w:t>pentru constituirea comisiei care va participa, în perioada 26 – 27 septembrie 2022, la acțiunea de verificare a stării tehnice și funcționale a construcțiilor hidrotehnice cu rol de apărare împotriva inundațiilor la nivelul județului Sălaj</w:t>
            </w:r>
          </w:p>
        </w:tc>
      </w:tr>
      <w:tr w:rsidR="00977BFC" w:rsidRPr="0097071A" w14:paraId="1B4106A3" w14:textId="77777777" w:rsidTr="008B2DEF">
        <w:trPr>
          <w:jc w:val="center"/>
        </w:trPr>
        <w:tc>
          <w:tcPr>
            <w:tcW w:w="561" w:type="dxa"/>
            <w:vAlign w:val="center"/>
          </w:tcPr>
          <w:p w14:paraId="2755380B"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0B53BEAA" w14:textId="77777777" w:rsidR="00977BFC" w:rsidRPr="00B04BB9" w:rsidRDefault="00977BFC" w:rsidP="00FE1F57">
            <w:pPr>
              <w:jc w:val="both"/>
              <w:rPr>
                <w:rFonts w:cs="Arial"/>
                <w:color w:val="000000"/>
              </w:rPr>
            </w:pPr>
            <w:r w:rsidRPr="00B04BB9">
              <w:rPr>
                <w:rFonts w:cs="Arial"/>
                <w:color w:val="000000"/>
              </w:rPr>
              <w:t>367/ 26 sept 2022</w:t>
            </w:r>
          </w:p>
        </w:tc>
        <w:tc>
          <w:tcPr>
            <w:tcW w:w="6610" w:type="dxa"/>
            <w:shd w:val="clear" w:color="auto" w:fill="FFFFFF" w:themeFill="background1"/>
            <w:vAlign w:val="center"/>
          </w:tcPr>
          <w:p w14:paraId="26C629DF" w14:textId="77777777" w:rsidR="00977BFC" w:rsidRPr="00B04BB9" w:rsidRDefault="00977BFC" w:rsidP="00FE1F57">
            <w:pPr>
              <w:jc w:val="both"/>
              <w:rPr>
                <w:rFonts w:cs="Arial"/>
                <w:color w:val="000000"/>
              </w:rPr>
            </w:pPr>
            <w:r w:rsidRPr="00B04BB9">
              <w:rPr>
                <w:rFonts w:cs="Arial"/>
                <w:color w:val="000000"/>
              </w:rPr>
              <w:t xml:space="preserve">privind constituirea comisiei de evaluare pentru a stabilii valoarea de despăgubire a bovinei afectate de TCS- T.B.C., dintr-o exploatație din localitatea </w:t>
            </w:r>
            <w:proofErr w:type="gramStart"/>
            <w:r w:rsidRPr="00B04BB9">
              <w:rPr>
                <w:rFonts w:cs="Arial"/>
                <w:color w:val="000000"/>
              </w:rPr>
              <w:t>Ilișua ,</w:t>
            </w:r>
            <w:proofErr w:type="gramEnd"/>
            <w:r w:rsidRPr="00B04BB9">
              <w:rPr>
                <w:rFonts w:cs="Arial"/>
                <w:color w:val="000000"/>
              </w:rPr>
              <w:t xml:space="preserve"> comuna Sărmășag, județul Sălaj</w:t>
            </w:r>
          </w:p>
        </w:tc>
      </w:tr>
      <w:tr w:rsidR="00977BFC" w:rsidRPr="0097071A" w14:paraId="0552C840" w14:textId="77777777" w:rsidTr="008B2DEF">
        <w:trPr>
          <w:jc w:val="center"/>
        </w:trPr>
        <w:tc>
          <w:tcPr>
            <w:tcW w:w="561" w:type="dxa"/>
            <w:vAlign w:val="center"/>
          </w:tcPr>
          <w:p w14:paraId="28A85EA7"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5E43F26D" w14:textId="77777777" w:rsidR="00977BFC" w:rsidRPr="00B04BB9" w:rsidRDefault="00977BFC" w:rsidP="00FE1F57">
            <w:pPr>
              <w:jc w:val="both"/>
              <w:rPr>
                <w:rFonts w:cs="Arial"/>
                <w:color w:val="000000"/>
              </w:rPr>
            </w:pPr>
            <w:r w:rsidRPr="00B04BB9">
              <w:rPr>
                <w:rFonts w:cs="Arial"/>
                <w:color w:val="000000"/>
              </w:rPr>
              <w:t>367/ 28 sept 2022</w:t>
            </w:r>
          </w:p>
        </w:tc>
        <w:tc>
          <w:tcPr>
            <w:tcW w:w="6610" w:type="dxa"/>
            <w:shd w:val="clear" w:color="auto" w:fill="FFFFFF" w:themeFill="background1"/>
            <w:vAlign w:val="center"/>
          </w:tcPr>
          <w:p w14:paraId="6FB81D8E" w14:textId="70EF2BDD" w:rsidR="00977BFC" w:rsidRPr="00B04BB9" w:rsidRDefault="00977BFC" w:rsidP="00FE1F57">
            <w:pPr>
              <w:jc w:val="both"/>
              <w:rPr>
                <w:rFonts w:cs="Arial"/>
                <w:color w:val="000000"/>
              </w:rPr>
            </w:pPr>
            <w:r w:rsidRPr="00B04BB9">
              <w:rPr>
                <w:rFonts w:cs="Arial"/>
                <w:color w:val="000000"/>
              </w:rPr>
              <w:t>constituire comisi</w:t>
            </w:r>
            <w:r w:rsidR="006604C8">
              <w:rPr>
                <w:rFonts w:cs="Arial"/>
                <w:color w:val="000000"/>
              </w:rPr>
              <w:t>e</w:t>
            </w:r>
            <w:r w:rsidRPr="00B04BB9">
              <w:rPr>
                <w:rFonts w:cs="Arial"/>
                <w:color w:val="000000"/>
              </w:rPr>
              <w:t xml:space="preserve"> mixtă pentru constatarea pagubelor produse la Biserica Ortodoxă “Sfântul Ioan Botezătorul” din localitatea Crasna, în urma incendiului manifestat în data de 15 septembrie 2022</w:t>
            </w:r>
          </w:p>
        </w:tc>
      </w:tr>
      <w:tr w:rsidR="00977BFC" w:rsidRPr="0097071A" w14:paraId="48DE71C0" w14:textId="77777777" w:rsidTr="008B2DEF">
        <w:trPr>
          <w:jc w:val="center"/>
        </w:trPr>
        <w:tc>
          <w:tcPr>
            <w:tcW w:w="561" w:type="dxa"/>
            <w:vAlign w:val="center"/>
          </w:tcPr>
          <w:p w14:paraId="53D8F5DF"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455D55CF" w14:textId="77777777" w:rsidR="00977BFC" w:rsidRPr="00B04BB9" w:rsidRDefault="00977BFC" w:rsidP="00FE1F57">
            <w:pPr>
              <w:jc w:val="both"/>
              <w:rPr>
                <w:rFonts w:cs="Arial"/>
                <w:color w:val="000000"/>
              </w:rPr>
            </w:pPr>
            <w:r w:rsidRPr="00B04BB9">
              <w:rPr>
                <w:rFonts w:cs="Arial"/>
                <w:color w:val="000000"/>
              </w:rPr>
              <w:t>391/ 4 oct 2022</w:t>
            </w:r>
          </w:p>
        </w:tc>
        <w:tc>
          <w:tcPr>
            <w:tcW w:w="6610" w:type="dxa"/>
            <w:shd w:val="clear" w:color="auto" w:fill="FFFFFF" w:themeFill="background1"/>
            <w:vAlign w:val="center"/>
          </w:tcPr>
          <w:p w14:paraId="28B1D253" w14:textId="77777777" w:rsidR="00977BFC" w:rsidRPr="00B04BB9" w:rsidRDefault="00977BFC" w:rsidP="00FE1F57">
            <w:pPr>
              <w:jc w:val="both"/>
              <w:rPr>
                <w:rFonts w:cs="Arial"/>
                <w:color w:val="000000"/>
              </w:rPr>
            </w:pPr>
            <w:r w:rsidRPr="00B04BB9">
              <w:rPr>
                <w:rFonts w:cs="Arial"/>
                <w:color w:val="000000"/>
              </w:rPr>
              <w:t>comisia de evaluare PPA pentru a stabili valoarea de despăgubire</w:t>
            </w:r>
            <w:r>
              <w:rPr>
                <w:rFonts w:cs="Arial"/>
                <w:color w:val="000000"/>
              </w:rPr>
              <w:t xml:space="preserve"> la porc </w:t>
            </w:r>
            <w:proofErr w:type="gramStart"/>
            <w:r>
              <w:rPr>
                <w:rFonts w:cs="Arial"/>
                <w:color w:val="000000"/>
              </w:rPr>
              <w:t xml:space="preserve">domestic </w:t>
            </w:r>
            <w:r w:rsidRPr="00B04BB9">
              <w:rPr>
                <w:rFonts w:cs="Arial"/>
                <w:color w:val="000000"/>
              </w:rPr>
              <w:t xml:space="preserve"> în</w:t>
            </w:r>
            <w:proofErr w:type="gramEnd"/>
            <w:r w:rsidRPr="00B04BB9">
              <w:rPr>
                <w:rFonts w:cs="Arial"/>
                <w:color w:val="000000"/>
              </w:rPr>
              <w:t xml:space="preserve"> exploatația din localitatea Derșida</w:t>
            </w:r>
          </w:p>
        </w:tc>
      </w:tr>
      <w:tr w:rsidR="00977BFC" w:rsidRPr="0097071A" w14:paraId="2535DB70" w14:textId="77777777" w:rsidTr="008B2DEF">
        <w:trPr>
          <w:jc w:val="center"/>
        </w:trPr>
        <w:tc>
          <w:tcPr>
            <w:tcW w:w="561" w:type="dxa"/>
            <w:vAlign w:val="center"/>
          </w:tcPr>
          <w:p w14:paraId="18BEA40D"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64A83D45" w14:textId="77777777" w:rsidR="00977BFC" w:rsidRPr="00B04BB9" w:rsidRDefault="00977BFC" w:rsidP="00FE1F57">
            <w:pPr>
              <w:jc w:val="both"/>
              <w:rPr>
                <w:rFonts w:cs="Arial"/>
                <w:color w:val="000000"/>
              </w:rPr>
            </w:pPr>
            <w:r w:rsidRPr="00B04BB9">
              <w:rPr>
                <w:rFonts w:cs="Arial"/>
                <w:color w:val="000000"/>
              </w:rPr>
              <w:t>394/ 6 oct 2022</w:t>
            </w:r>
          </w:p>
        </w:tc>
        <w:tc>
          <w:tcPr>
            <w:tcW w:w="6610" w:type="dxa"/>
            <w:shd w:val="clear" w:color="auto" w:fill="FFFFFF" w:themeFill="background1"/>
            <w:vAlign w:val="center"/>
          </w:tcPr>
          <w:p w14:paraId="254362E6" w14:textId="77777777" w:rsidR="00977BFC" w:rsidRPr="00B04BB9" w:rsidRDefault="00977BFC" w:rsidP="00FE1F57">
            <w:pPr>
              <w:jc w:val="both"/>
              <w:rPr>
                <w:rFonts w:cs="Arial"/>
                <w:color w:val="000000"/>
              </w:rPr>
            </w:pPr>
            <w:r w:rsidRPr="00B04BB9">
              <w:rPr>
                <w:rFonts w:cs="Arial"/>
                <w:color w:val="000000"/>
              </w:rPr>
              <w:t xml:space="preserve">constatarea si validarea pagubelor produse de fenomenele hidrometeorologice periculoase (ploi torențiale, inundații) </w:t>
            </w:r>
            <w:proofErr w:type="gramStart"/>
            <w:r w:rsidRPr="00B04BB9">
              <w:rPr>
                <w:rFonts w:cs="Arial"/>
                <w:color w:val="000000"/>
              </w:rPr>
              <w:t>produse  în</w:t>
            </w:r>
            <w:proofErr w:type="gramEnd"/>
            <w:r w:rsidRPr="00B04BB9">
              <w:rPr>
                <w:rFonts w:cs="Arial"/>
                <w:color w:val="000000"/>
              </w:rPr>
              <w:t xml:space="preserve"> luna septembrie 2022</w:t>
            </w:r>
          </w:p>
        </w:tc>
      </w:tr>
      <w:tr w:rsidR="00977BFC" w:rsidRPr="0097071A" w14:paraId="465BED8F" w14:textId="77777777" w:rsidTr="008B2DEF">
        <w:trPr>
          <w:jc w:val="center"/>
        </w:trPr>
        <w:tc>
          <w:tcPr>
            <w:tcW w:w="561" w:type="dxa"/>
            <w:vAlign w:val="center"/>
          </w:tcPr>
          <w:p w14:paraId="1E300EE9"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34B8D577" w14:textId="77777777" w:rsidR="00977BFC" w:rsidRPr="00B04BB9" w:rsidRDefault="00977BFC" w:rsidP="00FE1F57">
            <w:pPr>
              <w:jc w:val="both"/>
              <w:rPr>
                <w:rFonts w:cs="Arial"/>
                <w:color w:val="000000"/>
              </w:rPr>
            </w:pPr>
            <w:r w:rsidRPr="00B04BB9">
              <w:rPr>
                <w:rFonts w:cs="Arial"/>
                <w:color w:val="000000"/>
              </w:rPr>
              <w:t>406/26 oct 2022</w:t>
            </w:r>
          </w:p>
        </w:tc>
        <w:tc>
          <w:tcPr>
            <w:tcW w:w="6610" w:type="dxa"/>
            <w:shd w:val="clear" w:color="auto" w:fill="FFFFFF" w:themeFill="background1"/>
            <w:vAlign w:val="center"/>
          </w:tcPr>
          <w:p w14:paraId="31E20162" w14:textId="77777777" w:rsidR="00977BFC" w:rsidRPr="00B04BB9" w:rsidRDefault="00977BFC" w:rsidP="00FE1F57">
            <w:pPr>
              <w:jc w:val="both"/>
              <w:rPr>
                <w:rFonts w:cs="Arial"/>
                <w:color w:val="000000"/>
              </w:rPr>
            </w:pPr>
            <w:r w:rsidRPr="00B04BB9">
              <w:rPr>
                <w:rFonts w:cs="Arial"/>
                <w:color w:val="000000"/>
              </w:rPr>
              <w:t>stabilire componenta Comandament județean de iarna 2022-2023</w:t>
            </w:r>
          </w:p>
        </w:tc>
      </w:tr>
      <w:tr w:rsidR="00977BFC" w:rsidRPr="0097071A" w14:paraId="1F62D415" w14:textId="77777777" w:rsidTr="008B2DEF">
        <w:trPr>
          <w:jc w:val="center"/>
        </w:trPr>
        <w:tc>
          <w:tcPr>
            <w:tcW w:w="561" w:type="dxa"/>
            <w:vAlign w:val="center"/>
          </w:tcPr>
          <w:p w14:paraId="4FB56270"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7C8E3435" w14:textId="77777777" w:rsidR="00977BFC" w:rsidRPr="00B04BB9" w:rsidRDefault="00977BFC" w:rsidP="00FE1F57">
            <w:pPr>
              <w:jc w:val="both"/>
              <w:rPr>
                <w:rFonts w:cs="Arial"/>
                <w:color w:val="000000"/>
              </w:rPr>
            </w:pPr>
            <w:r w:rsidRPr="00B04BB9">
              <w:rPr>
                <w:rFonts w:cs="Arial"/>
                <w:color w:val="000000"/>
              </w:rPr>
              <w:t>427/09 nov 2022</w:t>
            </w:r>
          </w:p>
        </w:tc>
        <w:tc>
          <w:tcPr>
            <w:tcW w:w="6610" w:type="dxa"/>
            <w:shd w:val="clear" w:color="auto" w:fill="FFFFFF" w:themeFill="background1"/>
            <w:vAlign w:val="center"/>
          </w:tcPr>
          <w:p w14:paraId="7675C711" w14:textId="031F0F80" w:rsidR="00977BFC" w:rsidRPr="00B04BB9" w:rsidRDefault="00977BFC" w:rsidP="00FE1F57">
            <w:pPr>
              <w:jc w:val="both"/>
              <w:rPr>
                <w:rFonts w:cs="Arial"/>
                <w:color w:val="000000"/>
              </w:rPr>
            </w:pPr>
            <w:r w:rsidRPr="00B04BB9">
              <w:rPr>
                <w:rFonts w:cs="Arial"/>
                <w:color w:val="000000"/>
              </w:rPr>
              <w:t>constituire com</w:t>
            </w:r>
            <w:r>
              <w:rPr>
                <w:rFonts w:cs="Arial"/>
                <w:color w:val="000000"/>
              </w:rPr>
              <w:t>i</w:t>
            </w:r>
            <w:r w:rsidRPr="00B04BB9">
              <w:rPr>
                <w:rFonts w:cs="Arial"/>
                <w:color w:val="000000"/>
              </w:rPr>
              <w:t>sie evaluare pagube produse la poduri din localitatea S</w:t>
            </w:r>
            <w:r w:rsidR="006604C8">
              <w:rPr>
                <w:rFonts w:cs="Arial"/>
                <w:color w:val="000000"/>
              </w:rPr>
              <w:t>â</w:t>
            </w:r>
            <w:r w:rsidRPr="00B04BB9">
              <w:rPr>
                <w:rFonts w:cs="Arial"/>
                <w:color w:val="000000"/>
              </w:rPr>
              <w:t>ncraiu Alma</w:t>
            </w:r>
            <w:r w:rsidR="006604C8">
              <w:rPr>
                <w:rFonts w:cs="Arial"/>
                <w:color w:val="000000"/>
              </w:rPr>
              <w:t>ș</w:t>
            </w:r>
            <w:r w:rsidRPr="00B04BB9">
              <w:rPr>
                <w:rFonts w:cs="Arial"/>
                <w:color w:val="000000"/>
              </w:rPr>
              <w:t>ului, comuna Zimbor</w:t>
            </w:r>
          </w:p>
        </w:tc>
      </w:tr>
      <w:tr w:rsidR="00977BFC" w:rsidRPr="0097071A" w14:paraId="18F577DC" w14:textId="77777777" w:rsidTr="008B2DEF">
        <w:trPr>
          <w:jc w:val="center"/>
        </w:trPr>
        <w:tc>
          <w:tcPr>
            <w:tcW w:w="561" w:type="dxa"/>
            <w:vAlign w:val="center"/>
          </w:tcPr>
          <w:p w14:paraId="2D6EFBAD"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center"/>
          </w:tcPr>
          <w:p w14:paraId="15B9F1B8" w14:textId="77777777" w:rsidR="00977BFC" w:rsidRPr="00B04BB9" w:rsidRDefault="00977BFC" w:rsidP="00FE1F57">
            <w:pPr>
              <w:jc w:val="both"/>
              <w:rPr>
                <w:rFonts w:cs="Arial"/>
                <w:color w:val="000000"/>
              </w:rPr>
            </w:pPr>
            <w:r w:rsidRPr="00B04BB9">
              <w:rPr>
                <w:rFonts w:cs="Arial"/>
                <w:color w:val="000000"/>
              </w:rPr>
              <w:t>428/10 nov 2022</w:t>
            </w:r>
          </w:p>
        </w:tc>
        <w:tc>
          <w:tcPr>
            <w:tcW w:w="6610" w:type="dxa"/>
            <w:shd w:val="clear" w:color="auto" w:fill="FFFFFF" w:themeFill="background1"/>
            <w:vAlign w:val="center"/>
          </w:tcPr>
          <w:p w14:paraId="197AD977" w14:textId="77777777" w:rsidR="00977BFC" w:rsidRPr="00B04BB9" w:rsidRDefault="00977BFC" w:rsidP="00FE1F57">
            <w:pPr>
              <w:jc w:val="both"/>
              <w:rPr>
                <w:rFonts w:cs="Arial"/>
                <w:color w:val="000000"/>
              </w:rPr>
            </w:pPr>
            <w:r w:rsidRPr="00B04BB9">
              <w:rPr>
                <w:rFonts w:cs="Arial"/>
                <w:color w:val="000000"/>
              </w:rPr>
              <w:t>comisia de evaluare PPA pentru a stabili valoarea de despăgubire în exploatația din localitatea Meseșenii de Jos</w:t>
            </w:r>
          </w:p>
        </w:tc>
      </w:tr>
      <w:tr w:rsidR="00977BFC" w:rsidRPr="0097071A" w14:paraId="4BBF3E3F" w14:textId="77777777" w:rsidTr="008B2DEF">
        <w:trPr>
          <w:jc w:val="center"/>
        </w:trPr>
        <w:tc>
          <w:tcPr>
            <w:tcW w:w="561" w:type="dxa"/>
            <w:vAlign w:val="center"/>
          </w:tcPr>
          <w:p w14:paraId="1C03ED4B"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bottom"/>
          </w:tcPr>
          <w:p w14:paraId="5DB31CD4" w14:textId="77777777" w:rsidR="00977BFC" w:rsidRPr="00B04BB9" w:rsidRDefault="00977BFC" w:rsidP="00FE1F57">
            <w:pPr>
              <w:jc w:val="both"/>
              <w:rPr>
                <w:rFonts w:cs="Arial"/>
                <w:color w:val="000000"/>
              </w:rPr>
            </w:pPr>
            <w:r w:rsidRPr="00B04BB9">
              <w:rPr>
                <w:rFonts w:cs="Arial"/>
                <w:color w:val="000000"/>
              </w:rPr>
              <w:t>456/16 dec 2022</w:t>
            </w:r>
          </w:p>
        </w:tc>
        <w:tc>
          <w:tcPr>
            <w:tcW w:w="6610" w:type="dxa"/>
            <w:shd w:val="clear" w:color="auto" w:fill="FFFFFF" w:themeFill="background1"/>
            <w:vAlign w:val="center"/>
          </w:tcPr>
          <w:p w14:paraId="3B65CEE7" w14:textId="77777777" w:rsidR="00977BFC" w:rsidRPr="00B04BB9" w:rsidRDefault="00977BFC" w:rsidP="00FE1F57">
            <w:pPr>
              <w:jc w:val="both"/>
              <w:rPr>
                <w:rFonts w:cs="Arial"/>
                <w:color w:val="000000"/>
              </w:rPr>
            </w:pPr>
            <w:r w:rsidRPr="00B04BB9">
              <w:rPr>
                <w:rFonts w:cs="Arial"/>
                <w:color w:val="000000"/>
              </w:rPr>
              <w:t>comisia de evaluare PPA pentru a stabili valoarea de despăgubire în exploatația din localitatea Buciumi</w:t>
            </w:r>
          </w:p>
        </w:tc>
      </w:tr>
      <w:tr w:rsidR="00977BFC" w:rsidRPr="0097071A" w14:paraId="5CFDC9B3" w14:textId="77777777" w:rsidTr="008B2DEF">
        <w:trPr>
          <w:jc w:val="center"/>
        </w:trPr>
        <w:tc>
          <w:tcPr>
            <w:tcW w:w="561" w:type="dxa"/>
            <w:vAlign w:val="center"/>
          </w:tcPr>
          <w:p w14:paraId="02C3D7EC" w14:textId="77777777" w:rsidR="00977BFC" w:rsidRPr="00A82481" w:rsidRDefault="00977BFC" w:rsidP="00FE1F57">
            <w:pPr>
              <w:numPr>
                <w:ilvl w:val="0"/>
                <w:numId w:val="23"/>
              </w:numPr>
              <w:ind w:left="227"/>
              <w:jc w:val="both"/>
              <w:rPr>
                <w:rFonts w:cs="Arial"/>
              </w:rPr>
            </w:pPr>
          </w:p>
        </w:tc>
        <w:tc>
          <w:tcPr>
            <w:tcW w:w="2698" w:type="dxa"/>
            <w:shd w:val="clear" w:color="auto" w:fill="FFFFFF" w:themeFill="background1"/>
            <w:vAlign w:val="bottom"/>
          </w:tcPr>
          <w:p w14:paraId="2E3F34D4" w14:textId="77777777" w:rsidR="00977BFC" w:rsidRPr="00B04BB9" w:rsidRDefault="00977BFC" w:rsidP="00FE1F57">
            <w:pPr>
              <w:jc w:val="both"/>
              <w:rPr>
                <w:rFonts w:cs="Arial"/>
                <w:color w:val="000000"/>
              </w:rPr>
            </w:pPr>
            <w:r w:rsidRPr="00B04BB9">
              <w:rPr>
                <w:rFonts w:cs="Arial"/>
                <w:color w:val="000000"/>
              </w:rPr>
              <w:t>457/20 dec 2022</w:t>
            </w:r>
          </w:p>
        </w:tc>
        <w:tc>
          <w:tcPr>
            <w:tcW w:w="6610" w:type="dxa"/>
            <w:shd w:val="clear" w:color="auto" w:fill="FFFFFF" w:themeFill="background1"/>
            <w:vAlign w:val="center"/>
          </w:tcPr>
          <w:p w14:paraId="49DA766B" w14:textId="77777777" w:rsidR="00977BFC" w:rsidRPr="00B04BB9" w:rsidRDefault="00977BFC" w:rsidP="00FE1F57">
            <w:pPr>
              <w:jc w:val="both"/>
              <w:rPr>
                <w:rFonts w:cs="Arial"/>
                <w:color w:val="000000"/>
              </w:rPr>
            </w:pPr>
            <w:r w:rsidRPr="00B04BB9">
              <w:rPr>
                <w:rFonts w:cs="Arial"/>
                <w:color w:val="000000"/>
              </w:rPr>
              <w:t>comisia de evaluare PPA pentru a stabili valoarea de despăgubire în exploatația din localitatea Sărmășag</w:t>
            </w:r>
          </w:p>
        </w:tc>
      </w:tr>
    </w:tbl>
    <w:p w14:paraId="0F2FC846" w14:textId="77777777" w:rsidR="00977BFC" w:rsidRPr="00CA08D1" w:rsidRDefault="00977BFC" w:rsidP="00FE1F57">
      <w:pPr>
        <w:jc w:val="both"/>
      </w:pPr>
    </w:p>
    <w:p w14:paraId="3722DCA7" w14:textId="77777777" w:rsidR="00977BFC" w:rsidRPr="00CA08D1" w:rsidRDefault="00977BFC" w:rsidP="00FE1F57">
      <w:pPr>
        <w:jc w:val="both"/>
      </w:pPr>
    </w:p>
    <w:p w14:paraId="4F77C77C" w14:textId="77777777" w:rsidR="00977BFC" w:rsidRPr="00CA08D1" w:rsidRDefault="00977BFC" w:rsidP="00FE1F57">
      <w:pPr>
        <w:jc w:val="both"/>
      </w:pPr>
    </w:p>
    <w:p w14:paraId="53E4E22A" w14:textId="6CD5485E" w:rsidR="00977BFC" w:rsidRPr="00194419" w:rsidRDefault="00387776" w:rsidP="00FE1F57">
      <w:pPr>
        <w:jc w:val="both"/>
        <w:rPr>
          <w:rFonts w:cs="Arial"/>
          <w:b/>
        </w:rPr>
      </w:pPr>
      <w:r>
        <w:rPr>
          <w:rFonts w:cs="Arial"/>
          <w:b/>
        </w:rPr>
        <w:t>d</w:t>
      </w:r>
      <w:r w:rsidRPr="0097228F">
        <w:rPr>
          <w:rFonts w:cs="Arial"/>
          <w:b/>
        </w:rPr>
        <w:t xml:space="preserve">. </w:t>
      </w:r>
      <w:bookmarkStart w:id="20" w:name="_Toc94096980"/>
      <w:r w:rsidR="00977BFC" w:rsidRPr="00194419">
        <w:rPr>
          <w:rFonts w:cs="Arial"/>
          <w:b/>
        </w:rPr>
        <w:t>ORDINE PREFECT prin care s-au constituit comisii mixte de verificare/ constatare – 2022</w:t>
      </w:r>
    </w:p>
    <w:p w14:paraId="0EC537C2" w14:textId="77777777" w:rsidR="00977BFC" w:rsidRPr="00194419" w:rsidRDefault="00977BFC" w:rsidP="00FE1F57">
      <w:pPr>
        <w:jc w:val="both"/>
        <w:rPr>
          <w:rFonts w:cs="Arial"/>
          <w:i/>
        </w:rPr>
      </w:pPr>
    </w:p>
    <w:tbl>
      <w:tblPr>
        <w:tblStyle w:val="Tabelgril"/>
        <w:tblW w:w="10206" w:type="dxa"/>
        <w:tblInd w:w="-5" w:type="dxa"/>
        <w:tblLayout w:type="fixed"/>
        <w:tblLook w:val="04A0" w:firstRow="1" w:lastRow="0" w:firstColumn="1" w:lastColumn="0" w:noHBand="0" w:noVBand="1"/>
      </w:tblPr>
      <w:tblGrid>
        <w:gridCol w:w="709"/>
        <w:gridCol w:w="2268"/>
        <w:gridCol w:w="7229"/>
      </w:tblGrid>
      <w:tr w:rsidR="00977BFC" w:rsidRPr="00194419" w14:paraId="61997508" w14:textId="77777777" w:rsidTr="008B2DEF">
        <w:tc>
          <w:tcPr>
            <w:tcW w:w="10206" w:type="dxa"/>
            <w:gridSpan w:val="3"/>
          </w:tcPr>
          <w:p w14:paraId="3EF8C06E" w14:textId="77777777" w:rsidR="00977BFC" w:rsidRPr="00194419" w:rsidRDefault="00977BFC" w:rsidP="00FE1F57">
            <w:pPr>
              <w:pStyle w:val="Listparagraf"/>
              <w:jc w:val="both"/>
              <w:rPr>
                <w:rFonts w:cs="Arial"/>
                <w:b/>
              </w:rPr>
            </w:pPr>
          </w:p>
          <w:p w14:paraId="67FB0337" w14:textId="77777777" w:rsidR="00977BFC" w:rsidRPr="00194419" w:rsidRDefault="00977BFC" w:rsidP="00FE1F57">
            <w:pPr>
              <w:pStyle w:val="Listparagraf"/>
              <w:jc w:val="both"/>
              <w:rPr>
                <w:rFonts w:cs="Arial"/>
                <w:b/>
              </w:rPr>
            </w:pPr>
            <w:r w:rsidRPr="00194419">
              <w:rPr>
                <w:rFonts w:cs="Arial"/>
                <w:b/>
              </w:rPr>
              <w:t xml:space="preserve">TOTAL </w:t>
            </w:r>
            <w:proofErr w:type="gramStart"/>
            <w:r w:rsidRPr="00194419">
              <w:rPr>
                <w:rFonts w:cs="Arial"/>
                <w:b/>
              </w:rPr>
              <w:t>ORDINE  -</w:t>
            </w:r>
            <w:proofErr w:type="gramEnd"/>
            <w:r w:rsidRPr="00194419">
              <w:rPr>
                <w:rFonts w:cs="Arial"/>
                <w:b/>
              </w:rPr>
              <w:t xml:space="preserve"> 12</w:t>
            </w:r>
          </w:p>
          <w:p w14:paraId="23B74B38" w14:textId="77777777" w:rsidR="00977BFC" w:rsidRPr="00194419" w:rsidRDefault="00977BFC" w:rsidP="00FE1F57">
            <w:pPr>
              <w:pStyle w:val="Listparagraf"/>
              <w:spacing w:after="120"/>
              <w:contextualSpacing w:val="0"/>
              <w:jc w:val="both"/>
              <w:rPr>
                <w:rFonts w:cs="Arial"/>
                <w:i/>
                <w:u w:val="single"/>
              </w:rPr>
            </w:pPr>
            <w:r w:rsidRPr="00194419">
              <w:rPr>
                <w:rFonts w:cs="Arial"/>
                <w:i/>
                <w:u w:val="single"/>
              </w:rPr>
              <w:t>din care:</w:t>
            </w:r>
          </w:p>
          <w:p w14:paraId="49CD6EF2" w14:textId="570BBC79" w:rsidR="00977BFC" w:rsidRPr="00194419" w:rsidRDefault="00977BFC" w:rsidP="00FE1F57">
            <w:pPr>
              <w:pStyle w:val="Listparagraf"/>
              <w:numPr>
                <w:ilvl w:val="0"/>
                <w:numId w:val="5"/>
              </w:numPr>
              <w:jc w:val="both"/>
              <w:rPr>
                <w:rFonts w:cs="Arial"/>
              </w:rPr>
            </w:pPr>
            <w:r w:rsidRPr="00194419">
              <w:rPr>
                <w:rFonts w:cs="Arial"/>
              </w:rPr>
              <w:t xml:space="preserve">fenomene meteorologice periculoase </w:t>
            </w:r>
            <w:proofErr w:type="gramStart"/>
            <w:r w:rsidRPr="00194419">
              <w:rPr>
                <w:rFonts w:cs="Arial"/>
              </w:rPr>
              <w:t xml:space="preserve">( </w:t>
            </w:r>
            <w:r w:rsidRPr="00194419">
              <w:rPr>
                <w:rFonts w:cs="Arial"/>
                <w:i/>
              </w:rPr>
              <w:t>inundații</w:t>
            </w:r>
            <w:proofErr w:type="gramEnd"/>
            <w:r w:rsidRPr="00194419">
              <w:rPr>
                <w:rFonts w:cs="Arial"/>
                <w:i/>
              </w:rPr>
              <w:t>, grindină, etc</w:t>
            </w:r>
            <w:r w:rsidRPr="00194419">
              <w:rPr>
                <w:rFonts w:cs="Arial"/>
              </w:rPr>
              <w:t xml:space="preserve">) - </w:t>
            </w:r>
            <w:r w:rsidRPr="00194419">
              <w:rPr>
                <w:rFonts w:cs="Arial"/>
                <w:b/>
              </w:rPr>
              <w:t>5</w:t>
            </w:r>
          </w:p>
          <w:p w14:paraId="69261E51" w14:textId="77777777" w:rsidR="00977BFC" w:rsidRPr="00194419" w:rsidRDefault="00977BFC" w:rsidP="00FE1F57">
            <w:pPr>
              <w:pStyle w:val="Listparagraf"/>
              <w:numPr>
                <w:ilvl w:val="0"/>
                <w:numId w:val="5"/>
              </w:numPr>
              <w:jc w:val="both"/>
              <w:rPr>
                <w:rFonts w:cs="Arial"/>
              </w:rPr>
            </w:pPr>
            <w:r w:rsidRPr="00194419">
              <w:rPr>
                <w:rFonts w:cs="Arial"/>
              </w:rPr>
              <w:t xml:space="preserve">alunecări de teren: - </w:t>
            </w:r>
            <w:r w:rsidRPr="00194419">
              <w:rPr>
                <w:rFonts w:cs="Arial"/>
                <w:b/>
                <w:color w:val="00B050"/>
              </w:rPr>
              <w:t>1</w:t>
            </w:r>
          </w:p>
          <w:p w14:paraId="7665F28C" w14:textId="77777777" w:rsidR="00977BFC" w:rsidRPr="00194419" w:rsidRDefault="00977BFC" w:rsidP="00FE1F57">
            <w:pPr>
              <w:pStyle w:val="Listparagraf"/>
              <w:numPr>
                <w:ilvl w:val="0"/>
                <w:numId w:val="5"/>
              </w:numPr>
              <w:jc w:val="both"/>
              <w:rPr>
                <w:rFonts w:cs="Arial"/>
              </w:rPr>
            </w:pPr>
            <w:r w:rsidRPr="00194419">
              <w:rPr>
                <w:rFonts w:cs="Arial"/>
              </w:rPr>
              <w:t xml:space="preserve">caniculă/secetă pedologică - </w:t>
            </w:r>
            <w:r w:rsidRPr="00194419">
              <w:rPr>
                <w:rFonts w:cs="Arial"/>
                <w:b/>
                <w:color w:val="0070C0"/>
              </w:rPr>
              <w:t>2</w:t>
            </w:r>
          </w:p>
          <w:p w14:paraId="4016DEFE" w14:textId="056194F7" w:rsidR="00977BFC" w:rsidRPr="00194419" w:rsidRDefault="00977BFC" w:rsidP="00FE1F57">
            <w:pPr>
              <w:pStyle w:val="Listparagraf"/>
              <w:numPr>
                <w:ilvl w:val="0"/>
                <w:numId w:val="5"/>
              </w:numPr>
              <w:jc w:val="both"/>
              <w:rPr>
                <w:rFonts w:cs="Arial"/>
              </w:rPr>
            </w:pPr>
            <w:r w:rsidRPr="00194419">
              <w:rPr>
                <w:rFonts w:cs="Arial"/>
              </w:rPr>
              <w:t xml:space="preserve">alte categorii: </w:t>
            </w:r>
            <w:r w:rsidRPr="00194419">
              <w:rPr>
                <w:rFonts w:cs="Arial"/>
                <w:b/>
                <w:color w:val="7030A0"/>
              </w:rPr>
              <w:t xml:space="preserve">4 </w:t>
            </w:r>
            <w:r w:rsidRPr="00194419">
              <w:rPr>
                <w:rFonts w:cs="Arial"/>
              </w:rPr>
              <w:t>(</w:t>
            </w:r>
            <w:r w:rsidRPr="00194419">
              <w:rPr>
                <w:rFonts w:cs="Arial"/>
                <w:i/>
              </w:rPr>
              <w:t>salubrizare cursuri de apă, construcții hidrotehnice, ambro</w:t>
            </w:r>
            <w:r w:rsidR="00FD69D8">
              <w:rPr>
                <w:rFonts w:cs="Arial"/>
                <w:i/>
              </w:rPr>
              <w:t>z</w:t>
            </w:r>
            <w:r w:rsidRPr="00194419">
              <w:rPr>
                <w:rFonts w:cs="Arial"/>
                <w:i/>
              </w:rPr>
              <w:t>ia, incendiu</w:t>
            </w:r>
            <w:r w:rsidRPr="00194419">
              <w:rPr>
                <w:rFonts w:cs="Arial"/>
              </w:rPr>
              <w:t>)</w:t>
            </w:r>
          </w:p>
          <w:p w14:paraId="4875931C" w14:textId="77777777" w:rsidR="00977BFC" w:rsidRPr="00194419" w:rsidRDefault="00977BFC" w:rsidP="00FE1F57">
            <w:pPr>
              <w:jc w:val="both"/>
              <w:rPr>
                <w:rFonts w:cs="Arial"/>
                <w:b/>
              </w:rPr>
            </w:pPr>
          </w:p>
        </w:tc>
      </w:tr>
      <w:tr w:rsidR="00977BFC" w:rsidRPr="00194419" w14:paraId="68B8201C" w14:textId="77777777" w:rsidTr="008B2DEF">
        <w:tc>
          <w:tcPr>
            <w:tcW w:w="709" w:type="dxa"/>
          </w:tcPr>
          <w:p w14:paraId="572BA845" w14:textId="77777777" w:rsidR="00977BFC" w:rsidRPr="00194419" w:rsidRDefault="00977BFC" w:rsidP="00FE1F57">
            <w:pPr>
              <w:jc w:val="both"/>
              <w:rPr>
                <w:rFonts w:cs="Arial"/>
                <w:i/>
              </w:rPr>
            </w:pPr>
            <w:r w:rsidRPr="00194419">
              <w:rPr>
                <w:rFonts w:cs="Arial"/>
                <w:i/>
              </w:rPr>
              <w:t>Nr. crt</w:t>
            </w:r>
          </w:p>
        </w:tc>
        <w:tc>
          <w:tcPr>
            <w:tcW w:w="2268" w:type="dxa"/>
          </w:tcPr>
          <w:p w14:paraId="40E33C47" w14:textId="77777777" w:rsidR="00977BFC" w:rsidRPr="00194419" w:rsidRDefault="00977BFC" w:rsidP="00FE1F57">
            <w:pPr>
              <w:jc w:val="both"/>
              <w:rPr>
                <w:rFonts w:cs="Arial"/>
                <w:i/>
              </w:rPr>
            </w:pPr>
            <w:r w:rsidRPr="00194419">
              <w:rPr>
                <w:rFonts w:cs="Arial"/>
                <w:i/>
              </w:rPr>
              <w:t>Nr. OP /data</w:t>
            </w:r>
          </w:p>
        </w:tc>
        <w:tc>
          <w:tcPr>
            <w:tcW w:w="7229" w:type="dxa"/>
          </w:tcPr>
          <w:p w14:paraId="688C4822" w14:textId="77777777" w:rsidR="00977BFC" w:rsidRPr="00194419" w:rsidRDefault="00977BFC" w:rsidP="00FE1F57">
            <w:pPr>
              <w:jc w:val="both"/>
              <w:rPr>
                <w:rFonts w:cs="Arial"/>
                <w:i/>
              </w:rPr>
            </w:pPr>
            <w:r w:rsidRPr="00194419">
              <w:rPr>
                <w:rFonts w:cs="Arial"/>
                <w:i/>
              </w:rPr>
              <w:t xml:space="preserve">TEMA </w:t>
            </w:r>
          </w:p>
        </w:tc>
      </w:tr>
      <w:tr w:rsidR="00977BFC" w:rsidRPr="00194419" w14:paraId="336DDDDB" w14:textId="77777777" w:rsidTr="008B2DEF">
        <w:tc>
          <w:tcPr>
            <w:tcW w:w="709" w:type="dxa"/>
            <w:vAlign w:val="center"/>
          </w:tcPr>
          <w:p w14:paraId="7AB4B141"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0F7B7" w14:textId="77777777" w:rsidR="00977BFC" w:rsidRPr="00194419" w:rsidRDefault="00977BFC" w:rsidP="00FE1F57">
            <w:pPr>
              <w:jc w:val="both"/>
              <w:rPr>
                <w:rFonts w:cs="Arial"/>
              </w:rPr>
            </w:pPr>
            <w:r w:rsidRPr="00194419">
              <w:rPr>
                <w:rFonts w:cs="Arial"/>
              </w:rPr>
              <w:t>179/5 mai 2022</w:t>
            </w:r>
          </w:p>
        </w:tc>
        <w:tc>
          <w:tcPr>
            <w:tcW w:w="7229" w:type="dxa"/>
            <w:tcBorders>
              <w:top w:val="single" w:sz="4" w:space="0" w:color="auto"/>
              <w:left w:val="nil"/>
              <w:bottom w:val="single" w:sz="4" w:space="0" w:color="auto"/>
              <w:right w:val="single" w:sz="4" w:space="0" w:color="auto"/>
            </w:tcBorders>
            <w:shd w:val="clear" w:color="auto" w:fill="FFFFFF" w:themeFill="background1"/>
            <w:vAlign w:val="center"/>
          </w:tcPr>
          <w:p w14:paraId="1D2BC694" w14:textId="35FAE5AE" w:rsidR="00977BFC" w:rsidRPr="00194419" w:rsidRDefault="00977BFC" w:rsidP="00FE1F57">
            <w:pPr>
              <w:jc w:val="both"/>
              <w:rPr>
                <w:rFonts w:cs="Arial"/>
              </w:rPr>
            </w:pPr>
            <w:r w:rsidRPr="00194419">
              <w:rPr>
                <w:rFonts w:cs="Arial"/>
              </w:rPr>
              <w:t>constituire comisie mixt</w:t>
            </w:r>
            <w:r w:rsidR="00FD69D8">
              <w:rPr>
                <w:rFonts w:cs="Arial"/>
              </w:rPr>
              <w:t>ă</w:t>
            </w:r>
            <w:r w:rsidRPr="00194419">
              <w:rPr>
                <w:rFonts w:cs="Arial"/>
              </w:rPr>
              <w:t xml:space="preserve"> control salubrizare cursuri de ap</w:t>
            </w:r>
            <w:r w:rsidR="00FD69D8">
              <w:rPr>
                <w:rFonts w:cs="Arial"/>
              </w:rPr>
              <w:t>ă</w:t>
            </w:r>
            <w:r w:rsidRPr="00194419">
              <w:rPr>
                <w:rFonts w:cs="Arial"/>
              </w:rPr>
              <w:t xml:space="preserve"> din jude</w:t>
            </w:r>
            <w:r w:rsidR="00FD69D8">
              <w:rPr>
                <w:rFonts w:cs="Arial"/>
              </w:rPr>
              <w:t>ț</w:t>
            </w:r>
            <w:r w:rsidRPr="00194419">
              <w:rPr>
                <w:rFonts w:cs="Arial"/>
              </w:rPr>
              <w:t xml:space="preserve"> - perioada 10 - 31 mai 2022</w:t>
            </w:r>
          </w:p>
        </w:tc>
      </w:tr>
      <w:tr w:rsidR="00977BFC" w:rsidRPr="00194419" w14:paraId="68E29664" w14:textId="77777777" w:rsidTr="008B2DEF">
        <w:tc>
          <w:tcPr>
            <w:tcW w:w="709" w:type="dxa"/>
            <w:vAlign w:val="center"/>
          </w:tcPr>
          <w:p w14:paraId="18E4E17B"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14:paraId="1FAAEF62" w14:textId="77777777" w:rsidR="00977BFC" w:rsidRPr="00194419" w:rsidRDefault="00977BFC" w:rsidP="00FE1F57">
            <w:pPr>
              <w:jc w:val="both"/>
              <w:rPr>
                <w:rFonts w:cs="Arial"/>
              </w:rPr>
            </w:pPr>
            <w:r w:rsidRPr="00194419">
              <w:rPr>
                <w:rFonts w:cs="Arial"/>
              </w:rPr>
              <w:t>206/2 iunie 2022</w:t>
            </w:r>
          </w:p>
        </w:tc>
        <w:tc>
          <w:tcPr>
            <w:tcW w:w="7229" w:type="dxa"/>
            <w:tcBorders>
              <w:top w:val="nil"/>
              <w:left w:val="nil"/>
              <w:bottom w:val="single" w:sz="4" w:space="0" w:color="auto"/>
              <w:right w:val="single" w:sz="4" w:space="0" w:color="auto"/>
            </w:tcBorders>
            <w:shd w:val="clear" w:color="auto" w:fill="FFFFFF" w:themeFill="background1"/>
            <w:vAlign w:val="bottom"/>
          </w:tcPr>
          <w:p w14:paraId="7BAE4D90" w14:textId="3734AE6A" w:rsidR="00977BFC" w:rsidRPr="00194419" w:rsidRDefault="00977BFC" w:rsidP="00FE1F57">
            <w:pPr>
              <w:jc w:val="both"/>
              <w:rPr>
                <w:rFonts w:cs="Arial"/>
              </w:rPr>
            </w:pPr>
            <w:r w:rsidRPr="00194419">
              <w:rPr>
                <w:rFonts w:cs="Arial"/>
              </w:rPr>
              <w:t xml:space="preserve">comisie pentru constatarea </w:t>
            </w:r>
            <w:r w:rsidR="00FD69D8">
              <w:rPr>
                <w:rFonts w:cs="Arial"/>
              </w:rPr>
              <w:t>ș</w:t>
            </w:r>
            <w:r w:rsidRPr="00194419">
              <w:rPr>
                <w:rFonts w:cs="Arial"/>
              </w:rPr>
              <w:t>i validarea pagubelor produse de inundatii luna mai 2022- comuna Mirsid</w:t>
            </w:r>
          </w:p>
        </w:tc>
      </w:tr>
      <w:tr w:rsidR="00977BFC" w:rsidRPr="00194419" w14:paraId="0DD3CCCB" w14:textId="77777777" w:rsidTr="008B2DEF">
        <w:tc>
          <w:tcPr>
            <w:tcW w:w="709" w:type="dxa"/>
            <w:vAlign w:val="center"/>
          </w:tcPr>
          <w:p w14:paraId="57B07356"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5917F" w14:textId="77777777" w:rsidR="00977BFC" w:rsidRPr="00194419" w:rsidRDefault="00977BFC" w:rsidP="00FE1F57">
            <w:pPr>
              <w:jc w:val="both"/>
              <w:rPr>
                <w:rFonts w:cs="Arial"/>
              </w:rPr>
            </w:pPr>
            <w:r w:rsidRPr="00194419">
              <w:rPr>
                <w:rFonts w:cs="Arial"/>
              </w:rPr>
              <w:t>213/21 iunie 2022</w:t>
            </w: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14:paraId="32EB7427" w14:textId="775488B8" w:rsidR="00977BFC" w:rsidRPr="00194419" w:rsidRDefault="00977BFC" w:rsidP="00FE1F57">
            <w:pPr>
              <w:jc w:val="both"/>
              <w:rPr>
                <w:rFonts w:cs="Arial"/>
              </w:rPr>
            </w:pPr>
            <w:r w:rsidRPr="00194419">
              <w:rPr>
                <w:rFonts w:cs="Arial"/>
              </w:rPr>
              <w:t>comisie pentru constatarea si validarea pagubelor produse</w:t>
            </w:r>
            <w:r w:rsidR="00FD69D8">
              <w:rPr>
                <w:rFonts w:cs="Arial"/>
              </w:rPr>
              <w:t xml:space="preserve"> de</w:t>
            </w:r>
            <w:r w:rsidRPr="00194419">
              <w:rPr>
                <w:rFonts w:cs="Arial"/>
              </w:rPr>
              <w:t xml:space="preserve"> inunda</w:t>
            </w:r>
            <w:r w:rsidR="00FD69D8">
              <w:rPr>
                <w:rFonts w:cs="Arial"/>
              </w:rPr>
              <w:t>ț</w:t>
            </w:r>
            <w:r w:rsidRPr="00194419">
              <w:rPr>
                <w:rFonts w:cs="Arial"/>
              </w:rPr>
              <w:t>ii luna iunie 2022- comuna Hida</w:t>
            </w:r>
          </w:p>
        </w:tc>
      </w:tr>
      <w:tr w:rsidR="00977BFC" w:rsidRPr="00194419" w14:paraId="675959F1" w14:textId="77777777" w:rsidTr="008B2DEF">
        <w:tc>
          <w:tcPr>
            <w:tcW w:w="709" w:type="dxa"/>
            <w:vAlign w:val="center"/>
          </w:tcPr>
          <w:p w14:paraId="11644C4F"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14:paraId="4FD02DE4" w14:textId="77777777" w:rsidR="00977BFC" w:rsidRPr="00194419" w:rsidRDefault="00977BFC" w:rsidP="00FE1F57">
            <w:pPr>
              <w:jc w:val="both"/>
              <w:rPr>
                <w:rFonts w:cs="Arial"/>
              </w:rPr>
            </w:pPr>
            <w:r w:rsidRPr="00194419">
              <w:rPr>
                <w:rFonts w:cs="Arial"/>
              </w:rPr>
              <w:t>219/29 iunie 2022</w:t>
            </w:r>
          </w:p>
        </w:tc>
        <w:tc>
          <w:tcPr>
            <w:tcW w:w="7229" w:type="dxa"/>
            <w:tcBorders>
              <w:top w:val="single" w:sz="4" w:space="0" w:color="auto"/>
              <w:left w:val="nil"/>
              <w:bottom w:val="nil"/>
              <w:right w:val="single" w:sz="4" w:space="0" w:color="auto"/>
            </w:tcBorders>
            <w:shd w:val="clear" w:color="auto" w:fill="FFFFFF" w:themeFill="background1"/>
            <w:vAlign w:val="center"/>
          </w:tcPr>
          <w:p w14:paraId="007D70B4" w14:textId="64AFFE2C" w:rsidR="00977BFC" w:rsidRPr="00194419" w:rsidRDefault="00977BFC" w:rsidP="00FE1F57">
            <w:pPr>
              <w:jc w:val="both"/>
              <w:rPr>
                <w:rFonts w:cs="Arial"/>
              </w:rPr>
            </w:pPr>
            <w:r w:rsidRPr="00194419">
              <w:rPr>
                <w:rFonts w:cs="Arial"/>
              </w:rPr>
              <w:t>comisia jude</w:t>
            </w:r>
            <w:r w:rsidR="00FD69D8">
              <w:rPr>
                <w:rFonts w:cs="Arial"/>
              </w:rPr>
              <w:t>ț</w:t>
            </w:r>
            <w:r w:rsidRPr="00194419">
              <w:rPr>
                <w:rFonts w:cs="Arial"/>
              </w:rPr>
              <w:t xml:space="preserve">eana constatare </w:t>
            </w:r>
            <w:r w:rsidR="00FD69D8">
              <w:rPr>
                <w:rFonts w:cs="Arial"/>
              </w:rPr>
              <w:t>ș</w:t>
            </w:r>
            <w:r w:rsidRPr="00194419">
              <w:rPr>
                <w:rFonts w:cs="Arial"/>
              </w:rPr>
              <w:t>i aplicare sanc</w:t>
            </w:r>
            <w:r w:rsidR="00FD69D8">
              <w:rPr>
                <w:rFonts w:cs="Arial"/>
              </w:rPr>
              <w:t>ț</w:t>
            </w:r>
            <w:r w:rsidRPr="00194419">
              <w:rPr>
                <w:rFonts w:cs="Arial"/>
              </w:rPr>
              <w:t>iuni</w:t>
            </w:r>
            <w:r w:rsidR="00FD69D8">
              <w:rPr>
                <w:rFonts w:cs="Arial"/>
              </w:rPr>
              <w:t xml:space="preserve"> în baza </w:t>
            </w:r>
            <w:r w:rsidRPr="00194419">
              <w:rPr>
                <w:rFonts w:cs="Arial"/>
              </w:rPr>
              <w:t>Leg</w:t>
            </w:r>
            <w:r w:rsidR="00FD69D8">
              <w:rPr>
                <w:rFonts w:cs="Arial"/>
              </w:rPr>
              <w:t>ii nr.</w:t>
            </w:r>
            <w:r w:rsidRPr="00194419">
              <w:rPr>
                <w:rFonts w:cs="Arial"/>
              </w:rPr>
              <w:t xml:space="preserve"> 62 /2018 privind combaterea buruienii ambrozia</w:t>
            </w:r>
          </w:p>
        </w:tc>
      </w:tr>
      <w:tr w:rsidR="00977BFC" w:rsidRPr="00194419" w14:paraId="34FAEBD2" w14:textId="77777777" w:rsidTr="008B2DEF">
        <w:tc>
          <w:tcPr>
            <w:tcW w:w="709" w:type="dxa"/>
            <w:vAlign w:val="center"/>
          </w:tcPr>
          <w:p w14:paraId="69DC675D"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14:paraId="477646E8" w14:textId="77777777" w:rsidR="00977BFC" w:rsidRPr="00194419" w:rsidRDefault="00977BFC" w:rsidP="00FE1F57">
            <w:pPr>
              <w:jc w:val="both"/>
              <w:rPr>
                <w:rFonts w:cs="Arial"/>
              </w:rPr>
            </w:pPr>
            <w:r w:rsidRPr="00194419">
              <w:rPr>
                <w:rFonts w:cs="Arial"/>
              </w:rPr>
              <w:t>233/6 iulie 2022</w:t>
            </w:r>
          </w:p>
        </w:tc>
        <w:tc>
          <w:tcPr>
            <w:tcW w:w="7229" w:type="dxa"/>
            <w:tcBorders>
              <w:top w:val="single" w:sz="4" w:space="0" w:color="auto"/>
              <w:left w:val="nil"/>
              <w:bottom w:val="nil"/>
              <w:right w:val="single" w:sz="4" w:space="0" w:color="auto"/>
            </w:tcBorders>
            <w:shd w:val="clear" w:color="auto" w:fill="FFFFFF" w:themeFill="background1"/>
            <w:vAlign w:val="center"/>
          </w:tcPr>
          <w:p w14:paraId="1F8B103E" w14:textId="77777777" w:rsidR="00977BFC" w:rsidRPr="00194419" w:rsidRDefault="00977BFC" w:rsidP="00FE1F57">
            <w:pPr>
              <w:jc w:val="both"/>
              <w:rPr>
                <w:rFonts w:cs="Arial"/>
              </w:rPr>
            </w:pPr>
            <w:r w:rsidRPr="00194419">
              <w:rPr>
                <w:rFonts w:cs="Arial"/>
              </w:rPr>
              <w:t xml:space="preserve">comisii de constatare şi evaluare a pagubelor produse de fenomenele meteorologice periculoase având ca efect producerea secetei pedologice la culturile agricole, în cursul anului 2022, </w:t>
            </w:r>
          </w:p>
        </w:tc>
      </w:tr>
      <w:tr w:rsidR="00977BFC" w:rsidRPr="00194419" w14:paraId="5807518F" w14:textId="77777777" w:rsidTr="008B2DEF">
        <w:tc>
          <w:tcPr>
            <w:tcW w:w="709" w:type="dxa"/>
            <w:vAlign w:val="center"/>
          </w:tcPr>
          <w:p w14:paraId="1935B434"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14:paraId="3C4EEB5C" w14:textId="77777777" w:rsidR="00977BFC" w:rsidRPr="00194419" w:rsidRDefault="00977BFC" w:rsidP="00FE1F57">
            <w:pPr>
              <w:jc w:val="both"/>
              <w:rPr>
                <w:rFonts w:cs="Arial"/>
              </w:rPr>
            </w:pPr>
            <w:r w:rsidRPr="00194419">
              <w:rPr>
                <w:rFonts w:cs="Arial"/>
              </w:rPr>
              <w:t>239/11 iulie 2022</w:t>
            </w:r>
          </w:p>
        </w:tc>
        <w:tc>
          <w:tcPr>
            <w:tcW w:w="7229" w:type="dxa"/>
            <w:tcBorders>
              <w:top w:val="single" w:sz="4" w:space="0" w:color="auto"/>
              <w:left w:val="nil"/>
              <w:bottom w:val="nil"/>
              <w:right w:val="single" w:sz="4" w:space="0" w:color="auto"/>
            </w:tcBorders>
            <w:shd w:val="clear" w:color="auto" w:fill="FFFFFF" w:themeFill="background1"/>
            <w:vAlign w:val="center"/>
          </w:tcPr>
          <w:p w14:paraId="3AA7F24D" w14:textId="19AE619F" w:rsidR="00977BFC" w:rsidRPr="00194419" w:rsidRDefault="00977BFC" w:rsidP="00FE1F57">
            <w:pPr>
              <w:jc w:val="both"/>
              <w:rPr>
                <w:rFonts w:cs="Arial"/>
              </w:rPr>
            </w:pPr>
            <w:r w:rsidRPr="00194419">
              <w:rPr>
                <w:rFonts w:cs="Arial"/>
              </w:rPr>
              <w:t xml:space="preserve">completarea și actualizarea comisiilor de constatare şi evaluare a pagubelor produse, în cursul anului 2022, de fenomenele meteorologice periculoase având ca efect producerea secetei pedologice la culturile </w:t>
            </w:r>
            <w:r w:rsidR="00C202AB">
              <w:rPr>
                <w:rFonts w:cs="Arial"/>
              </w:rPr>
              <w:t>Agricole</w:t>
            </w:r>
          </w:p>
        </w:tc>
      </w:tr>
      <w:tr w:rsidR="00977BFC" w:rsidRPr="00194419" w14:paraId="5C03961C" w14:textId="77777777" w:rsidTr="008B2DEF">
        <w:tc>
          <w:tcPr>
            <w:tcW w:w="709" w:type="dxa"/>
            <w:vAlign w:val="center"/>
          </w:tcPr>
          <w:p w14:paraId="2BD0AFC5"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14:paraId="7FF3E3B7" w14:textId="77777777" w:rsidR="00977BFC" w:rsidRPr="00194419" w:rsidRDefault="00977BFC" w:rsidP="00FE1F57">
            <w:pPr>
              <w:jc w:val="both"/>
              <w:rPr>
                <w:rFonts w:cs="Arial"/>
              </w:rPr>
            </w:pPr>
            <w:r w:rsidRPr="00194419">
              <w:rPr>
                <w:rFonts w:cs="Arial"/>
              </w:rPr>
              <w:t>297/ 29 august 2022</w:t>
            </w:r>
          </w:p>
        </w:tc>
        <w:tc>
          <w:tcPr>
            <w:tcW w:w="7229" w:type="dxa"/>
            <w:tcBorders>
              <w:top w:val="single" w:sz="4" w:space="0" w:color="auto"/>
              <w:left w:val="nil"/>
              <w:bottom w:val="nil"/>
              <w:right w:val="single" w:sz="4" w:space="0" w:color="auto"/>
            </w:tcBorders>
            <w:shd w:val="clear" w:color="auto" w:fill="FFFFFF" w:themeFill="background1"/>
            <w:vAlign w:val="center"/>
          </w:tcPr>
          <w:p w14:paraId="4A73EACD" w14:textId="56AABDCD" w:rsidR="00977BFC" w:rsidRPr="00194419" w:rsidRDefault="00977BFC" w:rsidP="00FE1F57">
            <w:pPr>
              <w:jc w:val="both"/>
              <w:rPr>
                <w:rFonts w:cs="Arial"/>
              </w:rPr>
            </w:pPr>
            <w:r w:rsidRPr="00194419">
              <w:rPr>
                <w:rFonts w:cs="Arial"/>
              </w:rPr>
              <w:t xml:space="preserve">comisie pentru constatarea </w:t>
            </w:r>
            <w:r w:rsidR="00FD69D8">
              <w:rPr>
                <w:rFonts w:cs="Arial"/>
              </w:rPr>
              <w:t>ș</w:t>
            </w:r>
            <w:r w:rsidRPr="00194419">
              <w:rPr>
                <w:rFonts w:cs="Arial"/>
              </w:rPr>
              <w:t>i validarea pagubelor produse de fenomenele hidrometeorologice periculoase (ploi torențiale, inundații) produse pe raza comunelor Creaca, Someș Odorhei, Năpradea și Ileanda în perioada 30 iulie – 31 august 2022</w:t>
            </w:r>
          </w:p>
        </w:tc>
      </w:tr>
      <w:tr w:rsidR="00977BFC" w:rsidRPr="00194419" w14:paraId="0100C4DF" w14:textId="77777777" w:rsidTr="008B2DEF">
        <w:tc>
          <w:tcPr>
            <w:tcW w:w="709" w:type="dxa"/>
            <w:vAlign w:val="center"/>
          </w:tcPr>
          <w:p w14:paraId="10A28FA2"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14:paraId="476CFD10" w14:textId="77777777" w:rsidR="00977BFC" w:rsidRPr="00194419" w:rsidRDefault="00977BFC" w:rsidP="00FE1F57">
            <w:pPr>
              <w:jc w:val="both"/>
              <w:rPr>
                <w:rFonts w:cs="Arial"/>
              </w:rPr>
            </w:pPr>
            <w:r w:rsidRPr="00194419">
              <w:rPr>
                <w:rFonts w:cs="Arial"/>
              </w:rPr>
              <w:t>300/1 sept 2022</w:t>
            </w:r>
          </w:p>
        </w:tc>
        <w:tc>
          <w:tcPr>
            <w:tcW w:w="7229" w:type="dxa"/>
            <w:tcBorders>
              <w:top w:val="single" w:sz="4" w:space="0" w:color="auto"/>
              <w:left w:val="nil"/>
              <w:bottom w:val="nil"/>
              <w:right w:val="single" w:sz="4" w:space="0" w:color="auto"/>
            </w:tcBorders>
            <w:shd w:val="clear" w:color="auto" w:fill="FFFFFF" w:themeFill="background1"/>
            <w:vAlign w:val="center"/>
          </w:tcPr>
          <w:p w14:paraId="3B352608" w14:textId="7C891669" w:rsidR="00977BFC" w:rsidRPr="00194419" w:rsidRDefault="00977BFC" w:rsidP="00FE1F57">
            <w:pPr>
              <w:jc w:val="both"/>
              <w:rPr>
                <w:rFonts w:cs="Arial"/>
              </w:rPr>
            </w:pPr>
            <w:r w:rsidRPr="00194419">
              <w:rPr>
                <w:rFonts w:cs="Arial"/>
              </w:rPr>
              <w:t xml:space="preserve">comisie pentru constatarea </w:t>
            </w:r>
            <w:r w:rsidR="00FD69D8">
              <w:rPr>
                <w:rFonts w:cs="Arial"/>
              </w:rPr>
              <w:t>ș</w:t>
            </w:r>
            <w:r w:rsidRPr="00194419">
              <w:rPr>
                <w:rFonts w:cs="Arial"/>
              </w:rPr>
              <w:t xml:space="preserve">i validarea pagubelor produse de fenomenele hidrometeorologice periculoase (ploi torențiale, inundații) produse </w:t>
            </w:r>
            <w:r w:rsidR="00FD69D8">
              <w:rPr>
                <w:rFonts w:cs="Arial"/>
              </w:rPr>
              <w:t>î</w:t>
            </w:r>
            <w:r w:rsidRPr="00194419">
              <w:rPr>
                <w:rFonts w:cs="Arial"/>
              </w:rPr>
              <w:t>n județul Sălaj, pe raza comunelor Horoatu Crasnei, Surduc și Lozna în perioada 29 – 31 august 2022</w:t>
            </w:r>
          </w:p>
        </w:tc>
      </w:tr>
      <w:tr w:rsidR="00977BFC" w:rsidRPr="00194419" w14:paraId="5BAD51FF" w14:textId="77777777" w:rsidTr="008B2DEF">
        <w:tc>
          <w:tcPr>
            <w:tcW w:w="709" w:type="dxa"/>
            <w:vAlign w:val="center"/>
          </w:tcPr>
          <w:p w14:paraId="158D48D3"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14:paraId="682F87C4" w14:textId="77777777" w:rsidR="00977BFC" w:rsidRPr="00194419" w:rsidRDefault="00977BFC" w:rsidP="00FE1F57">
            <w:pPr>
              <w:jc w:val="both"/>
              <w:rPr>
                <w:rFonts w:cs="Arial"/>
              </w:rPr>
            </w:pPr>
            <w:r w:rsidRPr="00194419">
              <w:rPr>
                <w:rFonts w:cs="Arial"/>
              </w:rPr>
              <w:t>365 / 20 sept 2022</w:t>
            </w:r>
          </w:p>
        </w:tc>
        <w:tc>
          <w:tcPr>
            <w:tcW w:w="7229" w:type="dxa"/>
            <w:tcBorders>
              <w:top w:val="single" w:sz="4" w:space="0" w:color="auto"/>
              <w:left w:val="nil"/>
              <w:bottom w:val="nil"/>
              <w:right w:val="single" w:sz="4" w:space="0" w:color="auto"/>
            </w:tcBorders>
            <w:shd w:val="clear" w:color="auto" w:fill="FFFFFF" w:themeFill="background1"/>
            <w:vAlign w:val="center"/>
          </w:tcPr>
          <w:p w14:paraId="027849A1" w14:textId="77777777" w:rsidR="00977BFC" w:rsidRPr="00194419" w:rsidRDefault="00977BFC" w:rsidP="00FE1F57">
            <w:pPr>
              <w:jc w:val="both"/>
              <w:rPr>
                <w:rFonts w:cs="Arial"/>
              </w:rPr>
            </w:pPr>
            <w:r w:rsidRPr="00194419">
              <w:rPr>
                <w:rFonts w:cs="Arial"/>
              </w:rPr>
              <w:t>constituirea comisiei care va participa, în perioada 26 – 27 septembrie 2022, la acțiunea de verificare a stării tehnice și funcționale a construcțiilor hidrotehnice cu rol de apărare împotriva inundațiilor la nivelul județului Sălaj</w:t>
            </w:r>
          </w:p>
        </w:tc>
      </w:tr>
      <w:tr w:rsidR="00977BFC" w:rsidRPr="00194419" w14:paraId="5008109E" w14:textId="77777777" w:rsidTr="008B2DEF">
        <w:tc>
          <w:tcPr>
            <w:tcW w:w="709" w:type="dxa"/>
            <w:vAlign w:val="center"/>
          </w:tcPr>
          <w:p w14:paraId="232F796F"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nil"/>
              <w:right w:val="single" w:sz="4" w:space="0" w:color="auto"/>
            </w:tcBorders>
            <w:shd w:val="clear" w:color="auto" w:fill="FFFFFF" w:themeFill="background1"/>
            <w:vAlign w:val="center"/>
          </w:tcPr>
          <w:p w14:paraId="6F5260FA" w14:textId="77777777" w:rsidR="00977BFC" w:rsidRPr="00194419" w:rsidRDefault="00977BFC" w:rsidP="00FE1F57">
            <w:pPr>
              <w:jc w:val="both"/>
              <w:rPr>
                <w:rFonts w:cs="Arial"/>
              </w:rPr>
            </w:pPr>
            <w:r w:rsidRPr="00194419">
              <w:rPr>
                <w:rFonts w:cs="Arial"/>
              </w:rPr>
              <w:t>367/ 28 sept 2022</w:t>
            </w:r>
          </w:p>
        </w:tc>
        <w:tc>
          <w:tcPr>
            <w:tcW w:w="7229" w:type="dxa"/>
            <w:tcBorders>
              <w:top w:val="single" w:sz="4" w:space="0" w:color="auto"/>
              <w:left w:val="nil"/>
              <w:bottom w:val="single" w:sz="4" w:space="0" w:color="auto"/>
              <w:right w:val="single" w:sz="4" w:space="0" w:color="auto"/>
            </w:tcBorders>
            <w:shd w:val="clear" w:color="auto" w:fill="FFFFFF" w:themeFill="background1"/>
            <w:vAlign w:val="center"/>
          </w:tcPr>
          <w:p w14:paraId="465F45DD" w14:textId="77777777" w:rsidR="00977BFC" w:rsidRPr="00194419" w:rsidRDefault="00977BFC" w:rsidP="00FE1F57">
            <w:pPr>
              <w:jc w:val="both"/>
              <w:rPr>
                <w:rFonts w:cs="Arial"/>
              </w:rPr>
            </w:pPr>
            <w:r w:rsidRPr="00194419">
              <w:rPr>
                <w:rFonts w:cs="Arial"/>
              </w:rPr>
              <w:t>constituire comisia mixtă pentru constatarea pagubelor produse la Biserica Ortodoxă “Sfântul Ioan Botezătorul” din localitatea Crasna, în urma incendiului manifestat în data de 15 septembrie 2022</w:t>
            </w:r>
          </w:p>
        </w:tc>
      </w:tr>
      <w:tr w:rsidR="00977BFC" w:rsidRPr="00194419" w14:paraId="7D63C2B8" w14:textId="77777777" w:rsidTr="008B2DEF">
        <w:tc>
          <w:tcPr>
            <w:tcW w:w="709" w:type="dxa"/>
            <w:vAlign w:val="center"/>
          </w:tcPr>
          <w:p w14:paraId="6072555D" w14:textId="77777777" w:rsidR="00977BFC" w:rsidRPr="00194419" w:rsidRDefault="00977BFC" w:rsidP="00FE1F57">
            <w:pPr>
              <w:pStyle w:val="Listparagraf"/>
              <w:numPr>
                <w:ilvl w:val="0"/>
                <w:numId w:val="20"/>
              </w:numPr>
              <w:ind w:left="641" w:hanging="357"/>
              <w:jc w:val="both"/>
              <w:rPr>
                <w:rFonts w:cs="Arial"/>
              </w:rPr>
            </w:pPr>
          </w:p>
        </w:tc>
        <w:tc>
          <w:tcPr>
            <w:tcW w:w="2268" w:type="dxa"/>
            <w:shd w:val="clear" w:color="auto" w:fill="FFFFFF" w:themeFill="background1"/>
            <w:vAlign w:val="center"/>
          </w:tcPr>
          <w:p w14:paraId="1D41B411" w14:textId="77777777" w:rsidR="00977BFC" w:rsidRPr="00194419" w:rsidRDefault="00977BFC" w:rsidP="00FE1F57">
            <w:pPr>
              <w:jc w:val="both"/>
              <w:rPr>
                <w:rFonts w:cs="Arial"/>
              </w:rPr>
            </w:pPr>
            <w:r w:rsidRPr="00194419">
              <w:rPr>
                <w:rFonts w:cs="Arial"/>
              </w:rPr>
              <w:t>394/ 6 oct 2022</w:t>
            </w:r>
          </w:p>
        </w:tc>
        <w:tc>
          <w:tcPr>
            <w:tcW w:w="7229" w:type="dxa"/>
            <w:shd w:val="clear" w:color="auto" w:fill="FFFFFF" w:themeFill="background1"/>
            <w:vAlign w:val="center"/>
          </w:tcPr>
          <w:p w14:paraId="7CA5BD80" w14:textId="77777777" w:rsidR="00977BFC" w:rsidRPr="00194419" w:rsidRDefault="00977BFC" w:rsidP="00FE1F57">
            <w:pPr>
              <w:jc w:val="both"/>
              <w:rPr>
                <w:rFonts w:cs="Arial"/>
              </w:rPr>
            </w:pPr>
            <w:r w:rsidRPr="00194419">
              <w:rPr>
                <w:rFonts w:cs="Arial"/>
              </w:rPr>
              <w:t xml:space="preserve">comisie pentru constatarea si validarea pagubelor produse de fenomenele hidrometeorologice periculoase (ploi torențiale, inundații) </w:t>
            </w:r>
            <w:proofErr w:type="gramStart"/>
            <w:r w:rsidRPr="00194419">
              <w:rPr>
                <w:rFonts w:cs="Arial"/>
              </w:rPr>
              <w:t>produse  în</w:t>
            </w:r>
            <w:proofErr w:type="gramEnd"/>
            <w:r w:rsidRPr="00194419">
              <w:rPr>
                <w:rFonts w:cs="Arial"/>
              </w:rPr>
              <w:t xml:space="preserve"> luna septembrie 2022</w:t>
            </w:r>
          </w:p>
        </w:tc>
      </w:tr>
      <w:tr w:rsidR="00977BFC" w:rsidRPr="00194419" w14:paraId="0CCADF4D" w14:textId="77777777" w:rsidTr="008B2DEF">
        <w:tc>
          <w:tcPr>
            <w:tcW w:w="709" w:type="dxa"/>
            <w:vAlign w:val="center"/>
          </w:tcPr>
          <w:p w14:paraId="77320A58" w14:textId="77777777" w:rsidR="00977BFC" w:rsidRPr="00194419" w:rsidRDefault="00977BFC" w:rsidP="00FE1F57">
            <w:pPr>
              <w:pStyle w:val="Listparagraf"/>
              <w:numPr>
                <w:ilvl w:val="0"/>
                <w:numId w:val="20"/>
              </w:numPr>
              <w:ind w:left="641" w:hanging="357"/>
              <w:jc w:val="both"/>
              <w:rPr>
                <w:rFonts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3DBC3" w14:textId="77777777" w:rsidR="00977BFC" w:rsidRPr="00194419" w:rsidRDefault="00977BFC" w:rsidP="00FE1F57">
            <w:pPr>
              <w:jc w:val="both"/>
              <w:rPr>
                <w:rFonts w:cs="Arial"/>
              </w:rPr>
            </w:pPr>
            <w:r w:rsidRPr="00194419">
              <w:rPr>
                <w:rFonts w:cs="Arial"/>
              </w:rPr>
              <w:t>427/09 nov 2022</w:t>
            </w:r>
          </w:p>
        </w:tc>
        <w:tc>
          <w:tcPr>
            <w:tcW w:w="7229" w:type="dxa"/>
            <w:tcBorders>
              <w:top w:val="single" w:sz="4" w:space="0" w:color="auto"/>
              <w:left w:val="nil"/>
              <w:bottom w:val="single" w:sz="4" w:space="0" w:color="auto"/>
              <w:right w:val="single" w:sz="4" w:space="0" w:color="auto"/>
            </w:tcBorders>
            <w:shd w:val="clear" w:color="auto" w:fill="FFFFFF" w:themeFill="background1"/>
            <w:vAlign w:val="center"/>
          </w:tcPr>
          <w:p w14:paraId="55D2A32D" w14:textId="1E0984E6" w:rsidR="00977BFC" w:rsidRPr="00194419" w:rsidRDefault="00977BFC" w:rsidP="00FE1F57">
            <w:pPr>
              <w:jc w:val="both"/>
              <w:rPr>
                <w:rFonts w:cs="Arial"/>
              </w:rPr>
            </w:pPr>
            <w:r w:rsidRPr="00194419">
              <w:rPr>
                <w:rFonts w:cs="Arial"/>
              </w:rPr>
              <w:t>constituire comisie evaluare pagube produse la poduri din localitatea S</w:t>
            </w:r>
            <w:r w:rsidR="00FD69D8">
              <w:rPr>
                <w:rFonts w:cs="Arial"/>
              </w:rPr>
              <w:t>â</w:t>
            </w:r>
            <w:r w:rsidRPr="00194419">
              <w:rPr>
                <w:rFonts w:cs="Arial"/>
              </w:rPr>
              <w:t>ncraiu Alma</w:t>
            </w:r>
            <w:r w:rsidR="00FD69D8">
              <w:rPr>
                <w:rFonts w:cs="Arial"/>
              </w:rPr>
              <w:t>ș</w:t>
            </w:r>
            <w:r w:rsidRPr="00194419">
              <w:rPr>
                <w:rFonts w:cs="Arial"/>
              </w:rPr>
              <w:t>ului, comuna Zimbor</w:t>
            </w:r>
          </w:p>
        </w:tc>
      </w:tr>
    </w:tbl>
    <w:p w14:paraId="5DE53A4E" w14:textId="77777777" w:rsidR="00977BFC" w:rsidRDefault="00977BFC" w:rsidP="00FE1F57">
      <w:pPr>
        <w:jc w:val="both"/>
      </w:pPr>
    </w:p>
    <w:p w14:paraId="7C2D2E26" w14:textId="77777777" w:rsidR="002667AB" w:rsidRDefault="002667AB" w:rsidP="00FE1F57">
      <w:pPr>
        <w:tabs>
          <w:tab w:val="left" w:pos="709"/>
        </w:tabs>
        <w:jc w:val="both"/>
        <w:rPr>
          <w:rFonts w:cs="Arial"/>
        </w:rPr>
      </w:pPr>
      <w:bookmarkStart w:id="21" w:name="_Toc94096981"/>
      <w:bookmarkEnd w:id="20"/>
    </w:p>
    <w:p w14:paraId="05FE90F9" w14:textId="0B3E5A4E" w:rsidR="008012EB" w:rsidRPr="008012EB" w:rsidRDefault="001E5F9D" w:rsidP="00FE1F57">
      <w:pPr>
        <w:pStyle w:val="Titlu3"/>
      </w:pPr>
      <w:r>
        <w:t>5</w:t>
      </w:r>
      <w:r w:rsidR="000C5ABA">
        <w:t>.</w:t>
      </w:r>
      <w:r w:rsidR="00D3521A">
        <w:t xml:space="preserve"> </w:t>
      </w:r>
      <w:r w:rsidR="008012EB" w:rsidRPr="008012EB">
        <w:t>Activitatea desfășurată de Comisia Județeană Sălaj de atribuire de denumiri</w:t>
      </w:r>
      <w:bookmarkEnd w:id="21"/>
    </w:p>
    <w:p w14:paraId="70B5EB1D" w14:textId="77777777" w:rsidR="002667AB" w:rsidRPr="00A264FB" w:rsidRDefault="002667AB" w:rsidP="00FE1F57">
      <w:pPr>
        <w:ind w:firstLine="567"/>
        <w:jc w:val="both"/>
        <w:rPr>
          <w:rFonts w:cs="Arial"/>
        </w:rPr>
      </w:pPr>
      <w:r w:rsidRPr="00A264FB">
        <w:rPr>
          <w:rFonts w:cs="Arial"/>
        </w:rPr>
        <w:t xml:space="preserve">În cursul anului 2022, au fost înregistrate la Comisia Județeană Sălaj de atribuire de denumiri un număr de </w:t>
      </w:r>
      <w:r w:rsidRPr="00A264FB">
        <w:rPr>
          <w:rFonts w:cs="Arial"/>
          <w:b/>
        </w:rPr>
        <w:t xml:space="preserve">5 </w:t>
      </w:r>
      <w:r w:rsidRPr="00A264FB">
        <w:rPr>
          <w:rFonts w:cs="Arial"/>
        </w:rPr>
        <w:t>solicitări de avizare, soluționate favorabil.</w:t>
      </w:r>
    </w:p>
    <w:p w14:paraId="6579120A" w14:textId="77777777" w:rsidR="002667AB" w:rsidRDefault="002667AB" w:rsidP="00FE1F57">
      <w:pPr>
        <w:ind w:firstLine="720"/>
        <w:jc w:val="both"/>
        <w:rPr>
          <w:rFonts w:cs="Arial"/>
        </w:rPr>
      </w:pPr>
    </w:p>
    <w:p w14:paraId="30DC5E6A" w14:textId="16FD9D42" w:rsidR="004C5FAE" w:rsidRPr="004C5FAE" w:rsidRDefault="001E5F9D" w:rsidP="00FE1F57">
      <w:pPr>
        <w:pStyle w:val="Titlu3"/>
      </w:pPr>
      <w:bookmarkStart w:id="22" w:name="_Toc94096982"/>
      <w:r>
        <w:t>6</w:t>
      </w:r>
      <w:r w:rsidR="000C5ABA">
        <w:t>.</w:t>
      </w:r>
      <w:r w:rsidR="00D3521A">
        <w:t xml:space="preserve"> </w:t>
      </w:r>
      <w:r w:rsidR="004C5FAE" w:rsidRPr="004C5FAE">
        <w:t>Activitatea d</w:t>
      </w:r>
      <w:r w:rsidR="004C5FAE">
        <w:t xml:space="preserve">e </w:t>
      </w:r>
      <w:r w:rsidR="00B369E7">
        <w:t>C</w:t>
      </w:r>
      <w:r w:rsidR="004C5FAE">
        <w:t>ontencios – administrativ (</w:t>
      </w:r>
      <w:r w:rsidR="004C5FAE" w:rsidRPr="004C5FAE">
        <w:t>număr de acțiuni în instanța de contencios administrativ)</w:t>
      </w:r>
      <w:bookmarkEnd w:id="22"/>
    </w:p>
    <w:p w14:paraId="21E9ACBA" w14:textId="77777777" w:rsidR="002667AB" w:rsidRPr="00A264FB" w:rsidRDefault="002667AB" w:rsidP="00FE1F57">
      <w:pPr>
        <w:ind w:firstLine="567"/>
        <w:jc w:val="both"/>
        <w:rPr>
          <w:rFonts w:cs="Arial"/>
        </w:rPr>
      </w:pPr>
      <w:r w:rsidRPr="00A264FB">
        <w:rPr>
          <w:rFonts w:cs="Arial"/>
          <w:lang w:val="fr-FR"/>
        </w:rPr>
        <w:t>Din numărul total de 22.917 acte administrative care au f</w:t>
      </w:r>
      <w:r w:rsidRPr="00A264FB">
        <w:rPr>
          <w:rFonts w:cs="Arial"/>
          <w:lang w:val="ro-RO"/>
        </w:rPr>
        <w:t xml:space="preserve">ăcut obiectul controlului de legalitate în anul 2022, un număr de 38 </w:t>
      </w:r>
      <w:proofErr w:type="gramStart"/>
      <w:r w:rsidRPr="00A264FB">
        <w:rPr>
          <w:rFonts w:cs="Arial"/>
          <w:lang w:val="ro-RO"/>
        </w:rPr>
        <w:t>de acte</w:t>
      </w:r>
      <w:proofErr w:type="gramEnd"/>
      <w:r w:rsidRPr="00A264FB">
        <w:rPr>
          <w:rFonts w:cs="Arial"/>
          <w:lang w:val="ro-RO"/>
        </w:rPr>
        <w:t xml:space="preserve"> au fost considerate nelegale, 36 fiind modificate/revocate la solicitarea compartimentului verificarea legalității actelor, fără a se efectua procedura prealabilă, iar pentru 2 dintre ele s-a realizat procedură prealabilă și a fost promovată acțiune în contencios administrativ, ca urmare a refuzului autorității publice emitente de a le modifica/revoca.</w:t>
      </w:r>
    </w:p>
    <w:p w14:paraId="65C4E5B2" w14:textId="77777777" w:rsidR="00AC16CB" w:rsidRDefault="00AC16CB" w:rsidP="00FE1F57">
      <w:pPr>
        <w:pStyle w:val="Listparagraf"/>
        <w:tabs>
          <w:tab w:val="left" w:pos="709"/>
        </w:tabs>
        <w:ind w:left="0"/>
        <w:jc w:val="both"/>
        <w:rPr>
          <w:rFonts w:cs="Arial"/>
          <w:b/>
          <w:lang w:val="ro-RO"/>
        </w:rPr>
      </w:pPr>
    </w:p>
    <w:p w14:paraId="4DACCFEE" w14:textId="03E139A8" w:rsidR="006344AF" w:rsidRPr="00131E07" w:rsidRDefault="000C5ABA" w:rsidP="00FE1F57">
      <w:pPr>
        <w:pStyle w:val="Titlu2"/>
        <w:jc w:val="both"/>
        <w:rPr>
          <w:lang w:val="ro-RO"/>
        </w:rPr>
      </w:pPr>
      <w:bookmarkStart w:id="23" w:name="_Toc94096983"/>
      <w:r>
        <w:rPr>
          <w:lang w:val="ro-RO"/>
        </w:rPr>
        <w:t>D.</w:t>
      </w:r>
      <w:r w:rsidR="003218B8">
        <w:rPr>
          <w:lang w:val="ro-RO"/>
        </w:rPr>
        <w:t xml:space="preserve"> </w:t>
      </w:r>
      <w:r w:rsidR="006344AF" w:rsidRPr="00B369E7">
        <w:rPr>
          <w:lang w:val="ro-RO"/>
        </w:rPr>
        <w:t>Urmărirea aplicării actelor normative cu caracter reparatoriu</w:t>
      </w:r>
      <w:bookmarkEnd w:id="23"/>
    </w:p>
    <w:p w14:paraId="51F29347" w14:textId="77777777" w:rsidR="002667AB" w:rsidRPr="00767688" w:rsidRDefault="002667AB" w:rsidP="00FE1F57">
      <w:pPr>
        <w:ind w:firstLine="720"/>
        <w:jc w:val="both"/>
        <w:rPr>
          <w:rFonts w:cs="Arial"/>
          <w:b/>
          <w:lang w:val="ro-RO"/>
        </w:rPr>
      </w:pPr>
      <w:bookmarkStart w:id="24" w:name="_Toc94096985"/>
      <w:r w:rsidRPr="00767688">
        <w:rPr>
          <w:rFonts w:cs="Arial"/>
          <w:b/>
          <w:lang w:val="ro-RO"/>
        </w:rPr>
        <w:t>Cu privire la aplicarea Legii nr.18/1991 republicată, cu modificările şi completările ulterioare, a Legii nr.169/1997, a Legii nr.1/2000</w:t>
      </w:r>
      <w:r w:rsidRPr="00767688">
        <w:rPr>
          <w:rFonts w:cs="Arial"/>
          <w:b/>
          <w:lang w:val="fr-FR"/>
        </w:rPr>
        <w:t>, cu modificările şi completările ulterioare</w:t>
      </w:r>
      <w:r w:rsidRPr="00767688">
        <w:rPr>
          <w:rFonts w:cs="Arial"/>
          <w:b/>
          <w:lang w:val="ro-RO"/>
        </w:rPr>
        <w:t xml:space="preserve">, a H.G. nr.890/2005, cu modificările şi completările ulterioare, a Legii nr.193/2007, a Legii nr. 165/2013 </w:t>
      </w:r>
      <w:r w:rsidRPr="00767688">
        <w:rPr>
          <w:rFonts w:cs="Arial"/>
          <w:b/>
          <w:lang w:val="en-GB"/>
        </w:rPr>
        <w:t>privind măsurile pentru finalizarea procesului de restituire, în natură sau prin echivalent, a imobilelor preluate în mod abuziv în perioada regimului comunist în România</w:t>
      </w:r>
    </w:p>
    <w:p w14:paraId="6208E4DB" w14:textId="726D9BF3" w:rsidR="002667AB" w:rsidRPr="00767688" w:rsidRDefault="002667AB" w:rsidP="00FE1F57">
      <w:pPr>
        <w:jc w:val="both"/>
        <w:rPr>
          <w:rFonts w:cs="Arial"/>
          <w:lang w:val="ro-RO"/>
        </w:rPr>
      </w:pPr>
      <w:r w:rsidRPr="00767688">
        <w:rPr>
          <w:rFonts w:cs="Arial"/>
          <w:lang w:val="ro-RO"/>
        </w:rPr>
        <w:tab/>
        <w:t xml:space="preserve">În temeiul dispoziţiilor procedurale prevăzute în Regulamentul de aplicare a legilor fondului funciar, aprobat prin H.G. nr. 890/2005, cu modificările şi completările ulterioare, prin Ordinele Prefectului </w:t>
      </w:r>
      <w:r w:rsidRPr="00767688">
        <w:rPr>
          <w:rFonts w:cs="Arial"/>
          <w:color w:val="000000" w:themeColor="text1"/>
          <w:lang w:val="ro-RO"/>
        </w:rPr>
        <w:t xml:space="preserve">nr.11/05.01.2022, nr.88/09.02.2022 și  nr.208/14.06.2022 </w:t>
      </w:r>
      <w:r w:rsidRPr="00767688">
        <w:rPr>
          <w:rFonts w:cs="Arial"/>
          <w:lang w:val="ro-RO"/>
        </w:rPr>
        <w:t>s-a actualizat componența Comisiei judeţene Sălaj pentru stabilirea dreptului de proprietate privată asupra terenurilor, autoritate cu activitate administrativ-jurisdicţională, care are următoarele atribuţii principale:</w:t>
      </w:r>
    </w:p>
    <w:p w14:paraId="0A408C24" w14:textId="77777777" w:rsidR="002667AB" w:rsidRPr="00767688" w:rsidRDefault="002667AB" w:rsidP="00FE1F57">
      <w:pPr>
        <w:pStyle w:val="Listparagraf"/>
        <w:numPr>
          <w:ilvl w:val="0"/>
          <w:numId w:val="4"/>
        </w:numPr>
        <w:jc w:val="both"/>
        <w:rPr>
          <w:rFonts w:cs="Arial"/>
        </w:rPr>
      </w:pPr>
      <w:r w:rsidRPr="00767688">
        <w:rPr>
          <w:rFonts w:cs="Arial"/>
        </w:rPr>
        <w:t>validarea sau invalidarea propunerilor comisiilor comunale, orăşeneşti sau municipale, privind cererile depuse la legile fondului funciar;</w:t>
      </w:r>
    </w:p>
    <w:p w14:paraId="694CE7BD" w14:textId="77777777" w:rsidR="002667AB" w:rsidRPr="00767688" w:rsidRDefault="002667AB" w:rsidP="00FE1F57">
      <w:pPr>
        <w:pStyle w:val="Listparagraf"/>
        <w:numPr>
          <w:ilvl w:val="0"/>
          <w:numId w:val="4"/>
        </w:numPr>
        <w:jc w:val="both"/>
        <w:rPr>
          <w:rFonts w:cs="Arial"/>
        </w:rPr>
      </w:pPr>
      <w:r w:rsidRPr="00767688">
        <w:rPr>
          <w:rFonts w:cs="Arial"/>
        </w:rPr>
        <w:t>soluţionarea contestaţiilor formulate împotriva măsurilor stabilite de comisiile locale;</w:t>
      </w:r>
    </w:p>
    <w:p w14:paraId="4663335F" w14:textId="77777777" w:rsidR="002667AB" w:rsidRPr="00767688" w:rsidRDefault="002667AB" w:rsidP="00FE1F57">
      <w:pPr>
        <w:pStyle w:val="Listparagraf"/>
        <w:numPr>
          <w:ilvl w:val="0"/>
          <w:numId w:val="4"/>
        </w:numPr>
        <w:jc w:val="both"/>
        <w:rPr>
          <w:rFonts w:cs="Arial"/>
        </w:rPr>
      </w:pPr>
      <w:r w:rsidRPr="00767688">
        <w:rPr>
          <w:rFonts w:cs="Arial"/>
        </w:rPr>
        <w:t>emiterea titlurilor de proprietate pentru cererile validate;</w:t>
      </w:r>
    </w:p>
    <w:p w14:paraId="66B6AB10" w14:textId="77777777" w:rsidR="002667AB" w:rsidRPr="00767688" w:rsidRDefault="002667AB" w:rsidP="00FE1F57">
      <w:pPr>
        <w:pStyle w:val="Listparagraf"/>
        <w:numPr>
          <w:ilvl w:val="0"/>
          <w:numId w:val="4"/>
        </w:numPr>
        <w:jc w:val="both"/>
        <w:rPr>
          <w:rFonts w:cs="Arial"/>
        </w:rPr>
      </w:pPr>
      <w:r w:rsidRPr="00767688">
        <w:rPr>
          <w:rFonts w:cs="Arial"/>
        </w:rPr>
        <w:t>soluţionarea cererilor de reconstituire a dreptului de proprietate formulate de comune, oraşe şi municipii pentru terenurile agricole şi forestiere;</w:t>
      </w:r>
    </w:p>
    <w:p w14:paraId="08CD5FB4" w14:textId="7204A2C6" w:rsidR="002667AB" w:rsidRDefault="002667AB" w:rsidP="00FE1F57">
      <w:pPr>
        <w:pStyle w:val="Listparagraf"/>
        <w:numPr>
          <w:ilvl w:val="0"/>
          <w:numId w:val="4"/>
        </w:numPr>
        <w:jc w:val="both"/>
        <w:rPr>
          <w:rFonts w:cs="Arial"/>
        </w:rPr>
      </w:pPr>
      <w:r w:rsidRPr="00767688">
        <w:rPr>
          <w:rFonts w:cs="Arial"/>
        </w:rPr>
        <w:t>rectificarea titlurilor de proprietate care conțin erori în ceea ce privește numele persoanelor înscrise în cuprinsul acestora, în temeiul prevederilor art. 59^1 din Legea nr. 18/1991.</w:t>
      </w:r>
    </w:p>
    <w:p w14:paraId="36E57C8B" w14:textId="77777777" w:rsidR="003218B8" w:rsidRPr="00767688" w:rsidRDefault="003218B8" w:rsidP="00FE1F57">
      <w:pPr>
        <w:pStyle w:val="Listparagraf"/>
        <w:jc w:val="both"/>
        <w:rPr>
          <w:rFonts w:cs="Arial"/>
        </w:rPr>
      </w:pPr>
    </w:p>
    <w:p w14:paraId="49DD3C87" w14:textId="77777777" w:rsidR="002667AB" w:rsidRPr="00767688" w:rsidRDefault="002667AB" w:rsidP="00FE1F57">
      <w:pPr>
        <w:jc w:val="both"/>
        <w:rPr>
          <w:rFonts w:cs="Arial"/>
          <w:lang w:val="ro-RO"/>
        </w:rPr>
      </w:pPr>
      <w:bookmarkStart w:id="25" w:name="_Hlk93995000"/>
      <w:r w:rsidRPr="00767688">
        <w:rPr>
          <w:rFonts w:cs="Arial"/>
          <w:lang w:val="ro-RO"/>
        </w:rPr>
        <w:t xml:space="preserve">În exercitarea atribuţiilor conferite prin lege, Comisia Judeţeană de fond funciar Sălaj, prezidată de Prefectul judeţului Sălaj, s-a întrunit în intervalul 01.01.2022-31.12.2022 în </w:t>
      </w:r>
      <w:r w:rsidRPr="00767688">
        <w:rPr>
          <w:rFonts w:cs="Arial"/>
          <w:b/>
          <w:lang w:val="ro-RO"/>
        </w:rPr>
        <w:t xml:space="preserve">6 </w:t>
      </w:r>
      <w:r w:rsidRPr="00767688">
        <w:rPr>
          <w:rFonts w:cs="Arial"/>
          <w:lang w:val="ro-RO"/>
        </w:rPr>
        <w:t xml:space="preserve">ședințe de lucru, în cadrul cărora au fost adoptate </w:t>
      </w:r>
      <w:r w:rsidRPr="00767688">
        <w:rPr>
          <w:rFonts w:cs="Arial"/>
          <w:b/>
          <w:lang w:val="ro-RO"/>
        </w:rPr>
        <w:t>206 hotărâri</w:t>
      </w:r>
      <w:r w:rsidRPr="00767688">
        <w:rPr>
          <w:rFonts w:cs="Arial"/>
          <w:lang w:val="ro-RO"/>
        </w:rPr>
        <w:t xml:space="preserve">: </w:t>
      </w:r>
      <w:r w:rsidRPr="00767688">
        <w:rPr>
          <w:rFonts w:cs="Arial"/>
          <w:b/>
          <w:lang w:val="ro-RO"/>
        </w:rPr>
        <w:t>29</w:t>
      </w:r>
      <w:r w:rsidRPr="00767688">
        <w:rPr>
          <w:rFonts w:cs="Arial"/>
          <w:lang w:val="ro-RO"/>
        </w:rPr>
        <w:t xml:space="preserve"> hotărâri de soluționare a unor contestații, </w:t>
      </w:r>
      <w:r w:rsidRPr="00767688">
        <w:rPr>
          <w:rFonts w:cs="Arial"/>
          <w:b/>
          <w:lang w:val="ro-RO"/>
        </w:rPr>
        <w:t>1</w:t>
      </w:r>
      <w:r w:rsidRPr="00767688">
        <w:rPr>
          <w:rFonts w:cs="Arial"/>
          <w:lang w:val="ro-RO"/>
        </w:rPr>
        <w:t xml:space="preserve"> hotărâre de aprobare regulament de lucru privind rectificarea titlurilor de proprietate, </w:t>
      </w:r>
      <w:r w:rsidRPr="00767688">
        <w:rPr>
          <w:rFonts w:cs="Arial"/>
          <w:b/>
          <w:lang w:val="ro-RO"/>
        </w:rPr>
        <w:t xml:space="preserve">155 </w:t>
      </w:r>
      <w:r w:rsidRPr="00767688">
        <w:rPr>
          <w:rFonts w:cs="Arial"/>
          <w:lang w:val="ro-RO"/>
        </w:rPr>
        <w:t xml:space="preserve">hotărâri prin care s-au soluționat </w:t>
      </w:r>
      <w:bookmarkStart w:id="26" w:name="_Hlk93997510"/>
      <w:r w:rsidRPr="00767688">
        <w:rPr>
          <w:rFonts w:cs="Arial"/>
          <w:lang w:val="ro-RO"/>
        </w:rPr>
        <w:t xml:space="preserve">fie propunerile comisiilor locale înscrise în anexe, fie propuneri de validare amplasament, </w:t>
      </w:r>
      <w:r w:rsidRPr="00767688">
        <w:rPr>
          <w:rFonts w:cs="Arial"/>
          <w:b/>
          <w:lang w:val="ro-RO"/>
        </w:rPr>
        <w:t>21</w:t>
      </w:r>
      <w:r w:rsidRPr="00767688">
        <w:rPr>
          <w:rFonts w:cs="Arial"/>
          <w:lang w:val="ro-RO"/>
        </w:rPr>
        <w:t xml:space="preserve"> hotărâri prin care s-au soluționat cereri de rectificare a unor titluri de proprietate care conțineau erori privind numele beneficiarilor înscriși în cuprinsul acestora. </w:t>
      </w:r>
      <w:bookmarkEnd w:id="25"/>
      <w:bookmarkEnd w:id="26"/>
    </w:p>
    <w:p w14:paraId="4767F377" w14:textId="7907CFF4" w:rsidR="002667AB" w:rsidRPr="00767688" w:rsidRDefault="002667AB" w:rsidP="00FE1F57">
      <w:pPr>
        <w:spacing w:after="240"/>
        <w:ind w:firstLine="720"/>
        <w:jc w:val="both"/>
        <w:rPr>
          <w:rFonts w:cs="Arial"/>
          <w:lang w:val="ro-RO"/>
        </w:rPr>
      </w:pPr>
      <w:r w:rsidRPr="00767688">
        <w:rPr>
          <w:rFonts w:cs="Arial"/>
          <w:lang w:val="ro-RO"/>
        </w:rPr>
        <w:lastRenderedPageBreak/>
        <w:t xml:space="preserve">În cursul anului 2022 a fost actualizată componența unora dintre comisiile locale de fond funciar prin </w:t>
      </w:r>
      <w:bookmarkStart w:id="27" w:name="_Hlk93995037"/>
      <w:r w:rsidRPr="00767688">
        <w:rPr>
          <w:rFonts w:cs="Arial"/>
          <w:lang w:val="ro-RO"/>
        </w:rPr>
        <w:t>O</w:t>
      </w:r>
      <w:r w:rsidR="003218B8">
        <w:rPr>
          <w:rFonts w:cs="Arial"/>
          <w:lang w:val="ro-RO"/>
        </w:rPr>
        <w:t xml:space="preserve">rdinul </w:t>
      </w:r>
      <w:r w:rsidRPr="00767688">
        <w:rPr>
          <w:rFonts w:cs="Arial"/>
          <w:lang w:val="ro-RO"/>
        </w:rPr>
        <w:t>P</w:t>
      </w:r>
      <w:r w:rsidR="003218B8">
        <w:rPr>
          <w:rFonts w:cs="Arial"/>
          <w:lang w:val="ro-RO"/>
        </w:rPr>
        <w:t>refectului</w:t>
      </w:r>
      <w:r w:rsidRPr="00767688">
        <w:rPr>
          <w:rFonts w:cs="Arial"/>
          <w:lang w:val="ro-RO"/>
        </w:rPr>
        <w:t xml:space="preserve"> nr.410/31.10.2022, nr.56/03.02.2022, nr.14./07.01.2022, nr.47/03.02.2022, nr.48/03.02.2022, nr</w:t>
      </w:r>
      <w:r w:rsidR="003218B8">
        <w:rPr>
          <w:rFonts w:cs="Arial"/>
          <w:lang w:val="ro-RO"/>
        </w:rPr>
        <w:t>.</w:t>
      </w:r>
      <w:r w:rsidRPr="00767688">
        <w:rPr>
          <w:rFonts w:cs="Arial"/>
          <w:lang w:val="ro-RO"/>
        </w:rPr>
        <w:t>154/08.04.2022, nr.125/04.03.2022, nr.433/24.11.2022, nr.73/03.02.2022,  nr.57/03.02.2022, nr.58/03.02.2022, nr.59/03.02.2022, nr.60/03.02.2022, nr.61.03.02.2022, nr.62/03.02.2022, nr.63/02.03.2022, nr.180/10.05.202, nr.287.09.02.2022, nr.86/09.02.2022, nr.84/09.02.2022, nr.185/10.05.2022, nr.83.09.02.2022,  nr. 82.09.02.2022, nr.186/10.05.2022,</w:t>
      </w:r>
      <w:r w:rsidR="009959D5">
        <w:rPr>
          <w:rFonts w:cs="Arial"/>
          <w:lang w:val="ro-RO"/>
        </w:rPr>
        <w:t xml:space="preserve"> </w:t>
      </w:r>
      <w:r w:rsidRPr="00767688">
        <w:rPr>
          <w:rFonts w:cs="Arial"/>
          <w:lang w:val="ro-RO"/>
        </w:rPr>
        <w:t xml:space="preserve">nr.91/09.02.2022, nr.85/03.02.2022, nr. 65./03.02.2022,  </w:t>
      </w:r>
      <w:bookmarkEnd w:id="27"/>
      <w:r w:rsidRPr="00767688">
        <w:rPr>
          <w:rFonts w:cs="Arial"/>
          <w:lang w:val="ro-RO"/>
        </w:rPr>
        <w:t>nr.67/03.02.2022, 181.10.05.2022, nr.68/03.02.2022, nr. 182/10.05.2022, nr.70/03.02.2022, nr.287/17.08.2022, nr.79/09.02.2022, nr. 360/15.09.2022, nr.71/03.02.2022, nr.183/10.05.2022, nr.51/03.02.2022, nr. 52/03.02.2022, nr. 184/10.05.2022, nr. 137/22.03.2022.</w:t>
      </w:r>
    </w:p>
    <w:p w14:paraId="79F3EFB3" w14:textId="77777777" w:rsidR="002667AB" w:rsidRPr="00767688" w:rsidRDefault="002667AB" w:rsidP="00FE1F57">
      <w:pPr>
        <w:spacing w:after="240"/>
        <w:ind w:firstLine="720"/>
        <w:jc w:val="both"/>
        <w:rPr>
          <w:rFonts w:cs="Arial"/>
          <w:color w:val="FF0000"/>
          <w:lang w:val="ro-RO"/>
        </w:rPr>
      </w:pPr>
      <w:r w:rsidRPr="00767688">
        <w:rPr>
          <w:rFonts w:cs="Arial"/>
          <w:lang w:val="ro-RO"/>
        </w:rPr>
        <w:t xml:space="preserve">În intervalul 01.01.2022-31.12.2022, Comisia judeţeană de fond funciar Sălaj a emis un număr de </w:t>
      </w:r>
      <w:r w:rsidRPr="00767688">
        <w:rPr>
          <w:rFonts w:cs="Arial"/>
          <w:b/>
          <w:lang w:val="ro-RO"/>
        </w:rPr>
        <w:t>293</w:t>
      </w:r>
      <w:r w:rsidRPr="00767688">
        <w:rPr>
          <w:rFonts w:cs="Arial"/>
          <w:b/>
          <w:color w:val="000000" w:themeColor="text1"/>
          <w:lang w:val="ro-RO"/>
        </w:rPr>
        <w:t xml:space="preserve"> titluri de proprietate</w:t>
      </w:r>
      <w:r w:rsidRPr="00767688">
        <w:rPr>
          <w:rFonts w:cs="Arial"/>
          <w:color w:val="000000" w:themeColor="text1"/>
          <w:lang w:val="ro-RO"/>
        </w:rPr>
        <w:t xml:space="preserve"> în baza hotărârilor Comisiei județene ori în baza sentințelor judecătorești, fiind astfel finalizată reconstituirea dreptului de proprietate pentru suprafețele de </w:t>
      </w:r>
      <w:r w:rsidRPr="00767688">
        <w:rPr>
          <w:rFonts w:cs="Arial"/>
          <w:b/>
          <w:color w:val="000000" w:themeColor="text1"/>
          <w:lang w:val="ro-RO"/>
        </w:rPr>
        <w:t>263,30 ha teren agricol</w:t>
      </w:r>
      <w:r w:rsidRPr="00767688">
        <w:rPr>
          <w:rFonts w:cs="Arial"/>
          <w:color w:val="000000" w:themeColor="text1"/>
          <w:lang w:val="ro-RO"/>
        </w:rPr>
        <w:t xml:space="preserve"> și </w:t>
      </w:r>
      <w:r w:rsidRPr="00767688">
        <w:rPr>
          <w:rFonts w:cs="Arial"/>
          <w:b/>
          <w:color w:val="000000" w:themeColor="text1"/>
          <w:lang w:val="ro-RO"/>
        </w:rPr>
        <w:t>337,10 ha teren cu vegetație forestieră</w:t>
      </w:r>
      <w:r w:rsidRPr="00767688">
        <w:rPr>
          <w:rFonts w:cs="Arial"/>
          <w:color w:val="000000" w:themeColor="text1"/>
          <w:lang w:val="ro-RO"/>
        </w:rPr>
        <w:t xml:space="preserve">. </w:t>
      </w:r>
    </w:p>
    <w:p w14:paraId="1E3F8D35" w14:textId="77777777" w:rsidR="002667AB" w:rsidRPr="00767688" w:rsidRDefault="002667AB" w:rsidP="00FE1F57">
      <w:pPr>
        <w:ind w:firstLine="720"/>
        <w:jc w:val="both"/>
        <w:rPr>
          <w:rFonts w:cs="Arial"/>
          <w:color w:val="000000" w:themeColor="text1"/>
          <w:lang w:val="ro-RO"/>
        </w:rPr>
      </w:pPr>
      <w:bookmarkStart w:id="28" w:name="_Hlk93997100"/>
      <w:r w:rsidRPr="00767688">
        <w:rPr>
          <w:rFonts w:cs="Arial"/>
          <w:lang w:val="ro-RO"/>
        </w:rPr>
        <w:t>S-au verificat 47</w:t>
      </w:r>
      <w:r w:rsidRPr="00767688">
        <w:rPr>
          <w:rFonts w:cs="Arial"/>
          <w:b/>
          <w:lang w:val="ro-RO"/>
        </w:rPr>
        <w:t xml:space="preserve"> </w:t>
      </w:r>
      <w:r w:rsidRPr="00767688">
        <w:rPr>
          <w:rFonts w:cs="Arial"/>
          <w:lang w:val="ro-RO"/>
        </w:rPr>
        <w:t>de documentații pentru modificarea titlurilor de proprietate în baza hotărârilor judecătorești definitive. S-au verificat 52</w:t>
      </w:r>
      <w:r w:rsidRPr="00767688">
        <w:rPr>
          <w:rFonts w:cs="Arial"/>
          <w:b/>
          <w:lang w:val="ro-RO"/>
        </w:rPr>
        <w:t xml:space="preserve"> </w:t>
      </w:r>
      <w:r w:rsidRPr="00767688">
        <w:rPr>
          <w:rFonts w:cs="Arial"/>
          <w:lang w:val="ro-RO"/>
        </w:rPr>
        <w:t>de documentații pentru emiterea titlurilor de proprietate de către Comisia județeană Sălaj, în baza hotărârilor judecătorești definitive</w:t>
      </w:r>
      <w:r w:rsidRPr="00767688">
        <w:rPr>
          <w:rFonts w:cs="Arial"/>
          <w:color w:val="FF0000"/>
          <w:lang w:val="ro-RO"/>
        </w:rPr>
        <w:t xml:space="preserve">. </w:t>
      </w:r>
      <w:r w:rsidRPr="00767688">
        <w:rPr>
          <w:rFonts w:cs="Arial"/>
          <w:lang w:val="ro-RO"/>
        </w:rPr>
        <w:t xml:space="preserve">Din cele </w:t>
      </w:r>
      <w:r w:rsidRPr="00767688">
        <w:rPr>
          <w:rFonts w:cs="Arial"/>
          <w:b/>
          <w:lang w:val="ro-RO"/>
        </w:rPr>
        <w:t xml:space="preserve">99 </w:t>
      </w:r>
      <w:r w:rsidRPr="00767688">
        <w:rPr>
          <w:rFonts w:cs="Arial"/>
          <w:lang w:val="ro-RO"/>
        </w:rPr>
        <w:t xml:space="preserve">documentaţii verificate de modificare/emitere a unor titluri de proprietate în temeiul unor hotărâri judecătoreşti definitive, </w:t>
      </w:r>
      <w:r w:rsidRPr="00767688">
        <w:rPr>
          <w:rFonts w:cs="Arial"/>
          <w:b/>
          <w:lang w:val="ro-RO"/>
        </w:rPr>
        <w:t>89</w:t>
      </w:r>
      <w:r w:rsidRPr="00767688">
        <w:rPr>
          <w:rFonts w:cs="Arial"/>
          <w:color w:val="FF0000"/>
          <w:lang w:val="ro-RO"/>
        </w:rPr>
        <w:t xml:space="preserve"> </w:t>
      </w:r>
      <w:r w:rsidRPr="00767688">
        <w:rPr>
          <w:rFonts w:cs="Arial"/>
          <w:color w:val="000000" w:themeColor="text1"/>
          <w:lang w:val="ro-RO"/>
        </w:rPr>
        <w:t xml:space="preserve">au fost transmise Oficiului de Cadastru și Publicitate Imobiliară pentru operarea modificărilor, iar </w:t>
      </w:r>
      <w:r w:rsidRPr="00767688">
        <w:rPr>
          <w:rFonts w:cs="Arial"/>
          <w:b/>
          <w:color w:val="000000" w:themeColor="text1"/>
          <w:lang w:val="ro-RO"/>
        </w:rPr>
        <w:t xml:space="preserve">10 </w:t>
      </w:r>
      <w:r w:rsidRPr="00767688">
        <w:rPr>
          <w:rFonts w:cs="Arial"/>
          <w:color w:val="000000" w:themeColor="text1"/>
          <w:lang w:val="ro-RO"/>
        </w:rPr>
        <w:t xml:space="preserve">au fost returnate comisiilor locale pentru remedierea unor deficiențe. Din cele </w:t>
      </w:r>
      <w:r w:rsidRPr="00767688">
        <w:rPr>
          <w:rFonts w:cs="Arial"/>
          <w:b/>
          <w:color w:val="000000" w:themeColor="text1"/>
          <w:lang w:val="ro-RO"/>
        </w:rPr>
        <w:t>10</w:t>
      </w:r>
      <w:r w:rsidRPr="00767688">
        <w:rPr>
          <w:rFonts w:cs="Arial"/>
          <w:color w:val="000000" w:themeColor="text1"/>
          <w:lang w:val="ro-RO"/>
        </w:rPr>
        <w:t xml:space="preserve"> documentații returnate pentru remedierea deficiențelor, </w:t>
      </w:r>
      <w:r w:rsidRPr="00767688">
        <w:rPr>
          <w:rFonts w:cs="Arial"/>
          <w:b/>
          <w:color w:val="000000" w:themeColor="text1"/>
          <w:lang w:val="ro-RO"/>
        </w:rPr>
        <w:t xml:space="preserve">5 </w:t>
      </w:r>
      <w:r w:rsidRPr="00767688">
        <w:rPr>
          <w:rFonts w:cs="Arial"/>
          <w:color w:val="000000" w:themeColor="text1"/>
          <w:lang w:val="ro-RO"/>
        </w:rPr>
        <w:t>nu au fost retransmise Comisiei județene.</w:t>
      </w:r>
    </w:p>
    <w:bookmarkEnd w:id="28"/>
    <w:p w14:paraId="0718E261" w14:textId="77777777" w:rsidR="002667AB" w:rsidRPr="00767688" w:rsidRDefault="002667AB" w:rsidP="00FE1F57">
      <w:pPr>
        <w:ind w:firstLine="720"/>
        <w:jc w:val="both"/>
        <w:rPr>
          <w:rFonts w:cs="Arial"/>
          <w:lang w:val="ro-RO"/>
        </w:rPr>
      </w:pPr>
      <w:r w:rsidRPr="00767688">
        <w:rPr>
          <w:rFonts w:cs="Arial"/>
          <w:lang w:val="ro-RO"/>
        </w:rPr>
        <w:t xml:space="preserve">În anul 2022 s-a eliberat un număr de </w:t>
      </w:r>
      <w:r w:rsidRPr="00767688">
        <w:rPr>
          <w:rFonts w:cs="Arial"/>
          <w:b/>
          <w:lang w:val="ro-RO"/>
        </w:rPr>
        <w:t>9</w:t>
      </w:r>
      <w:r w:rsidRPr="00767688">
        <w:rPr>
          <w:rFonts w:cs="Arial"/>
          <w:lang w:val="ro-RO"/>
        </w:rPr>
        <w:t xml:space="preserve"> duplicate ale unor titluri de proprietate. </w:t>
      </w:r>
    </w:p>
    <w:p w14:paraId="60B15896" w14:textId="77777777" w:rsidR="002667AB" w:rsidRPr="00767688" w:rsidRDefault="002667AB" w:rsidP="00FE1F57">
      <w:pPr>
        <w:jc w:val="both"/>
        <w:rPr>
          <w:rFonts w:cs="Arial"/>
          <w:lang w:val="ro-RO"/>
        </w:rPr>
      </w:pPr>
      <w:r w:rsidRPr="00767688">
        <w:rPr>
          <w:rFonts w:cs="Arial"/>
          <w:lang w:val="ro-RO"/>
        </w:rPr>
        <w:t xml:space="preserve">  </w:t>
      </w:r>
      <w:r w:rsidRPr="00767688">
        <w:rPr>
          <w:rFonts w:cs="Arial"/>
          <w:lang w:val="ro-RO"/>
        </w:rPr>
        <w:tab/>
        <w:t>Funţionarii publici din cadrul Compartimentului retrocedarea proprietăților au desfăşurat următoarele activităţi:</w:t>
      </w:r>
    </w:p>
    <w:p w14:paraId="0EA058EC" w14:textId="77777777" w:rsidR="002667AB" w:rsidRPr="00767688" w:rsidRDefault="002667AB" w:rsidP="00FE1F57">
      <w:pPr>
        <w:pStyle w:val="Listparagraf"/>
        <w:numPr>
          <w:ilvl w:val="0"/>
          <w:numId w:val="2"/>
        </w:numPr>
        <w:jc w:val="both"/>
        <w:rPr>
          <w:rFonts w:cs="Arial"/>
        </w:rPr>
      </w:pPr>
      <w:r w:rsidRPr="00767688">
        <w:rPr>
          <w:rFonts w:cs="Arial"/>
        </w:rPr>
        <w:t>au asigurat îndrumarea comisiilor comunale, orăşeneşti şi municipale de fond funciar din judeţ;</w:t>
      </w:r>
    </w:p>
    <w:p w14:paraId="388014D3" w14:textId="77777777" w:rsidR="002667AB" w:rsidRPr="00767688" w:rsidRDefault="002667AB" w:rsidP="00FE1F57">
      <w:pPr>
        <w:ind w:firstLine="720"/>
        <w:jc w:val="both"/>
        <w:rPr>
          <w:rFonts w:cs="Arial"/>
          <w:lang w:val="ro-RO"/>
        </w:rPr>
      </w:pPr>
      <w:r w:rsidRPr="00767688">
        <w:rPr>
          <w:rFonts w:cs="Arial"/>
          <w:lang w:val="ro-RO"/>
        </w:rPr>
        <w:t xml:space="preserve">În acest scop, au fost efectuate deplasări la comisiile locale de fond funciar (ex. Jibou, Vârșolț ) </w:t>
      </w:r>
    </w:p>
    <w:p w14:paraId="24ABBA3F" w14:textId="77777777" w:rsidR="002667AB" w:rsidRPr="00767688" w:rsidRDefault="002667AB" w:rsidP="00FE1F57">
      <w:pPr>
        <w:jc w:val="both"/>
        <w:rPr>
          <w:rFonts w:cs="Arial"/>
          <w:lang w:val="ro-RO"/>
        </w:rPr>
      </w:pPr>
      <w:r w:rsidRPr="00767688">
        <w:rPr>
          <w:rFonts w:cs="Arial"/>
          <w:lang w:val="ro-RO"/>
        </w:rPr>
        <w:t xml:space="preserve">   </w:t>
      </w:r>
      <w:r w:rsidRPr="00767688">
        <w:rPr>
          <w:rFonts w:cs="Arial"/>
          <w:lang w:val="ro-RO"/>
        </w:rPr>
        <w:tab/>
        <w:t xml:space="preserve">În cadrul acestor întâlniri au fost discutate următoarele probleme: </w:t>
      </w:r>
    </w:p>
    <w:p w14:paraId="6B14C353" w14:textId="77777777" w:rsidR="002667AB" w:rsidRPr="00767688" w:rsidRDefault="002667AB" w:rsidP="00FE1F57">
      <w:pPr>
        <w:pStyle w:val="Listparagraf"/>
        <w:numPr>
          <w:ilvl w:val="0"/>
          <w:numId w:val="3"/>
        </w:numPr>
        <w:jc w:val="both"/>
        <w:rPr>
          <w:rFonts w:cs="Arial"/>
        </w:rPr>
      </w:pPr>
      <w:r w:rsidRPr="00767688">
        <w:rPr>
          <w:rFonts w:cs="Arial"/>
        </w:rPr>
        <w:t xml:space="preserve">modul în care se pun în aplicare sentințele/deciziile instanțelor judecătorești; </w:t>
      </w:r>
    </w:p>
    <w:p w14:paraId="16962916" w14:textId="77777777" w:rsidR="002667AB" w:rsidRPr="00767688" w:rsidRDefault="002667AB" w:rsidP="00FE1F57">
      <w:pPr>
        <w:pStyle w:val="Listparagraf"/>
        <w:numPr>
          <w:ilvl w:val="0"/>
          <w:numId w:val="3"/>
        </w:numPr>
        <w:jc w:val="both"/>
        <w:rPr>
          <w:rFonts w:cs="Arial"/>
        </w:rPr>
      </w:pPr>
      <w:r w:rsidRPr="00767688">
        <w:rPr>
          <w:rFonts w:cs="Arial"/>
        </w:rPr>
        <w:t xml:space="preserve">procedura de întocmire a planurilor parcelare necesare emiterii titlurilor de proprietate și înscrierea din oficiu </w:t>
      </w:r>
      <w:proofErr w:type="gramStart"/>
      <w:r w:rsidRPr="00767688">
        <w:rPr>
          <w:rFonts w:cs="Arial"/>
        </w:rPr>
        <w:t>a</w:t>
      </w:r>
      <w:proofErr w:type="gramEnd"/>
      <w:r w:rsidRPr="00767688">
        <w:rPr>
          <w:rFonts w:cs="Arial"/>
        </w:rPr>
        <w:t xml:space="preserve"> acestora, precum și a documentației aferente, respectând prevederile art. 40 din Legea nr. 7/1996 a cadastrului și a publicității imobiliare cu modificările și completările ulterioare, coroborată cu prevederile Ordinului nr. 700/2014 privind aprobarea Regulamentului de avizare, recepţie şi înscriere în evidenţele de cadastru şi carte funciară;  </w:t>
      </w:r>
    </w:p>
    <w:p w14:paraId="19B2F40E" w14:textId="77777777" w:rsidR="002667AB" w:rsidRPr="00767688" w:rsidRDefault="002667AB" w:rsidP="00FE1F57">
      <w:pPr>
        <w:pStyle w:val="Listparagraf"/>
        <w:numPr>
          <w:ilvl w:val="0"/>
          <w:numId w:val="3"/>
        </w:numPr>
        <w:jc w:val="both"/>
        <w:rPr>
          <w:rFonts w:cs="Arial"/>
        </w:rPr>
      </w:pPr>
      <w:r w:rsidRPr="00767688">
        <w:rPr>
          <w:rFonts w:cs="Arial"/>
        </w:rPr>
        <w:t xml:space="preserve">modul în care trebuie întocmită documentația de emitere a titlurilor de proprietate care au la bază hotărârea comisiei județene de fond funciar împreună cu anexa corespunzătoare, a procesului verbal de punere în posesie; </w:t>
      </w:r>
    </w:p>
    <w:p w14:paraId="0149865F" w14:textId="77777777" w:rsidR="002667AB" w:rsidRPr="00767688" w:rsidRDefault="002667AB" w:rsidP="00FE1F57">
      <w:pPr>
        <w:pStyle w:val="Listparagraf"/>
        <w:numPr>
          <w:ilvl w:val="0"/>
          <w:numId w:val="3"/>
        </w:numPr>
        <w:jc w:val="both"/>
        <w:rPr>
          <w:rFonts w:cs="Arial"/>
        </w:rPr>
      </w:pPr>
      <w:r w:rsidRPr="00767688">
        <w:rPr>
          <w:rFonts w:cs="Arial"/>
        </w:rPr>
        <w:t>s-a asigurat îndrumarea comisiilor locale de fond funciar în ceea ce privește formularea întâmpinărilor pentru procesele înregistrate la instanțele judecătorești în cursul anului 2022.</w:t>
      </w:r>
    </w:p>
    <w:p w14:paraId="7CB49059" w14:textId="77777777" w:rsidR="002667AB" w:rsidRPr="00767688" w:rsidRDefault="002667AB" w:rsidP="00FE1F57">
      <w:pPr>
        <w:pStyle w:val="Listparagraf"/>
        <w:numPr>
          <w:ilvl w:val="0"/>
          <w:numId w:val="2"/>
        </w:numPr>
        <w:jc w:val="both"/>
        <w:rPr>
          <w:rFonts w:cs="Arial"/>
        </w:rPr>
      </w:pPr>
      <w:r w:rsidRPr="00767688">
        <w:rPr>
          <w:rFonts w:cs="Arial"/>
        </w:rPr>
        <w:t>au asigurat lucrările de secretariat pentru şedințele comisiei judeţene de fond funciar;</w:t>
      </w:r>
    </w:p>
    <w:p w14:paraId="36129C1F" w14:textId="77777777" w:rsidR="002667AB" w:rsidRPr="00767688" w:rsidRDefault="002667AB" w:rsidP="00FE1F57">
      <w:pPr>
        <w:pStyle w:val="Listparagraf"/>
        <w:numPr>
          <w:ilvl w:val="0"/>
          <w:numId w:val="2"/>
        </w:numPr>
        <w:jc w:val="both"/>
        <w:rPr>
          <w:rFonts w:cs="Arial"/>
        </w:rPr>
      </w:pPr>
      <w:r w:rsidRPr="00767688">
        <w:rPr>
          <w:rFonts w:cs="Arial"/>
        </w:rPr>
        <w:lastRenderedPageBreak/>
        <w:t xml:space="preserve">în vederea soluţionării solicitărilor formulate de către instituţii publice, autorităţi, persoane fizice şi juridice, cu privire la aplicarea legilor funciare, precum şi pentru instrumentarea cererilor de reconstituire a dreptului de proprietate au fost formulate </w:t>
      </w:r>
      <w:r w:rsidRPr="00767688">
        <w:rPr>
          <w:rFonts w:cs="Arial"/>
          <w:b/>
        </w:rPr>
        <w:t>58</w:t>
      </w:r>
      <w:r w:rsidRPr="00767688">
        <w:rPr>
          <w:rFonts w:cs="Arial"/>
          <w:color w:val="FF0000"/>
        </w:rPr>
        <w:t xml:space="preserve"> </w:t>
      </w:r>
      <w:r w:rsidRPr="00767688">
        <w:rPr>
          <w:rFonts w:cs="Arial"/>
          <w:color w:val="000000" w:themeColor="text1"/>
        </w:rPr>
        <w:t xml:space="preserve">adrese către instituții publice locale, persoane fizice și juridice, </w:t>
      </w:r>
      <w:r w:rsidRPr="00767688">
        <w:rPr>
          <w:rFonts w:cs="Arial"/>
          <w:b/>
          <w:color w:val="000000" w:themeColor="text1"/>
        </w:rPr>
        <w:t xml:space="preserve">17 </w:t>
      </w:r>
      <w:r w:rsidRPr="00767688">
        <w:rPr>
          <w:rFonts w:cs="Arial"/>
          <w:color w:val="000000" w:themeColor="text1"/>
        </w:rPr>
        <w:t xml:space="preserve">adrese către autorități sau instituții publice centrale </w:t>
      </w:r>
      <w:r w:rsidRPr="00767688">
        <w:rPr>
          <w:rFonts w:cs="Arial"/>
        </w:rPr>
        <w:t>și</w:t>
      </w:r>
      <w:r w:rsidRPr="00767688">
        <w:rPr>
          <w:rFonts w:cs="Arial"/>
          <w:color w:val="FF0000"/>
        </w:rPr>
        <w:t xml:space="preserve"> </w:t>
      </w:r>
      <w:r w:rsidRPr="00767688">
        <w:rPr>
          <w:rFonts w:cs="Arial"/>
          <w:b/>
        </w:rPr>
        <w:t xml:space="preserve">2 </w:t>
      </w:r>
      <w:r w:rsidRPr="00767688">
        <w:rPr>
          <w:rFonts w:cs="Arial"/>
        </w:rPr>
        <w:t xml:space="preserve">circulare către primăriile din județ formulate în baza unor solicitări ale unor autorități sau instituții publice centrale, </w:t>
      </w:r>
      <w:r w:rsidRPr="00767688">
        <w:rPr>
          <w:rFonts w:cs="Arial"/>
          <w:b/>
        </w:rPr>
        <w:t>o</w:t>
      </w:r>
      <w:r w:rsidRPr="00767688">
        <w:rPr>
          <w:rFonts w:cs="Arial"/>
        </w:rPr>
        <w:t xml:space="preserve"> circulară privind adoptarea regulamentului pentru rectificarea tilurilor de proprietate  și  </w:t>
      </w:r>
      <w:r w:rsidRPr="00767688">
        <w:rPr>
          <w:rFonts w:cs="Arial"/>
          <w:b/>
        </w:rPr>
        <w:t>o</w:t>
      </w:r>
      <w:r w:rsidRPr="00767688">
        <w:rPr>
          <w:rFonts w:cs="Arial"/>
        </w:rPr>
        <w:t xml:space="preserve"> circulară privind modul de aplicare a prevederilor art. 24 alin 3 din Legea nr. 18/1991 republicată cu modificările și completările ulterioare; </w:t>
      </w:r>
    </w:p>
    <w:p w14:paraId="02FC24F6" w14:textId="77777777" w:rsidR="002667AB" w:rsidRPr="00767688" w:rsidRDefault="002667AB" w:rsidP="00FE1F57">
      <w:pPr>
        <w:pStyle w:val="Listparagraf"/>
        <w:numPr>
          <w:ilvl w:val="0"/>
          <w:numId w:val="2"/>
        </w:numPr>
        <w:jc w:val="both"/>
        <w:rPr>
          <w:rFonts w:cs="Arial"/>
        </w:rPr>
      </w:pPr>
      <w:r w:rsidRPr="00767688">
        <w:rPr>
          <w:rFonts w:cs="Arial"/>
        </w:rPr>
        <w:t>au ţinut evidenţa şi au analizat lunar evoluţia litigiilor de fond funciar în care Comisia judeţeană Sălaj sau Prefectul judeţului Sălaj a fost parte şi au decis asupra măsurilor care s-au impus a fi luate;</w:t>
      </w:r>
    </w:p>
    <w:p w14:paraId="1E22A0B9" w14:textId="77777777" w:rsidR="002667AB" w:rsidRPr="00767688" w:rsidRDefault="002667AB" w:rsidP="00FE1F57">
      <w:pPr>
        <w:ind w:firstLine="720"/>
        <w:jc w:val="both"/>
        <w:rPr>
          <w:rFonts w:cs="Arial"/>
          <w:color w:val="000000" w:themeColor="text1"/>
          <w:lang w:val="ro-RO"/>
        </w:rPr>
      </w:pPr>
      <w:r w:rsidRPr="00767688">
        <w:rPr>
          <w:rFonts w:cs="Arial"/>
          <w:color w:val="000000" w:themeColor="text1"/>
          <w:lang w:val="ro-RO"/>
        </w:rPr>
        <w:t xml:space="preserve">De asemenea, au asigurat instrumentarea unui număr de </w:t>
      </w:r>
      <w:r w:rsidRPr="00767688">
        <w:rPr>
          <w:rFonts w:cs="Arial"/>
          <w:b/>
          <w:color w:val="000000" w:themeColor="text1"/>
          <w:lang w:val="ro-RO"/>
        </w:rPr>
        <w:t>332</w:t>
      </w:r>
      <w:r w:rsidRPr="00767688">
        <w:rPr>
          <w:rFonts w:cs="Arial"/>
          <w:color w:val="000000" w:themeColor="text1"/>
          <w:lang w:val="ro-RO"/>
        </w:rPr>
        <w:t xml:space="preserve"> cauze de fond funciar aflate pe rolul instanţelor de judecată în cursul anului 2022, majoritatea având ca obiect cereri de modificare sau anulare totală sau parțială a titlurilor de proprietate emise, cereri de emitere a titlurilor de proprietate și plângeri împotriva hotărârilor comisiei judeţene.</w:t>
      </w:r>
    </w:p>
    <w:p w14:paraId="317CAB42" w14:textId="77777777" w:rsidR="002667AB" w:rsidRPr="00767688" w:rsidRDefault="002667AB" w:rsidP="00FE1F57">
      <w:pPr>
        <w:ind w:firstLine="720"/>
        <w:jc w:val="both"/>
        <w:rPr>
          <w:rFonts w:cs="Arial"/>
          <w:color w:val="000000" w:themeColor="text1"/>
          <w:lang w:val="ro-RO"/>
        </w:rPr>
      </w:pPr>
      <w:bookmarkStart w:id="29" w:name="_Hlk93997172"/>
      <w:r w:rsidRPr="00767688">
        <w:rPr>
          <w:rFonts w:cs="Arial"/>
          <w:color w:val="000000" w:themeColor="text1"/>
          <w:lang w:val="ro-RO"/>
        </w:rPr>
        <w:t xml:space="preserve">În intervalul 01.01.2022 - 31.12.2022, au fost verificate un număr de </w:t>
      </w:r>
      <w:r w:rsidRPr="00767688">
        <w:rPr>
          <w:rFonts w:cs="Arial"/>
          <w:b/>
          <w:color w:val="000000" w:themeColor="text1"/>
          <w:lang w:val="ro-RO"/>
        </w:rPr>
        <w:t>16</w:t>
      </w:r>
      <w:r w:rsidRPr="00767688">
        <w:rPr>
          <w:rFonts w:cs="Arial"/>
          <w:color w:val="000000" w:themeColor="text1"/>
          <w:lang w:val="ro-RO"/>
        </w:rPr>
        <w:t xml:space="preserve"> propuneri ale consiliilor locale ale comunelor şi oraşelor, privind atribuirea de terenuri în proprietate prin ordinul prefectului, în temeiul prevederilor Legii nr.18/1991 republicată, cu modificările şi completările ulterioare, fiind emise în acest sens un număr de </w:t>
      </w:r>
      <w:r w:rsidRPr="00767688">
        <w:rPr>
          <w:rFonts w:cs="Arial"/>
          <w:b/>
          <w:color w:val="000000" w:themeColor="text1"/>
          <w:lang w:val="ro-RO"/>
        </w:rPr>
        <w:t xml:space="preserve">12 </w:t>
      </w:r>
      <w:r w:rsidRPr="00767688">
        <w:rPr>
          <w:rFonts w:cs="Arial"/>
          <w:color w:val="000000" w:themeColor="text1"/>
          <w:lang w:val="ro-RO"/>
        </w:rPr>
        <w:t xml:space="preserve">ordine ale prefectului, iar un numar de </w:t>
      </w:r>
      <w:r w:rsidRPr="00767688">
        <w:rPr>
          <w:rFonts w:cs="Arial"/>
          <w:b/>
          <w:color w:val="000000" w:themeColor="text1"/>
          <w:lang w:val="ro-RO"/>
        </w:rPr>
        <w:t>4</w:t>
      </w:r>
      <w:r w:rsidRPr="00767688">
        <w:rPr>
          <w:rFonts w:cs="Arial"/>
          <w:color w:val="000000" w:themeColor="text1"/>
          <w:lang w:val="ro-RO"/>
        </w:rPr>
        <w:t xml:space="preserve"> documentații au fost returnate pentru remedierea deficienţelor constatate. De asemenea au fost formulate </w:t>
      </w:r>
      <w:r w:rsidRPr="00767688">
        <w:rPr>
          <w:rFonts w:cs="Arial"/>
          <w:b/>
          <w:color w:val="000000" w:themeColor="text1"/>
          <w:lang w:val="ro-RO"/>
        </w:rPr>
        <w:t>7</w:t>
      </w:r>
      <w:r w:rsidRPr="00767688">
        <w:rPr>
          <w:rFonts w:cs="Arial"/>
          <w:color w:val="000000" w:themeColor="text1"/>
          <w:lang w:val="ro-RO"/>
        </w:rPr>
        <w:t xml:space="preserve"> adrese </w:t>
      </w:r>
      <w:r w:rsidRPr="00767688">
        <w:rPr>
          <w:rFonts w:cs="Arial"/>
          <w:color w:val="000000" w:themeColor="text1"/>
        </w:rPr>
        <w:t xml:space="preserve">ca urmare a solicitărilor formulate de către persoane fizice şi juridice, cu privire la </w:t>
      </w:r>
      <w:r w:rsidRPr="00767688">
        <w:rPr>
          <w:rFonts w:cs="Arial"/>
          <w:color w:val="000000" w:themeColor="text1"/>
          <w:lang w:val="ro-RO"/>
        </w:rPr>
        <w:t>atribuirea de terenuri în proprietate prin ordinul prefectului.</w:t>
      </w:r>
    </w:p>
    <w:bookmarkEnd w:id="29"/>
    <w:p w14:paraId="16C2C97D" w14:textId="77777777" w:rsidR="002667AB" w:rsidRPr="00767688" w:rsidRDefault="002667AB" w:rsidP="00FE1F57">
      <w:pPr>
        <w:jc w:val="both"/>
        <w:rPr>
          <w:rFonts w:cs="Arial"/>
          <w:lang w:val="ro-RO"/>
        </w:rPr>
      </w:pPr>
      <w:r w:rsidRPr="00767688">
        <w:rPr>
          <w:rFonts w:cs="Arial"/>
          <w:lang w:val="ro-RO"/>
        </w:rPr>
        <w:tab/>
        <w:t>În cursul anului 2022 s-au finalizat procedurile de predare a suprafeței pe care Agenția Domeniilor Statului avea obligația să o predea în temeiul titlului executoriu reprezentat de Decizia civilă nr. 935/11.10.2018 pronunțată în Dosarul nr. 910/309/2017. Ulterior semnării protocolului de predare – primire a terenului, încheiat între  Agenției Domeniilor Statului și Comisia locală de fond funciar Pericei, s-au continuat demersurile pentru stabilirea sumelor definitive datorate cu titlu de penalități.</w:t>
      </w:r>
    </w:p>
    <w:p w14:paraId="49B870F7" w14:textId="77777777" w:rsidR="002667AB" w:rsidRPr="00767688" w:rsidRDefault="002667AB" w:rsidP="00FE1F57">
      <w:pPr>
        <w:jc w:val="both"/>
        <w:rPr>
          <w:rFonts w:cs="Arial"/>
          <w:lang w:val="ro-RO"/>
        </w:rPr>
      </w:pPr>
    </w:p>
    <w:p w14:paraId="43D2822E" w14:textId="77777777" w:rsidR="002667AB" w:rsidRPr="00767688" w:rsidRDefault="002667AB" w:rsidP="00FE1F57">
      <w:pPr>
        <w:jc w:val="both"/>
        <w:rPr>
          <w:rFonts w:cs="Arial"/>
          <w:lang w:val="ro-RO"/>
        </w:rPr>
      </w:pPr>
    </w:p>
    <w:p w14:paraId="7DD8FF5D" w14:textId="77777777" w:rsidR="002667AB" w:rsidRPr="00767688" w:rsidRDefault="002667AB" w:rsidP="00FE1F57">
      <w:pPr>
        <w:jc w:val="both"/>
        <w:rPr>
          <w:rFonts w:cs="Arial"/>
          <w:b/>
          <w:lang w:val="ro-RO"/>
        </w:rPr>
      </w:pPr>
      <w:r w:rsidRPr="00767688">
        <w:rPr>
          <w:rFonts w:cs="Arial"/>
          <w:b/>
          <w:lang w:val="ro-RO"/>
        </w:rPr>
        <w:t>Cu privire la aplicarea Legii nr. 231/2018 pentru modificarea şi completarea Legii fondului funciar nr. 18/1991</w:t>
      </w:r>
    </w:p>
    <w:p w14:paraId="08C99F21" w14:textId="77777777" w:rsidR="002667AB" w:rsidRPr="00767688" w:rsidRDefault="002667AB" w:rsidP="00FE1F57">
      <w:pPr>
        <w:jc w:val="both"/>
        <w:rPr>
          <w:rFonts w:cs="Arial"/>
          <w:lang w:val="ro-RO"/>
        </w:rPr>
      </w:pPr>
    </w:p>
    <w:p w14:paraId="39EA70B5" w14:textId="77777777" w:rsidR="002667AB" w:rsidRPr="00767688" w:rsidRDefault="002667AB" w:rsidP="00FE1F57">
      <w:pPr>
        <w:jc w:val="both"/>
        <w:rPr>
          <w:rFonts w:cs="Arial"/>
          <w:lang w:val="ro-RO"/>
        </w:rPr>
      </w:pPr>
      <w:r w:rsidRPr="00767688">
        <w:rPr>
          <w:rFonts w:cs="Arial"/>
          <w:lang w:val="ro-RO"/>
        </w:rPr>
        <w:t xml:space="preserve">         </w:t>
      </w:r>
      <w:r w:rsidRPr="00767688">
        <w:rPr>
          <w:rFonts w:cs="Arial"/>
          <w:lang w:val="ro-RO"/>
        </w:rPr>
        <w:tab/>
        <w:t>În cursul anului 2022 juriștii din cadrul Compartimentului retrocedarea proprietăților au întreprins activități de coordonare în ceea ce privește aplicarea prevederilor Legii nr. 231/2018.</w:t>
      </w:r>
    </w:p>
    <w:p w14:paraId="71F2A0AC" w14:textId="77777777" w:rsidR="002667AB" w:rsidRPr="00767688" w:rsidRDefault="002667AB" w:rsidP="00FE1F57">
      <w:pPr>
        <w:ind w:firstLine="720"/>
        <w:jc w:val="both"/>
        <w:rPr>
          <w:rFonts w:cs="Arial"/>
          <w:lang w:val="ro-RO"/>
        </w:rPr>
      </w:pPr>
      <w:r w:rsidRPr="00767688">
        <w:rPr>
          <w:rFonts w:cs="Arial"/>
          <w:lang w:val="ro-RO"/>
        </w:rPr>
        <w:t>Coordonarea și îndrumarea comisiilor locale s-a realizat atât verbal, prin telefon, cât și prin adrese.</w:t>
      </w:r>
    </w:p>
    <w:p w14:paraId="040AED49" w14:textId="77777777" w:rsidR="002667AB" w:rsidRPr="00767688" w:rsidRDefault="002667AB" w:rsidP="00FE1F57">
      <w:pPr>
        <w:ind w:firstLine="720"/>
        <w:jc w:val="both"/>
        <w:rPr>
          <w:rFonts w:cs="Arial"/>
          <w:lang w:val="ro-RO"/>
        </w:rPr>
      </w:pPr>
      <w:bookmarkStart w:id="30" w:name="_Hlk93997234"/>
      <w:r w:rsidRPr="00767688">
        <w:rPr>
          <w:rFonts w:cs="Arial"/>
          <w:lang w:val="ro-RO"/>
        </w:rPr>
        <w:t xml:space="preserve">În intervalul 01.01.2022-31.12.2022, Comisia județeană de fond funciar Sălaj s-a întrunit în </w:t>
      </w:r>
      <w:r w:rsidRPr="00767688">
        <w:rPr>
          <w:rFonts w:cs="Arial"/>
          <w:b/>
          <w:lang w:val="ro-RO"/>
        </w:rPr>
        <w:t xml:space="preserve">6 </w:t>
      </w:r>
      <w:r w:rsidRPr="00767688">
        <w:rPr>
          <w:rFonts w:cs="Arial"/>
          <w:lang w:val="ro-RO"/>
        </w:rPr>
        <w:t xml:space="preserve">ședințe de lucru, în cadrul cărora au fost adoptate un număr total de </w:t>
      </w:r>
      <w:r w:rsidRPr="00767688">
        <w:rPr>
          <w:rFonts w:cs="Arial"/>
          <w:b/>
          <w:lang w:val="ro-RO"/>
        </w:rPr>
        <w:t>206</w:t>
      </w:r>
      <w:r w:rsidRPr="00767688">
        <w:rPr>
          <w:rFonts w:cs="Arial"/>
          <w:lang w:val="ro-RO"/>
        </w:rPr>
        <w:t xml:space="preserve"> hotărâri, dintre care </w:t>
      </w:r>
      <w:r w:rsidRPr="00767688">
        <w:rPr>
          <w:rFonts w:cs="Arial"/>
          <w:b/>
          <w:lang w:val="ro-RO"/>
        </w:rPr>
        <w:t>181</w:t>
      </w:r>
      <w:r w:rsidRPr="00767688">
        <w:rPr>
          <w:rFonts w:cs="Arial"/>
          <w:color w:val="FF0000"/>
          <w:lang w:val="ro-RO"/>
        </w:rPr>
        <w:t xml:space="preserve"> </w:t>
      </w:r>
      <w:r w:rsidRPr="00767688">
        <w:rPr>
          <w:rFonts w:cs="Arial"/>
          <w:lang w:val="ro-RO"/>
        </w:rPr>
        <w:t xml:space="preserve">hotărâri date în soluționarea cererilor depuse la Legea nr. 231/2018, astfel: </w:t>
      </w:r>
      <w:r w:rsidRPr="00767688">
        <w:rPr>
          <w:rFonts w:cs="Arial"/>
          <w:b/>
          <w:lang w:val="ro-RO"/>
        </w:rPr>
        <w:t xml:space="preserve">26 </w:t>
      </w:r>
      <w:r w:rsidRPr="00767688">
        <w:rPr>
          <w:rFonts w:cs="Arial"/>
          <w:lang w:val="ro-RO"/>
        </w:rPr>
        <w:t xml:space="preserve">hotărâri de respingere a unor contestații, </w:t>
      </w:r>
      <w:r w:rsidRPr="00767688">
        <w:rPr>
          <w:rFonts w:cs="Arial"/>
          <w:b/>
          <w:lang w:val="ro-RO"/>
        </w:rPr>
        <w:t xml:space="preserve">3 </w:t>
      </w:r>
      <w:r w:rsidRPr="00767688">
        <w:rPr>
          <w:rFonts w:cs="Arial"/>
          <w:lang w:val="ro-RO"/>
        </w:rPr>
        <w:t xml:space="preserve">hotărâri de admitere/admitere în parte a unor contestații, </w:t>
      </w:r>
      <w:r w:rsidRPr="00767688">
        <w:rPr>
          <w:rFonts w:cs="Arial"/>
          <w:b/>
          <w:lang w:val="ro-RO"/>
        </w:rPr>
        <w:t>83</w:t>
      </w:r>
      <w:r w:rsidRPr="00767688">
        <w:rPr>
          <w:rFonts w:cs="Arial"/>
          <w:lang w:val="ro-RO"/>
        </w:rPr>
        <w:t xml:space="preserve"> hotărâri prin care s-au validat propunerile comisiei locale de validare/invalidare a cererilor, </w:t>
      </w:r>
      <w:r w:rsidRPr="00767688">
        <w:rPr>
          <w:rFonts w:cs="Arial"/>
          <w:b/>
          <w:lang w:val="ro-RO"/>
        </w:rPr>
        <w:t>5</w:t>
      </w:r>
      <w:r w:rsidRPr="00767688">
        <w:rPr>
          <w:rFonts w:cs="Arial"/>
          <w:lang w:val="ro-RO"/>
        </w:rPr>
        <w:t xml:space="preserve"> hotărâri de validare în parte a propunerilor comisiei locale, </w:t>
      </w:r>
      <w:r w:rsidRPr="00767688">
        <w:rPr>
          <w:rFonts w:cs="Arial"/>
          <w:b/>
          <w:lang w:val="ro-RO"/>
        </w:rPr>
        <w:t xml:space="preserve">64 </w:t>
      </w:r>
      <w:r w:rsidRPr="00767688">
        <w:rPr>
          <w:rFonts w:cs="Arial"/>
          <w:lang w:val="ro-RO"/>
        </w:rPr>
        <w:t xml:space="preserve">hotărâri prin care s-au invalidat propunerile comisiei locale de validare/invalidare.  </w:t>
      </w:r>
    </w:p>
    <w:p w14:paraId="323DB44E" w14:textId="77777777" w:rsidR="002667AB" w:rsidRPr="00767688" w:rsidRDefault="002667AB" w:rsidP="00FE1F57">
      <w:pPr>
        <w:ind w:firstLine="720"/>
        <w:jc w:val="both"/>
        <w:rPr>
          <w:rFonts w:cs="Arial"/>
          <w:lang w:val="ro-RO"/>
        </w:rPr>
      </w:pPr>
      <w:r w:rsidRPr="00767688">
        <w:rPr>
          <w:rFonts w:cs="Arial"/>
          <w:lang w:val="ro-RO"/>
        </w:rPr>
        <w:t>Din totalul de 4101 cereri depuse inițial în temeiul Legii nr. 231/2018, au fost soluţionate până în acest moment un număr total de 1</w:t>
      </w:r>
      <w:bookmarkEnd w:id="30"/>
      <w:r w:rsidRPr="00767688">
        <w:rPr>
          <w:rFonts w:cs="Arial"/>
          <w:lang w:val="ro-RO"/>
        </w:rPr>
        <w:t>497, ajungându-se astfel la un procent de cereri soluţionate de aproximativ 36 %.</w:t>
      </w:r>
    </w:p>
    <w:p w14:paraId="043AE350" w14:textId="77777777" w:rsidR="002667AB" w:rsidRPr="00767688" w:rsidRDefault="002667AB" w:rsidP="00FE1F57">
      <w:pPr>
        <w:jc w:val="both"/>
        <w:rPr>
          <w:rFonts w:cs="Arial"/>
          <w:color w:val="FF0000"/>
          <w:lang w:val="ro-RO"/>
        </w:rPr>
      </w:pPr>
      <w:r w:rsidRPr="00767688">
        <w:rPr>
          <w:rFonts w:cs="Arial"/>
          <w:color w:val="FF0000"/>
          <w:lang w:val="ro-RO"/>
        </w:rPr>
        <w:t xml:space="preserve">        </w:t>
      </w:r>
      <w:r w:rsidRPr="00767688">
        <w:rPr>
          <w:rFonts w:cs="Arial"/>
          <w:color w:val="FF0000"/>
          <w:lang w:val="ro-RO"/>
        </w:rPr>
        <w:tab/>
      </w:r>
    </w:p>
    <w:p w14:paraId="622F38C5" w14:textId="77777777" w:rsidR="002667AB" w:rsidRPr="00767688" w:rsidRDefault="002667AB" w:rsidP="00FE1F57">
      <w:pPr>
        <w:jc w:val="both"/>
        <w:rPr>
          <w:rFonts w:cs="Arial"/>
          <w:color w:val="FF0000"/>
          <w:lang w:val="ro-RO"/>
        </w:rPr>
      </w:pPr>
      <w:r w:rsidRPr="00767688">
        <w:rPr>
          <w:rFonts w:cs="Arial"/>
          <w:color w:val="FF0000"/>
          <w:lang w:val="ro-RO"/>
        </w:rPr>
        <w:lastRenderedPageBreak/>
        <w:t xml:space="preserve"> </w:t>
      </w:r>
      <w:r w:rsidRPr="00767688">
        <w:rPr>
          <w:rFonts w:cs="Arial"/>
          <w:b/>
          <w:noProof/>
          <w:color w:val="FF0000"/>
          <w:lang w:val="en-GB" w:eastAsia="en-GB"/>
        </w:rPr>
        <w:drawing>
          <wp:inline distT="0" distB="0" distL="0" distR="0" wp14:anchorId="48A1CD0F" wp14:editId="02449D15">
            <wp:extent cx="5715000" cy="2514600"/>
            <wp:effectExtent l="0" t="0" r="0" b="0"/>
            <wp:docPr id="7"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E92FB3" w14:textId="77777777" w:rsidR="001144EA" w:rsidRPr="00CB0D70" w:rsidRDefault="001144EA" w:rsidP="00FE1F57">
      <w:pPr>
        <w:pStyle w:val="Titlu2"/>
        <w:jc w:val="both"/>
        <w:rPr>
          <w:lang w:val="ro-RO"/>
        </w:rPr>
      </w:pPr>
      <w:r w:rsidRPr="00CB0D70">
        <w:rPr>
          <w:lang w:val="ro-RO"/>
        </w:rPr>
        <w:t>E.</w:t>
      </w:r>
      <w:r w:rsidRPr="00B369E7">
        <w:rPr>
          <w:lang w:val="ro-RO"/>
        </w:rPr>
        <w:t>Serviciile publice deconcentrate</w:t>
      </w:r>
      <w:bookmarkEnd w:id="24"/>
    </w:p>
    <w:p w14:paraId="21D7B621" w14:textId="2733F895" w:rsidR="001144EA" w:rsidRPr="00CB0D70" w:rsidRDefault="001144EA" w:rsidP="00FE1F57">
      <w:pPr>
        <w:pStyle w:val="Titlu3"/>
      </w:pPr>
      <w:bookmarkStart w:id="31" w:name="_Toc94096986"/>
      <w:r w:rsidRPr="00CB0D70">
        <w:t>a.</w:t>
      </w:r>
      <w:r w:rsidR="006E2DF7">
        <w:t xml:space="preserve"> </w:t>
      </w:r>
      <w:r w:rsidRPr="00CB0D70">
        <w:t>Monitorizarea activității serviciilor publice deconcentrate (număr instituții)</w:t>
      </w:r>
      <w:bookmarkEnd w:id="31"/>
    </w:p>
    <w:p w14:paraId="6B72CA21" w14:textId="77777777" w:rsidR="001144EA" w:rsidRPr="004059C6" w:rsidRDefault="001144EA" w:rsidP="00FE1F57">
      <w:pPr>
        <w:pStyle w:val="Listparagraf"/>
        <w:numPr>
          <w:ilvl w:val="0"/>
          <w:numId w:val="22"/>
        </w:numPr>
        <w:jc w:val="both"/>
        <w:rPr>
          <w:rFonts w:cs="Arial"/>
          <w:lang w:val="ro-RO"/>
        </w:rPr>
      </w:pPr>
      <w:r w:rsidRPr="00CB0D70">
        <w:rPr>
          <w:rFonts w:cs="Arial"/>
          <w:lang w:val="ro-RO"/>
        </w:rPr>
        <w:t>Servicii publice deconcentrate implicate: 2</w:t>
      </w:r>
      <w:r>
        <w:rPr>
          <w:rFonts w:cs="Arial"/>
          <w:lang w:val="ro-RO"/>
        </w:rPr>
        <w:t>6</w:t>
      </w:r>
    </w:p>
    <w:p w14:paraId="2DC15265" w14:textId="77777777" w:rsidR="001144EA" w:rsidRPr="004059C6" w:rsidRDefault="001144EA" w:rsidP="00FE1F57">
      <w:pPr>
        <w:jc w:val="both"/>
        <w:rPr>
          <w:rFonts w:cs="Arial"/>
          <w:lang w:val="pt-BR"/>
        </w:rPr>
      </w:pPr>
      <w:r w:rsidRPr="001A4A5C">
        <w:rPr>
          <w:rFonts w:cs="Arial"/>
          <w:lang w:val="pt-BR"/>
        </w:rPr>
        <w:t>Activitatea de monitorizare şi analizare a activităţii serviciilor publice deconcentrate s-a axat în principal pe realizarea la nivelul judeţului a obiectivelor cuprinse în Programul de Guvernare pentru anul 202</w:t>
      </w:r>
      <w:r>
        <w:rPr>
          <w:rFonts w:cs="Arial"/>
          <w:lang w:val="pt-BR"/>
        </w:rPr>
        <w:t>2</w:t>
      </w:r>
      <w:r w:rsidRPr="001A4A5C">
        <w:rPr>
          <w:rFonts w:cs="Arial"/>
          <w:lang w:val="pt-BR"/>
        </w:rPr>
        <w:t xml:space="preserve">. </w:t>
      </w:r>
    </w:p>
    <w:p w14:paraId="6C82B0A6" w14:textId="77777777" w:rsidR="001144EA" w:rsidRPr="001A4A5C" w:rsidRDefault="001144EA" w:rsidP="00FE1F57">
      <w:pPr>
        <w:pStyle w:val="Listparagraf"/>
        <w:ind w:left="0"/>
        <w:jc w:val="both"/>
        <w:rPr>
          <w:rFonts w:cs="Arial"/>
          <w:lang w:val="ro-RO"/>
        </w:rPr>
      </w:pPr>
      <w:r w:rsidRPr="001A4A5C">
        <w:rPr>
          <w:rFonts w:cs="Arial"/>
          <w:i/>
          <w:lang w:val="ro-RO"/>
        </w:rPr>
        <w:t>Modalități de lucru</w:t>
      </w:r>
      <w:r w:rsidRPr="001A4A5C">
        <w:rPr>
          <w:rFonts w:cs="Arial"/>
          <w:lang w:val="ro-RO"/>
        </w:rPr>
        <w:t xml:space="preserve">, </w:t>
      </w:r>
      <w:r w:rsidRPr="001A4A5C">
        <w:rPr>
          <w:rFonts w:cs="Arial"/>
          <w:i/>
          <w:lang w:val="ro-RO"/>
        </w:rPr>
        <w:t>periodicitatea colectării informațiilor:</w:t>
      </w:r>
    </w:p>
    <w:p w14:paraId="6CBFC6D7" w14:textId="77777777" w:rsidR="001144EA" w:rsidRPr="001A4A5C" w:rsidRDefault="001144EA" w:rsidP="00FE1F57">
      <w:pPr>
        <w:pStyle w:val="Listparagraf"/>
        <w:numPr>
          <w:ilvl w:val="0"/>
          <w:numId w:val="6"/>
        </w:numPr>
        <w:ind w:left="360"/>
        <w:jc w:val="both"/>
        <w:rPr>
          <w:rFonts w:cs="Arial"/>
        </w:rPr>
      </w:pPr>
      <w:r w:rsidRPr="001A4A5C">
        <w:rPr>
          <w:rFonts w:cs="Arial"/>
          <w:i/>
        </w:rPr>
        <w:t>Monitorizarea anuală și semestrială</w:t>
      </w:r>
      <w:r w:rsidRPr="001A4A5C">
        <w:rPr>
          <w:rFonts w:cs="Arial"/>
        </w:rPr>
        <w:t xml:space="preserve"> a serviciilor publice deconcentrate privind stadiul implementării Planurilor de acţiune de la nivelul judeţului, nevoile şi dificultăţile cu care se confruntă serviciile publice deconcentrate, propunând măsuri în vederea îmbunătăţirii activităţii.</w:t>
      </w:r>
    </w:p>
    <w:p w14:paraId="143C0DBC" w14:textId="77777777" w:rsidR="001144EA" w:rsidRPr="001A4A5C" w:rsidRDefault="001144EA" w:rsidP="00FE1F57">
      <w:pPr>
        <w:pStyle w:val="Listparagraf"/>
        <w:numPr>
          <w:ilvl w:val="0"/>
          <w:numId w:val="6"/>
        </w:numPr>
        <w:ind w:left="360"/>
        <w:jc w:val="both"/>
        <w:rPr>
          <w:rFonts w:cs="Arial"/>
        </w:rPr>
      </w:pPr>
      <w:r w:rsidRPr="001A4A5C">
        <w:rPr>
          <w:rFonts w:cs="Arial"/>
          <w:i/>
        </w:rPr>
        <w:t>Monitorizarea trimestrială</w:t>
      </w:r>
      <w:r w:rsidRPr="001A4A5C">
        <w:rPr>
          <w:rFonts w:cs="Arial"/>
        </w:rPr>
        <w:t xml:space="preserve"> privind activitatea de examinare a proiectelor bugetelor și a situațiilor financiare privind execuția bugetară întocmite de serviciile publice deconcentrate;</w:t>
      </w:r>
    </w:p>
    <w:p w14:paraId="5EE7A0DD" w14:textId="77777777" w:rsidR="001144EA" w:rsidRPr="001A4A5C" w:rsidRDefault="001144EA" w:rsidP="00FE1F57">
      <w:pPr>
        <w:pStyle w:val="Listparagraf"/>
        <w:numPr>
          <w:ilvl w:val="0"/>
          <w:numId w:val="6"/>
        </w:numPr>
        <w:ind w:left="360"/>
        <w:jc w:val="both"/>
        <w:rPr>
          <w:rFonts w:cs="Arial"/>
        </w:rPr>
      </w:pPr>
      <w:r w:rsidRPr="001A4A5C">
        <w:rPr>
          <w:rFonts w:cs="Arial"/>
          <w:i/>
        </w:rPr>
        <w:t>Acțiuni de îndrumare și verificare semestrială</w:t>
      </w:r>
      <w:r w:rsidRPr="001A4A5C">
        <w:rPr>
          <w:rFonts w:cs="Arial"/>
        </w:rPr>
        <w:t xml:space="preserve"> cu privire la realizarea atribuțiilor prevăzute în OUG nr. 57/2019 privind Codul </w:t>
      </w:r>
      <w:r>
        <w:rPr>
          <w:rFonts w:cs="Arial"/>
        </w:rPr>
        <w:t>administrativ cu modificările și completările ulterioare</w:t>
      </w:r>
      <w:r w:rsidRPr="001A4A5C">
        <w:rPr>
          <w:rFonts w:cs="Arial"/>
        </w:rPr>
        <w:t xml:space="preserve"> și HG nr. </w:t>
      </w:r>
      <w:r>
        <w:rPr>
          <w:rFonts w:cs="Arial"/>
        </w:rPr>
        <w:t>906</w:t>
      </w:r>
      <w:r w:rsidRPr="001A4A5C">
        <w:rPr>
          <w:rFonts w:cs="Arial"/>
        </w:rPr>
        <w:t>/20</w:t>
      </w:r>
      <w:r>
        <w:rPr>
          <w:rFonts w:cs="Arial"/>
        </w:rPr>
        <w:t>20 pentru punerea în aplicare a unor prevederi ale OUG nr. 57/2019</w:t>
      </w:r>
      <w:r w:rsidRPr="001A4A5C">
        <w:rPr>
          <w:rFonts w:cs="Arial"/>
        </w:rPr>
        <w:t>.</w:t>
      </w:r>
    </w:p>
    <w:p w14:paraId="771327A2" w14:textId="77777777" w:rsidR="001144EA" w:rsidRPr="001A4A5C" w:rsidRDefault="001144EA" w:rsidP="00FE1F57">
      <w:pPr>
        <w:pStyle w:val="Listparagraf"/>
        <w:numPr>
          <w:ilvl w:val="0"/>
          <w:numId w:val="6"/>
        </w:numPr>
        <w:ind w:left="360"/>
        <w:jc w:val="both"/>
        <w:rPr>
          <w:rFonts w:cs="Arial"/>
        </w:rPr>
      </w:pPr>
      <w:r w:rsidRPr="001A4A5C">
        <w:rPr>
          <w:rFonts w:cs="Arial"/>
          <w:i/>
        </w:rPr>
        <w:t>Activități de control</w:t>
      </w:r>
      <w:r w:rsidRPr="001A4A5C">
        <w:rPr>
          <w:rFonts w:cs="Arial"/>
        </w:rPr>
        <w:t xml:space="preserve"> pe diverse tematici dispuse de prefectul judeţului Sălaj în cadrul unor comisii mixte privind stadiul de implementare a programelor derulate la nivelul județului precum și a modului de aplicare </w:t>
      </w:r>
      <w:proofErr w:type="gramStart"/>
      <w:r w:rsidRPr="001A4A5C">
        <w:rPr>
          <w:rFonts w:cs="Arial"/>
        </w:rPr>
        <w:t>a</w:t>
      </w:r>
      <w:proofErr w:type="gramEnd"/>
      <w:r w:rsidRPr="001A4A5C">
        <w:rPr>
          <w:rFonts w:cs="Arial"/>
        </w:rPr>
        <w:t xml:space="preserve"> actelor normative pe diferite domenii.</w:t>
      </w:r>
    </w:p>
    <w:p w14:paraId="34E45A87" w14:textId="77777777" w:rsidR="001144EA" w:rsidRPr="001A4A5C" w:rsidRDefault="001144EA" w:rsidP="00FE1F57">
      <w:pPr>
        <w:pStyle w:val="Listparagraf"/>
        <w:numPr>
          <w:ilvl w:val="0"/>
          <w:numId w:val="6"/>
        </w:numPr>
        <w:ind w:left="360"/>
        <w:jc w:val="both"/>
        <w:rPr>
          <w:rFonts w:cs="Arial"/>
        </w:rPr>
      </w:pPr>
      <w:r w:rsidRPr="001A4A5C">
        <w:rPr>
          <w:rFonts w:cs="Arial"/>
          <w:i/>
        </w:rPr>
        <w:t>Întâlniri de lucru</w:t>
      </w:r>
      <w:r w:rsidRPr="001A4A5C">
        <w:rPr>
          <w:rFonts w:cs="Arial"/>
        </w:rPr>
        <w:t xml:space="preserve"> pe diferite problematici prioritare sau pe tematici dispuse de la nivel central și identificarea de soluții pentru diminiarea sau rezolvarea acestora</w:t>
      </w:r>
    </w:p>
    <w:p w14:paraId="3771BD71" w14:textId="77777777" w:rsidR="001144EA" w:rsidRPr="001A4A5C" w:rsidRDefault="001144EA" w:rsidP="00FE1F57">
      <w:pPr>
        <w:pStyle w:val="Listparagraf"/>
        <w:numPr>
          <w:ilvl w:val="0"/>
          <w:numId w:val="6"/>
        </w:numPr>
        <w:ind w:left="360"/>
        <w:jc w:val="both"/>
        <w:rPr>
          <w:rFonts w:cs="Arial"/>
        </w:rPr>
      </w:pPr>
      <w:r w:rsidRPr="001A4A5C">
        <w:rPr>
          <w:rFonts w:cs="Arial"/>
        </w:rPr>
        <w:t>Participarea la</w:t>
      </w:r>
      <w:r w:rsidRPr="001A4A5C">
        <w:rPr>
          <w:rFonts w:cs="Arial"/>
          <w:i/>
        </w:rPr>
        <w:t xml:space="preserve"> </w:t>
      </w:r>
      <w:r w:rsidRPr="001A4A5C">
        <w:rPr>
          <w:rFonts w:cs="Arial"/>
        </w:rPr>
        <w:t>reuniunile unor</w:t>
      </w:r>
      <w:r w:rsidRPr="001A4A5C">
        <w:rPr>
          <w:rFonts w:cs="Arial"/>
          <w:i/>
        </w:rPr>
        <w:t xml:space="preserve"> grupuri mixte de lucru</w:t>
      </w:r>
      <w:r w:rsidRPr="001A4A5C">
        <w:rPr>
          <w:rFonts w:cs="Arial"/>
        </w:rPr>
        <w:t xml:space="preserve"> având ca scop, realizarea unor proiecte de îmbunătățire </w:t>
      </w:r>
      <w:proofErr w:type="gramStart"/>
      <w:r w:rsidRPr="001A4A5C">
        <w:rPr>
          <w:rFonts w:cs="Arial"/>
        </w:rPr>
        <w:t>a</w:t>
      </w:r>
      <w:proofErr w:type="gramEnd"/>
      <w:r w:rsidRPr="001A4A5C">
        <w:rPr>
          <w:rFonts w:cs="Arial"/>
        </w:rPr>
        <w:t xml:space="preserve"> activității în anumite domenii precum și identificarea problemelor urgente necesar a fi rezolvate. </w:t>
      </w:r>
    </w:p>
    <w:p w14:paraId="217D6E12" w14:textId="77777777" w:rsidR="001144EA" w:rsidRPr="001A4A5C" w:rsidRDefault="001144EA" w:rsidP="00FE1F57">
      <w:pPr>
        <w:pStyle w:val="Listparagraf"/>
        <w:numPr>
          <w:ilvl w:val="0"/>
          <w:numId w:val="6"/>
        </w:numPr>
        <w:ind w:left="360"/>
        <w:jc w:val="both"/>
        <w:rPr>
          <w:rFonts w:cs="Arial"/>
        </w:rPr>
      </w:pPr>
      <w:r w:rsidRPr="001A4A5C">
        <w:rPr>
          <w:rFonts w:cs="Arial"/>
        </w:rPr>
        <w:t>Implicarea în</w:t>
      </w:r>
      <w:r w:rsidRPr="001A4A5C">
        <w:rPr>
          <w:rFonts w:cs="Arial"/>
          <w:i/>
        </w:rPr>
        <w:t xml:space="preserve"> organizarea și desfășurarea evenimentelor publice</w:t>
      </w:r>
      <w:r w:rsidRPr="001A4A5C">
        <w:rPr>
          <w:rFonts w:cs="Arial"/>
        </w:rPr>
        <w:t xml:space="preserve"> (manifestări omagiale, aniversare, comemorative) a reprezentanților serviciilor publice deconcentrate.</w:t>
      </w:r>
    </w:p>
    <w:p w14:paraId="63F47018" w14:textId="77777777" w:rsidR="001144EA" w:rsidRPr="004059C6" w:rsidRDefault="001144EA" w:rsidP="00FE1F57">
      <w:pPr>
        <w:pStyle w:val="Listparagraf"/>
        <w:numPr>
          <w:ilvl w:val="0"/>
          <w:numId w:val="6"/>
        </w:numPr>
        <w:ind w:left="360"/>
        <w:jc w:val="both"/>
        <w:rPr>
          <w:rFonts w:cs="Arial"/>
          <w:lang w:val="ro-RO"/>
        </w:rPr>
      </w:pPr>
      <w:r w:rsidRPr="001A4A5C">
        <w:rPr>
          <w:rFonts w:cs="Arial"/>
          <w:lang w:val="ro-RO"/>
        </w:rPr>
        <w:t xml:space="preserve">Monitorizarea </w:t>
      </w:r>
      <w:r w:rsidRPr="001A4A5C">
        <w:rPr>
          <w:rFonts w:cs="Arial"/>
          <w:i/>
          <w:lang w:val="ro-RO"/>
        </w:rPr>
        <w:t>protocoalelor/parteneriatelor</w:t>
      </w:r>
      <w:r w:rsidRPr="001A4A5C">
        <w:rPr>
          <w:rFonts w:cs="Arial"/>
          <w:lang w:val="ro-RO"/>
        </w:rPr>
        <w:t xml:space="preserve"> de colaborare.</w:t>
      </w:r>
    </w:p>
    <w:p w14:paraId="337D3477" w14:textId="77777777" w:rsidR="001144EA" w:rsidRPr="004059C6" w:rsidRDefault="001144EA" w:rsidP="00FE1F57">
      <w:pPr>
        <w:pStyle w:val="Listparagraf"/>
        <w:ind w:left="0"/>
        <w:jc w:val="both"/>
        <w:rPr>
          <w:rFonts w:cs="Arial"/>
          <w:i/>
          <w:lang w:val="ro-RO"/>
        </w:rPr>
      </w:pPr>
      <w:r w:rsidRPr="001A4A5C">
        <w:rPr>
          <w:rFonts w:cs="Arial"/>
          <w:i/>
          <w:lang w:val="ro-RO"/>
        </w:rPr>
        <w:t>Deficiențe constatate:</w:t>
      </w:r>
    </w:p>
    <w:p w14:paraId="65529AB6" w14:textId="77777777" w:rsidR="001144EA" w:rsidRPr="001A4A5C" w:rsidRDefault="001144EA" w:rsidP="00FE1F57">
      <w:pPr>
        <w:pStyle w:val="Listparagraf"/>
        <w:numPr>
          <w:ilvl w:val="0"/>
          <w:numId w:val="6"/>
        </w:numPr>
        <w:ind w:left="360"/>
        <w:jc w:val="both"/>
        <w:rPr>
          <w:rFonts w:cs="Arial"/>
        </w:rPr>
      </w:pPr>
      <w:r w:rsidRPr="001A4A5C">
        <w:rPr>
          <w:rFonts w:cs="Arial"/>
        </w:rPr>
        <w:t>Activitatea de monitorizare a serviciilor publice deconcentrate este îngreunată datorită faptului că nu este definitivată lista oficială a serviciilor publice deconcentrate. În acest context, unele servicii susţin că ele nu ar trebui să întocmească raportările solicitate de către Instituția Prefectului.</w:t>
      </w:r>
    </w:p>
    <w:p w14:paraId="2D061E05" w14:textId="77777777" w:rsidR="001144EA" w:rsidRPr="001A4A5C" w:rsidRDefault="001144EA" w:rsidP="00FE1F57">
      <w:pPr>
        <w:pStyle w:val="Listparagraf"/>
        <w:numPr>
          <w:ilvl w:val="0"/>
          <w:numId w:val="6"/>
        </w:numPr>
        <w:ind w:left="360"/>
        <w:jc w:val="both"/>
        <w:rPr>
          <w:rFonts w:cs="Arial"/>
        </w:rPr>
      </w:pPr>
      <w:r w:rsidRPr="001A4A5C">
        <w:rPr>
          <w:rFonts w:cs="Arial"/>
        </w:rPr>
        <w:t xml:space="preserve">Comunicarea deficitară a serviciilor publice deconcentrate cu mass-media locală. (Număr mic de conferinţe/comunicate de presă sau campanii informative). </w:t>
      </w:r>
    </w:p>
    <w:p w14:paraId="5EBA80DA" w14:textId="77777777" w:rsidR="001144EA" w:rsidRPr="001A4A5C" w:rsidRDefault="001144EA" w:rsidP="00FE1F57">
      <w:pPr>
        <w:pStyle w:val="Listparagraf"/>
        <w:numPr>
          <w:ilvl w:val="0"/>
          <w:numId w:val="6"/>
        </w:numPr>
        <w:ind w:left="360"/>
        <w:jc w:val="both"/>
        <w:rPr>
          <w:rFonts w:cs="Arial"/>
        </w:rPr>
      </w:pPr>
      <w:r w:rsidRPr="001A4A5C">
        <w:rPr>
          <w:rFonts w:cs="Arial"/>
        </w:rPr>
        <w:lastRenderedPageBreak/>
        <w:t xml:space="preserve">Număr mic de parteneriate sau protocoale de colaborare încheiate de către serviciile publice deconcentrate. </w:t>
      </w:r>
    </w:p>
    <w:p w14:paraId="33EE1FA3" w14:textId="77777777" w:rsidR="001144EA" w:rsidRPr="001A4A5C" w:rsidRDefault="001144EA" w:rsidP="00FE1F57">
      <w:pPr>
        <w:pStyle w:val="Listparagraf"/>
        <w:numPr>
          <w:ilvl w:val="0"/>
          <w:numId w:val="6"/>
        </w:numPr>
        <w:ind w:left="360"/>
        <w:jc w:val="both"/>
        <w:rPr>
          <w:rFonts w:cs="Arial"/>
        </w:rPr>
      </w:pPr>
      <w:r w:rsidRPr="001A4A5C">
        <w:rPr>
          <w:rFonts w:cs="Arial"/>
        </w:rPr>
        <w:t xml:space="preserve">Inexistența unei proceduri de lucru în cadrul comisiilor mixte de control/verificare. </w:t>
      </w:r>
    </w:p>
    <w:p w14:paraId="51406E08" w14:textId="77777777" w:rsidR="001144EA" w:rsidRPr="001A4A5C" w:rsidRDefault="001144EA" w:rsidP="00FE1F57">
      <w:pPr>
        <w:pStyle w:val="Listparagraf"/>
        <w:numPr>
          <w:ilvl w:val="0"/>
          <w:numId w:val="6"/>
        </w:numPr>
        <w:ind w:left="360"/>
        <w:jc w:val="both"/>
        <w:rPr>
          <w:rFonts w:cs="Arial"/>
        </w:rPr>
      </w:pPr>
      <w:r w:rsidRPr="001A4A5C">
        <w:rPr>
          <w:rFonts w:cs="Arial"/>
        </w:rPr>
        <w:t>Nu toate serviciile publice deconcentrate informează de</w:t>
      </w:r>
      <w:r>
        <w:rPr>
          <w:rFonts w:cs="Arial"/>
        </w:rPr>
        <w:t xml:space="preserve"> </w:t>
      </w:r>
      <w:r w:rsidRPr="001A4A5C">
        <w:rPr>
          <w:rFonts w:cs="Arial"/>
        </w:rPr>
        <w:t xml:space="preserve">îndată prefectul cu privire la situațiile de risc și fenomenele deosebite care pot apărea pe raza județului Sălaj. </w:t>
      </w:r>
    </w:p>
    <w:p w14:paraId="2FC9FD21" w14:textId="77777777" w:rsidR="001144EA" w:rsidRPr="001A4A5C" w:rsidRDefault="001144EA" w:rsidP="00FE1F57">
      <w:pPr>
        <w:pStyle w:val="Listparagraf"/>
        <w:numPr>
          <w:ilvl w:val="0"/>
          <w:numId w:val="6"/>
        </w:numPr>
        <w:ind w:left="360"/>
        <w:jc w:val="both"/>
        <w:rPr>
          <w:rFonts w:cs="Arial"/>
        </w:rPr>
      </w:pPr>
      <w:r w:rsidRPr="001A4A5C">
        <w:rPr>
          <w:rFonts w:cs="Arial"/>
        </w:rPr>
        <w:t>Unele servicii publice deconcentrate se confruntă cu lipsă sau insuficiență de personal.</w:t>
      </w:r>
    </w:p>
    <w:p w14:paraId="730094C1" w14:textId="77777777" w:rsidR="001144EA" w:rsidRPr="004059C6" w:rsidRDefault="001144EA" w:rsidP="00FE1F57">
      <w:pPr>
        <w:pStyle w:val="Listparagraf"/>
        <w:numPr>
          <w:ilvl w:val="0"/>
          <w:numId w:val="6"/>
        </w:numPr>
        <w:ind w:left="360"/>
        <w:jc w:val="both"/>
        <w:rPr>
          <w:rFonts w:cs="Arial"/>
        </w:rPr>
      </w:pPr>
      <w:r w:rsidRPr="001A4A5C">
        <w:rPr>
          <w:rFonts w:cs="Arial"/>
        </w:rPr>
        <w:t>Alocarea insuficientă de resurse financiare a serviciilor publice deconcentrate de către ministerele de resort pentru realizarea investițiilor propuse pentru anul 202</w:t>
      </w:r>
      <w:r>
        <w:rPr>
          <w:rFonts w:cs="Arial"/>
        </w:rPr>
        <w:t>2</w:t>
      </w:r>
      <w:r w:rsidRPr="001A4A5C">
        <w:rPr>
          <w:rFonts w:cs="Arial"/>
        </w:rPr>
        <w:t>.</w:t>
      </w:r>
    </w:p>
    <w:p w14:paraId="7857B209" w14:textId="77777777" w:rsidR="001144EA" w:rsidRPr="001A4A5C" w:rsidRDefault="001144EA" w:rsidP="00FE1F57">
      <w:pPr>
        <w:pStyle w:val="Listparagraf"/>
        <w:ind w:left="0"/>
        <w:jc w:val="both"/>
        <w:rPr>
          <w:rFonts w:cs="Arial"/>
          <w:i/>
          <w:lang w:val="ro-RO"/>
        </w:rPr>
      </w:pPr>
      <w:r w:rsidRPr="001A4A5C">
        <w:rPr>
          <w:rFonts w:cs="Arial"/>
          <w:i/>
          <w:lang w:val="ro-RO"/>
        </w:rPr>
        <w:t>Măsuri propuse:</w:t>
      </w:r>
    </w:p>
    <w:p w14:paraId="57560246" w14:textId="77777777" w:rsidR="001144EA" w:rsidRPr="001A4A5C" w:rsidRDefault="001144EA" w:rsidP="00FE1F57">
      <w:pPr>
        <w:pStyle w:val="Listparagraf"/>
        <w:numPr>
          <w:ilvl w:val="0"/>
          <w:numId w:val="6"/>
        </w:numPr>
        <w:ind w:left="360"/>
        <w:jc w:val="both"/>
        <w:rPr>
          <w:rFonts w:cs="Arial"/>
        </w:rPr>
      </w:pPr>
      <w:r w:rsidRPr="001A4A5C">
        <w:rPr>
          <w:rFonts w:cs="Arial"/>
        </w:rPr>
        <w:t>Implicarea serviciilor publice deconcentrate în elaborarea și implementarea unor proiecte proprii cu finanțare U.E.</w:t>
      </w:r>
    </w:p>
    <w:p w14:paraId="19A20CC7" w14:textId="77777777" w:rsidR="001144EA" w:rsidRPr="001A4A5C" w:rsidRDefault="001144EA" w:rsidP="00FE1F57">
      <w:pPr>
        <w:pStyle w:val="Listparagraf"/>
        <w:numPr>
          <w:ilvl w:val="0"/>
          <w:numId w:val="6"/>
        </w:numPr>
        <w:ind w:left="360"/>
        <w:jc w:val="both"/>
        <w:rPr>
          <w:rFonts w:cs="Arial"/>
        </w:rPr>
      </w:pPr>
      <w:r w:rsidRPr="001A4A5C">
        <w:rPr>
          <w:rFonts w:cs="Arial"/>
        </w:rPr>
        <w:t xml:space="preserve">Implicarea activă a serviciilor publice deconcentrate sau </w:t>
      </w:r>
      <w:proofErr w:type="gramStart"/>
      <w:r w:rsidRPr="001A4A5C">
        <w:rPr>
          <w:rFonts w:cs="Arial"/>
        </w:rPr>
        <w:t>a</w:t>
      </w:r>
      <w:proofErr w:type="gramEnd"/>
      <w:r w:rsidRPr="001A4A5C">
        <w:rPr>
          <w:rFonts w:cs="Arial"/>
        </w:rPr>
        <w:t xml:space="preserve"> altor instituții publice în dezvoltarea durabilă a comunităților locale.</w:t>
      </w:r>
    </w:p>
    <w:p w14:paraId="78D0DD7F" w14:textId="77777777" w:rsidR="001144EA" w:rsidRPr="001A4A5C" w:rsidRDefault="001144EA" w:rsidP="00FE1F57">
      <w:pPr>
        <w:pStyle w:val="Listparagraf"/>
        <w:numPr>
          <w:ilvl w:val="0"/>
          <w:numId w:val="6"/>
        </w:numPr>
        <w:ind w:left="360"/>
        <w:jc w:val="both"/>
        <w:rPr>
          <w:rFonts w:cs="Arial"/>
        </w:rPr>
      </w:pPr>
      <w:r w:rsidRPr="001A4A5C">
        <w:rPr>
          <w:rFonts w:cs="Arial"/>
        </w:rPr>
        <w:t>Continuarea dialogului cu primăriile din județ prin organizarea de întâlniri de lucru trimestriale sau ori de câte ori situația impune, cu scopul de a se cunoaște problemele și prioritățile din unitățile administrativ-teritoriale precum și găsirea de soluții pentru eliminarea blocajelor, în realizarea Programului de Guvernare.</w:t>
      </w:r>
    </w:p>
    <w:p w14:paraId="7FCE3B9B" w14:textId="77777777" w:rsidR="001144EA" w:rsidRPr="001A4A5C" w:rsidRDefault="001144EA" w:rsidP="00FE1F57">
      <w:pPr>
        <w:pStyle w:val="Listparagraf"/>
        <w:numPr>
          <w:ilvl w:val="0"/>
          <w:numId w:val="6"/>
        </w:numPr>
        <w:ind w:left="360"/>
        <w:jc w:val="both"/>
        <w:rPr>
          <w:rFonts w:cs="Arial"/>
        </w:rPr>
      </w:pPr>
      <w:r w:rsidRPr="001A4A5C">
        <w:rPr>
          <w:rFonts w:cs="Arial"/>
        </w:rPr>
        <w:t xml:space="preserve">Întâlniri de lucru ale Prefectului cu factorii de răspundere ai serviciilor publice deconcentrate și </w:t>
      </w:r>
      <w:proofErr w:type="gramStart"/>
      <w:r w:rsidRPr="001A4A5C">
        <w:rPr>
          <w:rFonts w:cs="Arial"/>
        </w:rPr>
        <w:t>a</w:t>
      </w:r>
      <w:proofErr w:type="gramEnd"/>
      <w:r w:rsidRPr="001A4A5C">
        <w:rPr>
          <w:rFonts w:cs="Arial"/>
        </w:rPr>
        <w:t xml:space="preserve"> altor structuri de specialitate ale administrației publice centrale organizate în teritoriu, la sediul acestora, pentru identificarea situațiilor problematice și soluționarea acestora.</w:t>
      </w:r>
    </w:p>
    <w:p w14:paraId="25D1ADDC" w14:textId="77777777" w:rsidR="001144EA" w:rsidRPr="001A4A5C" w:rsidRDefault="001144EA" w:rsidP="00FE1F57">
      <w:pPr>
        <w:pStyle w:val="Listparagraf"/>
        <w:numPr>
          <w:ilvl w:val="0"/>
          <w:numId w:val="6"/>
        </w:numPr>
        <w:ind w:left="360"/>
        <w:jc w:val="both"/>
        <w:rPr>
          <w:rFonts w:cs="Arial"/>
        </w:rPr>
      </w:pPr>
      <w:r w:rsidRPr="001A4A5C">
        <w:rPr>
          <w:rFonts w:cs="Arial"/>
        </w:rPr>
        <w:t xml:space="preserve">Îmbunătățirea continuă a relației dintre serviciile publice deconcentrate/alte structuri de specialitate ale administrației publice centrale cu reprezentare în teritoriu și mass-media locală. </w:t>
      </w:r>
    </w:p>
    <w:p w14:paraId="780790D5" w14:textId="77777777" w:rsidR="001144EA" w:rsidRPr="001A4A5C" w:rsidRDefault="001144EA" w:rsidP="00FE1F57">
      <w:pPr>
        <w:pStyle w:val="Listparagraf"/>
        <w:numPr>
          <w:ilvl w:val="0"/>
          <w:numId w:val="6"/>
        </w:numPr>
        <w:ind w:left="360"/>
        <w:jc w:val="both"/>
        <w:rPr>
          <w:rFonts w:cs="Arial"/>
        </w:rPr>
      </w:pPr>
      <w:r w:rsidRPr="001A4A5C">
        <w:rPr>
          <w:rFonts w:cs="Arial"/>
        </w:rPr>
        <w:t>Creșterea transparenței și standardizarea afișării informațiilor de interes public.</w:t>
      </w:r>
    </w:p>
    <w:p w14:paraId="554C3942" w14:textId="77777777" w:rsidR="001144EA" w:rsidRPr="001A4A5C" w:rsidRDefault="001144EA" w:rsidP="00FE1F57">
      <w:pPr>
        <w:pStyle w:val="Listparagraf"/>
        <w:numPr>
          <w:ilvl w:val="0"/>
          <w:numId w:val="6"/>
        </w:numPr>
        <w:ind w:left="360"/>
        <w:jc w:val="both"/>
        <w:rPr>
          <w:rFonts w:cs="Arial"/>
        </w:rPr>
      </w:pPr>
      <w:r w:rsidRPr="001A4A5C">
        <w:rPr>
          <w:rFonts w:cs="Arial"/>
        </w:rPr>
        <w:t>Acţiuni de promovare a parteneriatelor între serviciile publice deconcentrate/instituții și autoritățile administrației publice județene și locale.</w:t>
      </w:r>
    </w:p>
    <w:p w14:paraId="683D78CF" w14:textId="77777777" w:rsidR="001144EA" w:rsidRPr="001A4A5C" w:rsidRDefault="001144EA" w:rsidP="00FE1F57">
      <w:pPr>
        <w:pStyle w:val="Listparagraf"/>
        <w:numPr>
          <w:ilvl w:val="0"/>
          <w:numId w:val="6"/>
        </w:numPr>
        <w:ind w:left="360"/>
        <w:jc w:val="both"/>
        <w:rPr>
          <w:rFonts w:cs="Arial"/>
        </w:rPr>
      </w:pPr>
      <w:r w:rsidRPr="001A4A5C">
        <w:rPr>
          <w:rFonts w:cs="Arial"/>
        </w:rPr>
        <w:t>Procedură unitară de lucru în cadrul comisiilor mixte de control/verificare (în funcție de sezon sau situație deosebită).</w:t>
      </w:r>
    </w:p>
    <w:p w14:paraId="19508341" w14:textId="77777777" w:rsidR="001144EA" w:rsidRPr="004059C6" w:rsidRDefault="001144EA" w:rsidP="00FE1F57">
      <w:pPr>
        <w:pStyle w:val="Listparagraf"/>
        <w:numPr>
          <w:ilvl w:val="0"/>
          <w:numId w:val="6"/>
        </w:numPr>
        <w:ind w:left="360"/>
        <w:jc w:val="both"/>
        <w:rPr>
          <w:rFonts w:cs="Arial"/>
        </w:rPr>
      </w:pPr>
      <w:r w:rsidRPr="001A4A5C">
        <w:rPr>
          <w:rFonts w:cs="Arial"/>
        </w:rPr>
        <w:t xml:space="preserve">Acordarea de consultanţă autorităţilor administraţiei publice locale cu privire la proiectele de dezvoltare locală. </w:t>
      </w:r>
    </w:p>
    <w:p w14:paraId="40C8173A" w14:textId="77777777" w:rsidR="001144EA" w:rsidRPr="001A4A5C" w:rsidRDefault="001144EA" w:rsidP="00FE1F57">
      <w:pPr>
        <w:jc w:val="both"/>
        <w:rPr>
          <w:rFonts w:cs="Arial"/>
          <w:i/>
        </w:rPr>
      </w:pPr>
      <w:r w:rsidRPr="001A4A5C">
        <w:rPr>
          <w:rFonts w:cs="Arial"/>
          <w:i/>
        </w:rPr>
        <w:t>Informări adresate Prefectului.</w:t>
      </w:r>
    </w:p>
    <w:p w14:paraId="572FD1E7" w14:textId="77777777" w:rsidR="001144EA" w:rsidRPr="001A4A5C" w:rsidRDefault="001144EA" w:rsidP="00FE1F57">
      <w:pPr>
        <w:pStyle w:val="Listparagraf"/>
        <w:numPr>
          <w:ilvl w:val="0"/>
          <w:numId w:val="6"/>
        </w:numPr>
        <w:ind w:left="360"/>
        <w:jc w:val="both"/>
        <w:rPr>
          <w:rFonts w:cs="Arial"/>
        </w:rPr>
      </w:pPr>
      <w:r w:rsidRPr="001A4A5C">
        <w:rPr>
          <w:rFonts w:cs="Arial"/>
        </w:rPr>
        <w:t xml:space="preserve">Informări anuale/trimestriale/lunare cu privire la unele disfuncționalități înregistrate în activitatea de monitorizare a serviciilor publice deconcentrate. </w:t>
      </w:r>
    </w:p>
    <w:p w14:paraId="60946FD8" w14:textId="77777777" w:rsidR="001144EA" w:rsidRPr="001A4A5C" w:rsidRDefault="001144EA" w:rsidP="00FE1F57">
      <w:pPr>
        <w:pStyle w:val="Listparagraf"/>
        <w:numPr>
          <w:ilvl w:val="0"/>
          <w:numId w:val="6"/>
        </w:numPr>
        <w:ind w:left="360"/>
        <w:jc w:val="both"/>
        <w:rPr>
          <w:rFonts w:cs="Arial"/>
        </w:rPr>
      </w:pPr>
      <w:r w:rsidRPr="001A4A5C">
        <w:rPr>
          <w:rFonts w:cs="Arial"/>
        </w:rPr>
        <w:t xml:space="preserve">Informări de câte ori situația </w:t>
      </w:r>
      <w:proofErr w:type="gramStart"/>
      <w:r w:rsidRPr="001A4A5C">
        <w:rPr>
          <w:rFonts w:cs="Arial"/>
        </w:rPr>
        <w:t>a</w:t>
      </w:r>
      <w:proofErr w:type="gramEnd"/>
      <w:r w:rsidRPr="001A4A5C">
        <w:rPr>
          <w:rFonts w:cs="Arial"/>
        </w:rPr>
        <w:t xml:space="preserve"> impus referitoare la unele disfuncționalități care s-au înregistrat în derularea unor proiecte/programe, în care sursele de finanțare au provenit de la Guvernul României.</w:t>
      </w:r>
    </w:p>
    <w:p w14:paraId="3993A502" w14:textId="77777777" w:rsidR="001144EA" w:rsidRPr="007D2C57" w:rsidRDefault="001144EA" w:rsidP="00FE1F57">
      <w:pPr>
        <w:pStyle w:val="Listparagraf"/>
        <w:numPr>
          <w:ilvl w:val="0"/>
          <w:numId w:val="6"/>
        </w:numPr>
        <w:ind w:left="360"/>
        <w:jc w:val="both"/>
        <w:rPr>
          <w:rFonts w:cs="Arial"/>
        </w:rPr>
      </w:pPr>
      <w:r w:rsidRPr="001A4A5C">
        <w:rPr>
          <w:rFonts w:cs="Arial"/>
        </w:rPr>
        <w:t xml:space="preserve">Informări trimestriale cu privire la avizarea situaţiilor economico-financiare la serviciile publice deconcentrate (unele servicii publice transmit ministerelor de resort situaţiile economico-financiare fără avizul prefectului, cu toate ca legislația prevede în mod explicit avizarea acestora). </w:t>
      </w:r>
    </w:p>
    <w:p w14:paraId="27CEDBB1" w14:textId="77777777" w:rsidR="007D2C57" w:rsidRPr="001A4A5C" w:rsidRDefault="007D2C57" w:rsidP="00FE1F57">
      <w:pPr>
        <w:jc w:val="both"/>
        <w:rPr>
          <w:lang w:val="en-GB"/>
        </w:rPr>
      </w:pPr>
    </w:p>
    <w:p w14:paraId="19F6B07A" w14:textId="77777777" w:rsidR="001144EA" w:rsidRPr="004059C6" w:rsidRDefault="001144EA" w:rsidP="00FE1F57">
      <w:pPr>
        <w:pStyle w:val="Titlu3"/>
      </w:pPr>
      <w:bookmarkStart w:id="32" w:name="_Toc94096988"/>
      <w:bookmarkStart w:id="33" w:name="_Toc94096989"/>
      <w:r>
        <w:t>1.</w:t>
      </w:r>
      <w:r w:rsidRPr="009D078A">
        <w:t>Activitatea Colegiului prefectural al Județului Sălaj</w:t>
      </w:r>
      <w:bookmarkEnd w:id="32"/>
    </w:p>
    <w:p w14:paraId="27DD00DA" w14:textId="77777777" w:rsidR="001144EA" w:rsidRPr="00EC2865" w:rsidRDefault="001144EA" w:rsidP="00FE1F57">
      <w:pPr>
        <w:ind w:firstLine="720"/>
        <w:jc w:val="both"/>
        <w:rPr>
          <w:rFonts w:cs="Arial"/>
          <w:bCs/>
        </w:rPr>
      </w:pPr>
      <w:r w:rsidRPr="00EC2865">
        <w:rPr>
          <w:rFonts w:cs="Arial"/>
          <w:bCs/>
        </w:rPr>
        <w:t>În județul Sălaj funcționează Colegiul Prefectural condus de către prefect, în temeiul prevederilor art. 267 din Ordonanța de Urgență a Guvernului nr. 57/2019 privind Codul Administrativ, cu modificările și completările ulterioare, coroborat cu prevederile art. 12 din Hotărârea de Guvern nr. 906/2020, pentru punerea în aplicare a unor prevederi ale Ordonanței de Urgență a Guvernului nr. 57/2019 privind Codul Administrativ, cu modificări și completări.</w:t>
      </w:r>
    </w:p>
    <w:p w14:paraId="64767E70" w14:textId="77777777" w:rsidR="001144EA" w:rsidRPr="00EC2865" w:rsidRDefault="001144EA" w:rsidP="00FE1F57">
      <w:pPr>
        <w:jc w:val="both"/>
        <w:rPr>
          <w:rFonts w:cs="Arial"/>
          <w:bCs/>
        </w:rPr>
      </w:pPr>
      <w:r w:rsidRPr="00EC2865">
        <w:rPr>
          <w:rFonts w:cs="Arial"/>
          <w:bCs/>
        </w:rPr>
        <w:tab/>
        <w:t>Colegiul Prefectural este compus din prefect, subprefecți, secretarul general al instituției prefectului și conducătorii serviciilor publice deconcentrate ale ministerelor și ale celorlalte organe ale administrației publice centrale.</w:t>
      </w:r>
    </w:p>
    <w:p w14:paraId="30DD8753" w14:textId="77777777" w:rsidR="001144EA" w:rsidRPr="00EC2865" w:rsidRDefault="001144EA" w:rsidP="00FE1F57">
      <w:pPr>
        <w:jc w:val="both"/>
        <w:rPr>
          <w:rFonts w:cs="Arial"/>
          <w:bCs/>
        </w:rPr>
      </w:pPr>
      <w:r w:rsidRPr="00EC2865">
        <w:rPr>
          <w:rFonts w:cs="Arial"/>
          <w:bCs/>
        </w:rPr>
        <w:lastRenderedPageBreak/>
        <w:t xml:space="preserve">Colegiul Prefectural al județului Sălaj a fost reorganizat prin Ordinul prefectului nr. </w:t>
      </w:r>
      <w:r>
        <w:rPr>
          <w:rFonts w:cs="Arial"/>
          <w:bCs/>
        </w:rPr>
        <w:t xml:space="preserve">25 </w:t>
      </w:r>
      <w:proofErr w:type="gramStart"/>
      <w:r w:rsidRPr="00EC2865">
        <w:rPr>
          <w:rFonts w:cs="Arial"/>
          <w:bCs/>
        </w:rPr>
        <w:t>din</w:t>
      </w:r>
      <w:proofErr w:type="gramEnd"/>
      <w:r w:rsidRPr="00EC2865">
        <w:rPr>
          <w:rFonts w:cs="Arial"/>
          <w:bCs/>
        </w:rPr>
        <w:t xml:space="preserve"> </w:t>
      </w:r>
      <w:r>
        <w:rPr>
          <w:rFonts w:cs="Arial"/>
          <w:bCs/>
        </w:rPr>
        <w:t>31</w:t>
      </w:r>
      <w:r w:rsidRPr="00EC2865">
        <w:rPr>
          <w:rFonts w:cs="Arial"/>
          <w:bCs/>
        </w:rPr>
        <w:t>.</w:t>
      </w:r>
      <w:r>
        <w:rPr>
          <w:rFonts w:cs="Arial"/>
          <w:bCs/>
        </w:rPr>
        <w:t>01</w:t>
      </w:r>
      <w:r w:rsidRPr="00EC2865">
        <w:rPr>
          <w:rFonts w:cs="Arial"/>
          <w:bCs/>
        </w:rPr>
        <w:t>.202</w:t>
      </w:r>
      <w:r>
        <w:rPr>
          <w:rFonts w:cs="Arial"/>
          <w:bCs/>
        </w:rPr>
        <w:t>3</w:t>
      </w:r>
      <w:r w:rsidRPr="00EC2865">
        <w:rPr>
          <w:rFonts w:cs="Arial"/>
          <w:bCs/>
        </w:rPr>
        <w:t xml:space="preserve"> și are ca scop armonizarea activității serviciilor publice deconcentrate ale ministerelor și ale celorlalte organe ale administrației publice centrale. </w:t>
      </w:r>
    </w:p>
    <w:p w14:paraId="3D9D3F90" w14:textId="0F2B8192" w:rsidR="001144EA" w:rsidRPr="00EC2865" w:rsidRDefault="001144EA" w:rsidP="00FE1F57">
      <w:pPr>
        <w:jc w:val="both"/>
        <w:rPr>
          <w:rFonts w:cs="Arial"/>
          <w:bCs/>
        </w:rPr>
      </w:pPr>
      <w:r w:rsidRPr="00EC2865">
        <w:rPr>
          <w:rFonts w:cs="Arial"/>
          <w:bCs/>
        </w:rPr>
        <w:t>Colegiul Prefectural se convoacă de către prefect cel puțin o dată pe lună și oricând se consideră necesar.</w:t>
      </w:r>
    </w:p>
    <w:p w14:paraId="549C4AEE" w14:textId="77777777" w:rsidR="001144EA" w:rsidRPr="00EC2865" w:rsidRDefault="001144EA" w:rsidP="00FE1F57">
      <w:pPr>
        <w:ind w:firstLine="720"/>
        <w:jc w:val="both"/>
        <w:rPr>
          <w:rFonts w:cs="Arial"/>
          <w:bCs/>
        </w:rPr>
      </w:pPr>
      <w:r w:rsidRPr="00EC2865">
        <w:rPr>
          <w:rFonts w:cs="Arial"/>
          <w:bCs/>
        </w:rPr>
        <w:t>În cadrul ședințelor de lucru, membrii Colegiului Prefectural raportează și analizează stadiul implementării programelor, politicilor, strategiilor și planurilor de acțiune de la nivelul județului sau a localităților acestuia, precum și nevoile și dificultățile cu care se confruntă serviciile publice deconcentrate, propunând măsuri în vederea îmbunătățirii activității.</w:t>
      </w:r>
    </w:p>
    <w:p w14:paraId="0AF38194" w14:textId="1585C71D" w:rsidR="001144EA" w:rsidRPr="00EC2865" w:rsidRDefault="001144EA" w:rsidP="00FE1F57">
      <w:pPr>
        <w:ind w:firstLine="720"/>
        <w:jc w:val="both"/>
        <w:rPr>
          <w:rFonts w:cs="Arial"/>
          <w:bCs/>
        </w:rPr>
      </w:pPr>
      <w:r w:rsidRPr="00EC2865">
        <w:rPr>
          <w:rFonts w:cs="Arial"/>
          <w:bCs/>
        </w:rPr>
        <w:t>În anul 202</w:t>
      </w:r>
      <w:r>
        <w:rPr>
          <w:rFonts w:cs="Arial"/>
          <w:bCs/>
        </w:rPr>
        <w:t>2</w:t>
      </w:r>
      <w:r w:rsidRPr="00EC2865">
        <w:rPr>
          <w:rFonts w:cs="Arial"/>
          <w:bCs/>
        </w:rPr>
        <w:t xml:space="preserve">, şedinţele ordinare ale Colegiului Prefectural s-au </w:t>
      </w:r>
      <w:proofErr w:type="gramStart"/>
      <w:r w:rsidRPr="00EC2865">
        <w:rPr>
          <w:rFonts w:cs="Arial"/>
          <w:bCs/>
        </w:rPr>
        <w:t>desfăşurat  în</w:t>
      </w:r>
      <w:proofErr w:type="gramEnd"/>
      <w:r w:rsidRPr="00EC2865">
        <w:rPr>
          <w:rFonts w:cs="Arial"/>
          <w:bCs/>
        </w:rPr>
        <w:t xml:space="preserve"> format fizic</w:t>
      </w:r>
      <w:r w:rsidR="004824FA">
        <w:rPr>
          <w:rFonts w:cs="Arial"/>
          <w:bCs/>
        </w:rPr>
        <w:t>.</w:t>
      </w:r>
    </w:p>
    <w:p w14:paraId="3ABEBA92" w14:textId="77777777" w:rsidR="001144EA" w:rsidRPr="00EC2865" w:rsidRDefault="001144EA" w:rsidP="00FE1F57">
      <w:pPr>
        <w:jc w:val="both"/>
        <w:rPr>
          <w:rFonts w:cs="Arial"/>
          <w:bCs/>
        </w:rPr>
      </w:pPr>
      <w:r w:rsidRPr="00EC2865">
        <w:rPr>
          <w:rFonts w:cs="Arial"/>
          <w:bCs/>
        </w:rPr>
        <w:t>În 202</w:t>
      </w:r>
      <w:r>
        <w:rPr>
          <w:rFonts w:cs="Arial"/>
          <w:bCs/>
        </w:rPr>
        <w:t>2</w:t>
      </w:r>
      <w:r w:rsidRPr="00EC2865">
        <w:rPr>
          <w:rFonts w:cs="Arial"/>
          <w:bCs/>
        </w:rPr>
        <w:t>, Colegiul Prefectural s-a întrunit în 1</w:t>
      </w:r>
      <w:r>
        <w:rPr>
          <w:rFonts w:cs="Arial"/>
          <w:bCs/>
        </w:rPr>
        <w:t>2</w:t>
      </w:r>
      <w:r w:rsidRPr="00EC2865">
        <w:rPr>
          <w:rFonts w:cs="Arial"/>
          <w:bCs/>
        </w:rPr>
        <w:t xml:space="preserve"> ședințe ordinare, fiind emise în acest sens 1</w:t>
      </w:r>
      <w:r>
        <w:rPr>
          <w:rFonts w:cs="Arial"/>
          <w:bCs/>
        </w:rPr>
        <w:t>2</w:t>
      </w:r>
      <w:r w:rsidRPr="00EC2865">
        <w:rPr>
          <w:rFonts w:cs="Arial"/>
          <w:bCs/>
        </w:rPr>
        <w:t xml:space="preserve"> ordine de convocare.</w:t>
      </w:r>
    </w:p>
    <w:p w14:paraId="42084888" w14:textId="77777777" w:rsidR="001144EA" w:rsidRPr="00EC2865" w:rsidRDefault="001144EA" w:rsidP="00FE1F57">
      <w:pPr>
        <w:ind w:firstLine="720"/>
        <w:jc w:val="both"/>
        <w:rPr>
          <w:rFonts w:cs="Arial"/>
          <w:bCs/>
        </w:rPr>
      </w:pPr>
      <w:r w:rsidRPr="00EC2865">
        <w:rPr>
          <w:rFonts w:cs="Arial"/>
          <w:bCs/>
        </w:rPr>
        <w:t>În cadrul ședințelor, au fost prezentate și dezbătute cele 47 materiale cuprinse în Calendarul privind tematica și graficul de desfășurare a ședințelor de Colegiu Prefectural în anul 202</w:t>
      </w:r>
      <w:r>
        <w:rPr>
          <w:rFonts w:cs="Arial"/>
          <w:bCs/>
        </w:rPr>
        <w:t>2</w:t>
      </w:r>
      <w:r w:rsidRPr="00EC2865">
        <w:rPr>
          <w:rFonts w:cs="Arial"/>
          <w:bCs/>
        </w:rPr>
        <w:t xml:space="preserve"> (rapoarte, informări, analize, sinteze).</w:t>
      </w:r>
    </w:p>
    <w:p w14:paraId="52D36CE9" w14:textId="77777777" w:rsidR="001144EA" w:rsidRDefault="001144EA" w:rsidP="00FE1F57">
      <w:pPr>
        <w:ind w:firstLine="720"/>
        <w:jc w:val="both"/>
        <w:rPr>
          <w:rFonts w:cs="Arial"/>
          <w:bCs/>
        </w:rPr>
      </w:pPr>
      <w:r w:rsidRPr="00284DCA">
        <w:rPr>
          <w:rFonts w:cs="Arial"/>
          <w:bCs/>
        </w:rPr>
        <w:t>Pe ordinea de zi a ședinței ordinare aferente lunii august a fost inclusă suplimentar, la solicitarea Avocatului Poporului, și următoarea temă: analizarea datelor privind situația copiilor neșcolarizați din județ, în scopul identificării unor demersuri comune de prevenire și intervenție, în vederea asigurării accesului la educație pentru toți copiii din județ</w:t>
      </w:r>
      <w:r>
        <w:rPr>
          <w:rFonts w:cs="Arial"/>
          <w:bCs/>
        </w:rPr>
        <w:t xml:space="preserve">. </w:t>
      </w:r>
      <w:r w:rsidRPr="00284DCA">
        <w:rPr>
          <w:rFonts w:cs="Arial"/>
          <w:bCs/>
        </w:rPr>
        <w:t>Au fost prezentate materiale de către reprezentanții Direcției Generale de Asistență Socială și Protecția Copilului Sălaj și ai Inspectoratului Școlar Județean Sălaj</w:t>
      </w:r>
      <w:r>
        <w:rPr>
          <w:rFonts w:cs="Arial"/>
          <w:bCs/>
        </w:rPr>
        <w:t>.</w:t>
      </w:r>
    </w:p>
    <w:p w14:paraId="140608E1" w14:textId="77777777" w:rsidR="001144EA" w:rsidRPr="00EC2865" w:rsidRDefault="001144EA" w:rsidP="00FE1F57">
      <w:pPr>
        <w:ind w:firstLine="720"/>
        <w:jc w:val="both"/>
        <w:rPr>
          <w:rFonts w:cs="Arial"/>
          <w:bCs/>
        </w:rPr>
      </w:pPr>
      <w:r w:rsidRPr="00EC2865">
        <w:rPr>
          <w:rFonts w:cs="Arial"/>
          <w:bCs/>
        </w:rPr>
        <w:t xml:space="preserve">Totodată, în exercitarea atribuțiilor ce-i revin, Colegiul Prefectural al județului Sălaj </w:t>
      </w:r>
      <w:proofErr w:type="gramStart"/>
      <w:r w:rsidRPr="00EC2865">
        <w:rPr>
          <w:rFonts w:cs="Arial"/>
          <w:bCs/>
        </w:rPr>
        <w:t>a</w:t>
      </w:r>
      <w:proofErr w:type="gramEnd"/>
      <w:r w:rsidRPr="00EC2865">
        <w:rPr>
          <w:rFonts w:cs="Arial"/>
          <w:bCs/>
        </w:rPr>
        <w:t xml:space="preserve"> adoptat </w:t>
      </w:r>
      <w:r>
        <w:rPr>
          <w:rFonts w:cs="Arial"/>
          <w:bCs/>
        </w:rPr>
        <w:t>4</w:t>
      </w:r>
      <w:r w:rsidRPr="00EC2865">
        <w:rPr>
          <w:rFonts w:cs="Arial"/>
          <w:bCs/>
        </w:rPr>
        <w:t xml:space="preserve"> hotărâri, respectiv: </w:t>
      </w:r>
    </w:p>
    <w:p w14:paraId="468F583C" w14:textId="77777777" w:rsidR="001144EA" w:rsidRDefault="001144EA" w:rsidP="00FE1F57">
      <w:pPr>
        <w:pStyle w:val="Listparagraf"/>
        <w:numPr>
          <w:ilvl w:val="0"/>
          <w:numId w:val="48"/>
        </w:numPr>
        <w:jc w:val="both"/>
        <w:rPr>
          <w:rFonts w:cs="Arial"/>
          <w:bCs/>
        </w:rPr>
      </w:pPr>
      <w:r w:rsidRPr="00284DCA">
        <w:rPr>
          <w:rFonts w:cs="Arial"/>
          <w:bCs/>
        </w:rPr>
        <w:t>Hotărârea nr. 1 din 26 ianuarie 2022 privind aprobarea Calendarului privind tematica și graficul de desfășurare a ședințelor de Colegiu Prefectural, în anul 2022.</w:t>
      </w:r>
    </w:p>
    <w:p w14:paraId="0438CDFE" w14:textId="77777777" w:rsidR="001144EA" w:rsidRDefault="001144EA" w:rsidP="00FE1F57">
      <w:pPr>
        <w:pStyle w:val="Listparagraf"/>
        <w:numPr>
          <w:ilvl w:val="0"/>
          <w:numId w:val="48"/>
        </w:numPr>
        <w:jc w:val="both"/>
        <w:rPr>
          <w:rFonts w:cs="Arial"/>
          <w:bCs/>
        </w:rPr>
      </w:pPr>
      <w:r w:rsidRPr="00284DCA">
        <w:rPr>
          <w:rFonts w:cs="Arial"/>
          <w:bCs/>
        </w:rPr>
        <w:t>Hotărârea nr. 2 din 25 februarie 2022 privind aprobarea Planului anual de acțiuni pentru îndeplinirea obiectivelor cuprinse în Programul de Guvernare în anul 2022, la nivelul județului Sălaj</w:t>
      </w:r>
      <w:r>
        <w:rPr>
          <w:rFonts w:cs="Arial"/>
          <w:bCs/>
        </w:rPr>
        <w:t>.</w:t>
      </w:r>
    </w:p>
    <w:p w14:paraId="124334BC" w14:textId="77777777" w:rsidR="001144EA" w:rsidRDefault="001144EA" w:rsidP="00FE1F57">
      <w:pPr>
        <w:pStyle w:val="Listparagraf"/>
        <w:numPr>
          <w:ilvl w:val="0"/>
          <w:numId w:val="48"/>
        </w:numPr>
        <w:jc w:val="both"/>
        <w:rPr>
          <w:rFonts w:cs="Arial"/>
          <w:bCs/>
        </w:rPr>
      </w:pPr>
      <w:r w:rsidRPr="00284DCA">
        <w:rPr>
          <w:rFonts w:cs="Arial"/>
          <w:bCs/>
        </w:rPr>
        <w:t>Hotărârea nr. 3 din 29 martie 2022 privind aprobarea Planului comun al DSVSA Sălaj, DSP Sălaj și al CJPC Sălaj în vederea pregătirii în condiții corespunzătoare a Sărbătorilor Pascale 2022, la nivelul județului Sălaj</w:t>
      </w:r>
      <w:r>
        <w:rPr>
          <w:rFonts w:cs="Arial"/>
          <w:bCs/>
        </w:rPr>
        <w:t>.</w:t>
      </w:r>
    </w:p>
    <w:p w14:paraId="374AD143" w14:textId="77777777" w:rsidR="001144EA" w:rsidRPr="00284DCA" w:rsidRDefault="001144EA" w:rsidP="00FE1F57">
      <w:pPr>
        <w:pStyle w:val="Listparagraf"/>
        <w:numPr>
          <w:ilvl w:val="0"/>
          <w:numId w:val="48"/>
        </w:numPr>
        <w:jc w:val="both"/>
        <w:rPr>
          <w:rFonts w:cs="Arial"/>
          <w:bCs/>
        </w:rPr>
      </w:pPr>
      <w:r w:rsidRPr="00284DCA">
        <w:rPr>
          <w:rFonts w:cs="Arial"/>
          <w:bCs/>
        </w:rPr>
        <w:t>Hotărârea nr. 4 din 16 noiembrie 2022 privind aprobarea Planului comun al DSVSA Sălaj, DSP Sălaj și al CJPC Sălaj în vederea pregătirii în condiții corespunzătoare a Sărbătorilor de Iarnă 2022, la nivelul județului Sălaj</w:t>
      </w:r>
      <w:r>
        <w:rPr>
          <w:rFonts w:cs="Arial"/>
          <w:bCs/>
        </w:rPr>
        <w:t>.</w:t>
      </w:r>
    </w:p>
    <w:p w14:paraId="4C4ABD53" w14:textId="77777777" w:rsidR="001144EA" w:rsidRPr="00284DCA" w:rsidRDefault="001144EA" w:rsidP="00FE1F57">
      <w:pPr>
        <w:jc w:val="both"/>
        <w:rPr>
          <w:rFonts w:cs="Arial"/>
          <w:bCs/>
        </w:rPr>
      </w:pPr>
    </w:p>
    <w:p w14:paraId="6A4DE5A7" w14:textId="77777777" w:rsidR="001144EA" w:rsidRPr="00EC2865" w:rsidRDefault="001144EA" w:rsidP="00FE1F57">
      <w:pPr>
        <w:ind w:firstLine="720"/>
        <w:jc w:val="both"/>
        <w:rPr>
          <w:rFonts w:cs="Arial"/>
          <w:bCs/>
        </w:rPr>
      </w:pPr>
      <w:r w:rsidRPr="00EC2865">
        <w:rPr>
          <w:rFonts w:cs="Arial"/>
          <w:bCs/>
        </w:rPr>
        <w:t>Urmare a ședințelor desfășurate în cursul anului 202</w:t>
      </w:r>
      <w:r>
        <w:rPr>
          <w:rFonts w:cs="Arial"/>
          <w:bCs/>
        </w:rPr>
        <w:t>2</w:t>
      </w:r>
      <w:r w:rsidRPr="00EC2865">
        <w:rPr>
          <w:rFonts w:cs="Arial"/>
          <w:bCs/>
        </w:rPr>
        <w:t>, Secretariatul Colegiului Prefectural a întocmit 1</w:t>
      </w:r>
      <w:r>
        <w:rPr>
          <w:rFonts w:cs="Arial"/>
          <w:bCs/>
        </w:rPr>
        <w:t>2</w:t>
      </w:r>
      <w:r w:rsidRPr="00EC2865">
        <w:rPr>
          <w:rFonts w:cs="Arial"/>
          <w:bCs/>
        </w:rPr>
        <w:t xml:space="preserve"> procese-verbale, precum și 4 rapoarte trimestriale privind activitatea Colegiului Prefectural, ce au fost înaintate Ministerului Afacerilor Interne – Direcția Generală pentru Relațiile cu Instituțiile Prefectului.</w:t>
      </w:r>
    </w:p>
    <w:p w14:paraId="497022F7" w14:textId="77777777" w:rsidR="001144EA" w:rsidRPr="00EC2865" w:rsidRDefault="001144EA" w:rsidP="00FE1F57">
      <w:pPr>
        <w:jc w:val="both"/>
        <w:rPr>
          <w:rFonts w:cs="Arial"/>
          <w:bCs/>
        </w:rPr>
      </w:pPr>
      <w:r w:rsidRPr="00EC2865">
        <w:rPr>
          <w:rFonts w:cs="Arial"/>
          <w:bCs/>
        </w:rPr>
        <w:t xml:space="preserve">Potrivit Hotărârii Nr. </w:t>
      </w:r>
      <w:r>
        <w:rPr>
          <w:rFonts w:cs="Arial"/>
          <w:bCs/>
        </w:rPr>
        <w:t>2</w:t>
      </w:r>
      <w:r w:rsidRPr="00EC2865">
        <w:rPr>
          <w:rFonts w:cs="Arial"/>
          <w:bCs/>
        </w:rPr>
        <w:t xml:space="preserve"> a Colegiului Prefectural al județului Sălaj din data de 2</w:t>
      </w:r>
      <w:r>
        <w:rPr>
          <w:rFonts w:cs="Arial"/>
          <w:bCs/>
        </w:rPr>
        <w:t>5</w:t>
      </w:r>
      <w:r w:rsidRPr="00EC2865">
        <w:rPr>
          <w:rFonts w:cs="Arial"/>
          <w:bCs/>
        </w:rPr>
        <w:t xml:space="preserve"> februarie 202</w:t>
      </w:r>
      <w:r>
        <w:rPr>
          <w:rFonts w:cs="Arial"/>
          <w:bCs/>
        </w:rPr>
        <w:t>2</w:t>
      </w:r>
      <w:r w:rsidRPr="00EC2865">
        <w:rPr>
          <w:rFonts w:cs="Arial"/>
          <w:bCs/>
        </w:rPr>
        <w:t>, a fost aprobat Planul anual de acțiuni pentru îndeplinirea obiectivelor cuprinse în Programul de Guvernare în anul 202</w:t>
      </w:r>
      <w:r>
        <w:rPr>
          <w:rFonts w:cs="Arial"/>
          <w:bCs/>
        </w:rPr>
        <w:t>2</w:t>
      </w:r>
      <w:r w:rsidRPr="00EC2865">
        <w:rPr>
          <w:rFonts w:cs="Arial"/>
          <w:bCs/>
        </w:rPr>
        <w:t xml:space="preserve">, la nivelul județului Sălaj. </w:t>
      </w:r>
      <w:r w:rsidRPr="00284DCA">
        <w:rPr>
          <w:rFonts w:cs="Arial"/>
          <w:bCs/>
        </w:rPr>
        <w:t>Planul de măsuri pentru anul 2022 este structurat pe capitole și cuprinde 12 domenii (Dezvoltare, Lucrări Publice și Administrație; Finanțe; Economie, Antreprenoriat și Turism; Agricultură și Dezvoltare Rurală; Sănătate; Mediu, Ape și Păduri; Educație; Muncă și Protecție Socială; Cultură; Tineret și Sport; Afaceri Interne, Alte domenii) cu 258 de acțiuni, din care: 200 sunt acțiuni cu termen scadent în trimestrul I, 203 acțiuni cu termen scadent în trimestrul II, 214 acțiuni cu termen scadent în trimestrul III și 217 acțiuni cu termen scadent în trimestrul IV.</w:t>
      </w:r>
      <w:r>
        <w:rPr>
          <w:rFonts w:cs="Arial"/>
          <w:bCs/>
        </w:rPr>
        <w:t xml:space="preserve"> </w:t>
      </w:r>
    </w:p>
    <w:p w14:paraId="6DFA3BC3" w14:textId="21B53C0C" w:rsidR="001144EA" w:rsidRDefault="001144EA" w:rsidP="00FE1F57">
      <w:pPr>
        <w:jc w:val="both"/>
        <w:rPr>
          <w:rFonts w:cs="Arial"/>
          <w:bCs/>
        </w:rPr>
      </w:pPr>
      <w:r w:rsidRPr="00EC2865">
        <w:rPr>
          <w:rFonts w:cs="Arial"/>
          <w:bCs/>
        </w:rPr>
        <w:lastRenderedPageBreak/>
        <w:t xml:space="preserve">Semestrial, serviciile publice ale ministerelor și ale celorlalte organe ale administrației publice centrale organizate la nivelul județului prezintă stadiul de realizare </w:t>
      </w:r>
      <w:proofErr w:type="gramStart"/>
      <w:r w:rsidRPr="00EC2865">
        <w:rPr>
          <w:rFonts w:cs="Arial"/>
          <w:bCs/>
        </w:rPr>
        <w:t>a</w:t>
      </w:r>
      <w:proofErr w:type="gramEnd"/>
      <w:r w:rsidRPr="00EC2865">
        <w:rPr>
          <w:rFonts w:cs="Arial"/>
          <w:bCs/>
        </w:rPr>
        <w:t xml:space="preserve"> acțiunilor cuprinse în planul aprobat.</w:t>
      </w:r>
      <w:r>
        <w:rPr>
          <w:rFonts w:cs="Arial"/>
          <w:bCs/>
        </w:rPr>
        <w:t xml:space="preserve"> </w:t>
      </w:r>
      <w:r w:rsidRPr="00284DCA">
        <w:rPr>
          <w:rFonts w:cs="Arial"/>
          <w:bCs/>
        </w:rPr>
        <w:t>În Semestrul I, din totalul de 241 de acțiuni propuse, au fost realizate integral 240 acțiuni (99,59%), în timp ce o singură acțiune a fost realizată parțial (0,41%).</w:t>
      </w:r>
      <w:r>
        <w:rPr>
          <w:rFonts w:cs="Arial"/>
          <w:bCs/>
        </w:rPr>
        <w:t xml:space="preserve"> În Semestrul II, d</w:t>
      </w:r>
      <w:r w:rsidRPr="00284DCA">
        <w:rPr>
          <w:rFonts w:cs="Arial"/>
          <w:bCs/>
        </w:rPr>
        <w:t>in totalul de 233 acțiuni scadente</w:t>
      </w:r>
      <w:r>
        <w:rPr>
          <w:rFonts w:cs="Arial"/>
          <w:bCs/>
        </w:rPr>
        <w:t xml:space="preserve">, </w:t>
      </w:r>
      <w:r w:rsidRPr="00284DCA">
        <w:rPr>
          <w:rFonts w:cs="Arial"/>
          <w:bCs/>
        </w:rPr>
        <w:t xml:space="preserve">au fost realizate în întregime 219 </w:t>
      </w:r>
      <w:proofErr w:type="gramStart"/>
      <w:r w:rsidRPr="00284DCA">
        <w:rPr>
          <w:rFonts w:cs="Arial"/>
          <w:bCs/>
        </w:rPr>
        <w:t>acțiuni,  12</w:t>
      </w:r>
      <w:proofErr w:type="gramEnd"/>
      <w:r w:rsidRPr="00284DCA">
        <w:rPr>
          <w:rFonts w:cs="Arial"/>
          <w:bCs/>
        </w:rPr>
        <w:t xml:space="preserve"> acțiuni au fost realizate parțial  și 2 acțiuni nu au putut fi realizate</w:t>
      </w:r>
      <w:r>
        <w:rPr>
          <w:rFonts w:cs="Arial"/>
          <w:bCs/>
        </w:rPr>
        <w:t>, din motive obiective.</w:t>
      </w:r>
    </w:p>
    <w:p w14:paraId="40CD6D67" w14:textId="77777777" w:rsidR="008A69E1" w:rsidRDefault="008A69E1" w:rsidP="00FE1F57">
      <w:pPr>
        <w:jc w:val="both"/>
        <w:rPr>
          <w:rFonts w:cs="Arial"/>
          <w:bCs/>
        </w:rPr>
      </w:pPr>
    </w:p>
    <w:p w14:paraId="2183F03B" w14:textId="570A66C0" w:rsidR="0020417F" w:rsidRDefault="00A60F01" w:rsidP="00FE1F57">
      <w:pPr>
        <w:pStyle w:val="Titlu3"/>
      </w:pPr>
      <w:r w:rsidRPr="00395D65">
        <w:t>2</w:t>
      </w:r>
      <w:r w:rsidR="0020417F">
        <w:t>.</w:t>
      </w:r>
      <w:r w:rsidR="00197B64">
        <w:t xml:space="preserve"> </w:t>
      </w:r>
      <w:r w:rsidR="0020417F" w:rsidRPr="00E44353">
        <w:t>Activitatea Comisiei de Dialog Social a județului</w:t>
      </w:r>
      <w:r w:rsidR="000C5ABA">
        <w:t xml:space="preserve"> Sălaj</w:t>
      </w:r>
      <w:bookmarkEnd w:id="33"/>
    </w:p>
    <w:p w14:paraId="572EC86D" w14:textId="77777777" w:rsidR="00D063EA" w:rsidRPr="0039718B" w:rsidRDefault="00D063EA" w:rsidP="00FE1F57">
      <w:pPr>
        <w:jc w:val="both"/>
        <w:rPr>
          <w:rFonts w:cs="Arial"/>
          <w:lang w:val="ro-RO"/>
        </w:rPr>
      </w:pPr>
      <w:r w:rsidRPr="0039718B">
        <w:rPr>
          <w:rFonts w:cs="Arial"/>
          <w:lang w:val="ro-RO"/>
        </w:rPr>
        <w:t>Baza legală de constituire:</w:t>
      </w:r>
    </w:p>
    <w:p w14:paraId="38CBDBC9" w14:textId="135092A3" w:rsidR="00D063EA" w:rsidRPr="0039718B" w:rsidRDefault="00D063EA" w:rsidP="00FE1F57">
      <w:pPr>
        <w:jc w:val="both"/>
        <w:rPr>
          <w:rFonts w:cs="Arial"/>
          <w:lang w:val="ro-RO"/>
        </w:rPr>
      </w:pPr>
      <w:r w:rsidRPr="0039718B">
        <w:rPr>
          <w:rFonts w:cs="Arial"/>
          <w:lang w:val="ro-RO"/>
        </w:rPr>
        <w:t>Legea dialogului social nr. 62/2011, republicată, iar începând din 19 decembrie 2022 Legea nr.367/2022 privind dialogul social</w:t>
      </w:r>
      <w:r w:rsidR="00197B64">
        <w:rPr>
          <w:rFonts w:cs="Arial"/>
          <w:lang w:val="ro-RO"/>
        </w:rPr>
        <w:t>.</w:t>
      </w:r>
    </w:p>
    <w:p w14:paraId="7FBB6DDB" w14:textId="77777777" w:rsidR="00D063EA" w:rsidRPr="0039718B" w:rsidRDefault="00D063EA" w:rsidP="00FE1F57">
      <w:pPr>
        <w:jc w:val="both"/>
        <w:rPr>
          <w:rFonts w:cs="Arial"/>
          <w:lang w:val="ro-RO"/>
        </w:rPr>
      </w:pPr>
      <w:r w:rsidRPr="0039718B">
        <w:rPr>
          <w:rFonts w:cs="Arial"/>
          <w:lang w:val="ro-RO"/>
        </w:rPr>
        <w:t>Ordinul Prefectului nr.258/2022.</w:t>
      </w:r>
    </w:p>
    <w:p w14:paraId="54726178" w14:textId="77777777" w:rsidR="00D063EA" w:rsidRPr="0039718B" w:rsidRDefault="00D063EA" w:rsidP="00FE1F57">
      <w:pPr>
        <w:jc w:val="both"/>
        <w:rPr>
          <w:rFonts w:cs="Arial"/>
        </w:rPr>
      </w:pPr>
      <w:r w:rsidRPr="0039718B">
        <w:rPr>
          <w:rFonts w:cs="Arial"/>
        </w:rPr>
        <w:t xml:space="preserve">Comisia de Dialog Social constituită la nivelul județului Sălaj, a fost organizată și a funcționat în anul 2022 la nivelul Instituției Prefectului Județul Sălaj, conform prevederilor Legii dialogului social nr.62/2011 republicată, în baza ordinelor emise de Prefectul Județului Sălaj. </w:t>
      </w:r>
    </w:p>
    <w:p w14:paraId="43121CA0" w14:textId="77777777" w:rsidR="00D063EA" w:rsidRPr="0039718B" w:rsidRDefault="00D063EA" w:rsidP="00FE1F57">
      <w:pPr>
        <w:jc w:val="both"/>
        <w:rPr>
          <w:rFonts w:cs="Arial"/>
        </w:rPr>
      </w:pPr>
      <w:r w:rsidRPr="0039718B">
        <w:rPr>
          <w:rFonts w:cs="Arial"/>
        </w:rPr>
        <w:tab/>
        <w:t>Comisiile de dialog social au caracter consultativ, iar activitatea lor vizează, în principal:</w:t>
      </w:r>
    </w:p>
    <w:p w14:paraId="28E0EC69" w14:textId="79020614" w:rsidR="00D063EA" w:rsidRPr="00197B64" w:rsidRDefault="00197B64" w:rsidP="00FE1F57">
      <w:pPr>
        <w:jc w:val="both"/>
        <w:rPr>
          <w:rFonts w:cs="Arial"/>
        </w:rPr>
      </w:pPr>
      <w:r>
        <w:rPr>
          <w:rFonts w:cs="Arial"/>
        </w:rPr>
        <w:t>-</w:t>
      </w:r>
      <w:r w:rsidR="00D063EA" w:rsidRPr="00197B64">
        <w:rPr>
          <w:rFonts w:cs="Arial"/>
        </w:rPr>
        <w:t>asigurarea unor relaţii de parteneriat social între administraţie pe de o parte și organizaţiile patronale şi sindicale pe de altă parte, care să permită o informare reciprocă permanentă, în vederea asigurării unui climat de pace şi stabilitate social</w:t>
      </w:r>
    </w:p>
    <w:p w14:paraId="57DA3A28" w14:textId="77777777" w:rsidR="00D063EA" w:rsidRPr="0039718B" w:rsidRDefault="00D063EA" w:rsidP="00FE1F57">
      <w:pPr>
        <w:jc w:val="both"/>
        <w:rPr>
          <w:rFonts w:cs="Arial"/>
        </w:rPr>
      </w:pPr>
      <w:r w:rsidRPr="0039718B">
        <w:rPr>
          <w:rFonts w:cs="Arial"/>
        </w:rPr>
        <w:t>consultarea partenerilor sociali asupra iniţiativelor legislative sau de altă natură cu caracter economico-social</w:t>
      </w:r>
    </w:p>
    <w:p w14:paraId="69F5EB58" w14:textId="77777777" w:rsidR="00D063EA" w:rsidRPr="0039718B" w:rsidRDefault="00D063EA" w:rsidP="00FE1F57">
      <w:pPr>
        <w:jc w:val="both"/>
        <w:rPr>
          <w:rFonts w:cs="Arial"/>
        </w:rPr>
      </w:pPr>
      <w:r w:rsidRPr="0039718B">
        <w:rPr>
          <w:rFonts w:cs="Arial"/>
        </w:rPr>
        <w:t>În cadrul întâlnirilor lunare din anul 2022, temele abordate au fost:</w:t>
      </w:r>
    </w:p>
    <w:p w14:paraId="1A526E81" w14:textId="77777777" w:rsidR="00D063EA" w:rsidRPr="0039718B" w:rsidRDefault="00D063EA" w:rsidP="00FE1F57">
      <w:pPr>
        <w:jc w:val="both"/>
        <w:rPr>
          <w:rFonts w:cs="Arial"/>
        </w:rPr>
      </w:pPr>
      <w:r w:rsidRPr="0039718B">
        <w:rPr>
          <w:rFonts w:cs="Arial"/>
        </w:rPr>
        <w:t>•</w:t>
      </w:r>
      <w:r w:rsidRPr="0039718B">
        <w:rPr>
          <w:rFonts w:cs="Arial"/>
        </w:rPr>
        <w:tab/>
        <w:t xml:space="preserve">analiza activității sindicatelor respectiv patronatelor și a problemelor cu care acestea se confruntă </w:t>
      </w:r>
    </w:p>
    <w:p w14:paraId="6766150A" w14:textId="77777777" w:rsidR="00D063EA" w:rsidRPr="0039718B" w:rsidRDefault="00D063EA" w:rsidP="00FE1F57">
      <w:pPr>
        <w:jc w:val="both"/>
        <w:rPr>
          <w:rFonts w:cs="Arial"/>
        </w:rPr>
      </w:pPr>
      <w:r w:rsidRPr="0039718B">
        <w:rPr>
          <w:rFonts w:cs="Arial"/>
        </w:rPr>
        <w:t>•</w:t>
      </w:r>
      <w:r w:rsidRPr="0039718B">
        <w:rPr>
          <w:rFonts w:cs="Arial"/>
        </w:rPr>
        <w:tab/>
        <w:t>activitatea de protecție a copilului și a persoanelor cu dizabilități al nivelul județului Sălaj</w:t>
      </w:r>
    </w:p>
    <w:p w14:paraId="52421A17" w14:textId="77777777" w:rsidR="00D063EA" w:rsidRPr="0039718B" w:rsidRDefault="00D063EA" w:rsidP="00FE1F57">
      <w:pPr>
        <w:jc w:val="both"/>
        <w:rPr>
          <w:rFonts w:cs="Arial"/>
        </w:rPr>
      </w:pPr>
      <w:r w:rsidRPr="0039718B">
        <w:rPr>
          <w:rFonts w:cs="Arial"/>
        </w:rPr>
        <w:t>•</w:t>
      </w:r>
      <w:r w:rsidRPr="0039718B">
        <w:rPr>
          <w:rFonts w:cs="Arial"/>
        </w:rPr>
        <w:tab/>
        <w:t xml:space="preserve">stimularea muncii persoanelor asistate social, beneficiare </w:t>
      </w:r>
      <w:proofErr w:type="gramStart"/>
      <w:r w:rsidRPr="0039718B">
        <w:rPr>
          <w:rFonts w:cs="Arial"/>
        </w:rPr>
        <w:t>a</w:t>
      </w:r>
      <w:proofErr w:type="gramEnd"/>
      <w:r w:rsidRPr="0039718B">
        <w:rPr>
          <w:rFonts w:cs="Arial"/>
        </w:rPr>
        <w:t xml:space="preserve"> ajutorului minim garantat</w:t>
      </w:r>
    </w:p>
    <w:p w14:paraId="4CEFCF0E" w14:textId="77777777" w:rsidR="00D063EA" w:rsidRPr="0039718B" w:rsidRDefault="00D063EA" w:rsidP="00FE1F57">
      <w:pPr>
        <w:jc w:val="both"/>
        <w:rPr>
          <w:rFonts w:cs="Arial"/>
        </w:rPr>
      </w:pPr>
      <w:r w:rsidRPr="0039718B">
        <w:rPr>
          <w:rFonts w:cs="Arial"/>
        </w:rPr>
        <w:t>•</w:t>
      </w:r>
      <w:r w:rsidRPr="0039718B">
        <w:rPr>
          <w:rFonts w:cs="Arial"/>
        </w:rPr>
        <w:tab/>
        <w:t>analiza ocupării forței de muncă în județul Sălaj</w:t>
      </w:r>
    </w:p>
    <w:p w14:paraId="26E718BD" w14:textId="77777777" w:rsidR="00D063EA" w:rsidRPr="0039718B" w:rsidRDefault="00D063EA" w:rsidP="00FE1F57">
      <w:pPr>
        <w:jc w:val="both"/>
        <w:rPr>
          <w:rFonts w:cs="Arial"/>
        </w:rPr>
      </w:pPr>
      <w:r w:rsidRPr="0039718B">
        <w:rPr>
          <w:rFonts w:cs="Arial"/>
        </w:rPr>
        <w:t>•</w:t>
      </w:r>
      <w:r w:rsidRPr="0039718B">
        <w:rPr>
          <w:rFonts w:cs="Arial"/>
        </w:rPr>
        <w:tab/>
        <w:t>propuneri de măsuri pentru reducerea numărului de șomeri</w:t>
      </w:r>
    </w:p>
    <w:p w14:paraId="0AACDD89" w14:textId="77777777" w:rsidR="00D063EA" w:rsidRPr="0039718B" w:rsidRDefault="00D063EA" w:rsidP="00FE1F57">
      <w:pPr>
        <w:jc w:val="both"/>
        <w:rPr>
          <w:rFonts w:cs="Arial"/>
        </w:rPr>
      </w:pPr>
      <w:r w:rsidRPr="0039718B">
        <w:rPr>
          <w:rFonts w:cs="Arial"/>
        </w:rPr>
        <w:t>•</w:t>
      </w:r>
      <w:r w:rsidRPr="0039718B">
        <w:rPr>
          <w:rFonts w:cs="Arial"/>
        </w:rPr>
        <w:tab/>
        <w:t>prezentarea planului de pregătire profesională pe anul 2022 având în vedere meseriile solicitate pe piața muncii</w:t>
      </w:r>
    </w:p>
    <w:p w14:paraId="24BB8033" w14:textId="77777777" w:rsidR="00D063EA" w:rsidRPr="0039718B" w:rsidRDefault="00D063EA" w:rsidP="00FE1F57">
      <w:pPr>
        <w:jc w:val="both"/>
        <w:rPr>
          <w:rFonts w:cs="Arial"/>
        </w:rPr>
      </w:pPr>
      <w:r w:rsidRPr="0039718B">
        <w:rPr>
          <w:rFonts w:cs="Arial"/>
        </w:rPr>
        <w:t>•</w:t>
      </w:r>
      <w:r w:rsidRPr="0039718B">
        <w:rPr>
          <w:rFonts w:cs="Arial"/>
        </w:rPr>
        <w:tab/>
        <w:t xml:space="preserve">calitatea factorilor de mediu și principalele probleme de mediu existente la nivelul județului Sălaj  </w:t>
      </w:r>
    </w:p>
    <w:p w14:paraId="4831FD8B" w14:textId="77777777" w:rsidR="00D063EA" w:rsidRPr="0039718B" w:rsidRDefault="00D063EA" w:rsidP="00FE1F57">
      <w:pPr>
        <w:jc w:val="both"/>
        <w:rPr>
          <w:rFonts w:cs="Arial"/>
        </w:rPr>
      </w:pPr>
      <w:r w:rsidRPr="0039718B">
        <w:rPr>
          <w:rFonts w:cs="Arial"/>
        </w:rPr>
        <w:t>•</w:t>
      </w:r>
      <w:r w:rsidRPr="0039718B">
        <w:rPr>
          <w:rFonts w:cs="Arial"/>
        </w:rPr>
        <w:tab/>
        <w:t xml:space="preserve">evoluția principalilor indicatori economico-sociali la nivelul județului </w:t>
      </w:r>
    </w:p>
    <w:p w14:paraId="40D88F3E" w14:textId="77777777" w:rsidR="00D063EA" w:rsidRPr="0039718B" w:rsidRDefault="00D063EA" w:rsidP="00FE1F57">
      <w:pPr>
        <w:jc w:val="both"/>
        <w:rPr>
          <w:rFonts w:cs="Arial"/>
        </w:rPr>
      </w:pPr>
      <w:r w:rsidRPr="0039718B">
        <w:rPr>
          <w:rFonts w:cs="Arial"/>
        </w:rPr>
        <w:t>•</w:t>
      </w:r>
      <w:r w:rsidRPr="0039718B">
        <w:rPr>
          <w:rFonts w:cs="Arial"/>
        </w:rPr>
        <w:tab/>
        <w:t xml:space="preserve">acordarea sprijinului financiar persoanelor defavorizate </w:t>
      </w:r>
    </w:p>
    <w:p w14:paraId="4EFC1DE1" w14:textId="77777777" w:rsidR="00D063EA" w:rsidRPr="0039718B" w:rsidRDefault="00D063EA" w:rsidP="00FE1F57">
      <w:pPr>
        <w:jc w:val="both"/>
        <w:rPr>
          <w:rFonts w:cs="Arial"/>
        </w:rPr>
      </w:pPr>
      <w:r w:rsidRPr="0039718B">
        <w:rPr>
          <w:rFonts w:cs="Arial"/>
        </w:rPr>
        <w:t>•</w:t>
      </w:r>
      <w:r w:rsidRPr="0039718B">
        <w:rPr>
          <w:rFonts w:cs="Arial"/>
        </w:rPr>
        <w:tab/>
        <w:t>digitalizarea administrației fiscale</w:t>
      </w:r>
    </w:p>
    <w:p w14:paraId="39133135" w14:textId="77777777" w:rsidR="00D063EA" w:rsidRPr="0039718B" w:rsidRDefault="00D063EA" w:rsidP="00FE1F57">
      <w:pPr>
        <w:jc w:val="both"/>
        <w:rPr>
          <w:rFonts w:cs="Arial"/>
        </w:rPr>
      </w:pPr>
      <w:r w:rsidRPr="0039718B">
        <w:rPr>
          <w:rFonts w:cs="Arial"/>
        </w:rPr>
        <w:t>•</w:t>
      </w:r>
      <w:r w:rsidRPr="0039718B">
        <w:rPr>
          <w:rFonts w:cs="Arial"/>
        </w:rPr>
        <w:tab/>
        <w:t>noutățile legislative referitoare la protecția consumatorului</w:t>
      </w:r>
    </w:p>
    <w:p w14:paraId="30538A62" w14:textId="5DB020CE" w:rsidR="00D063EA" w:rsidRPr="0039718B" w:rsidRDefault="00D063EA" w:rsidP="00FE1F57">
      <w:pPr>
        <w:jc w:val="both"/>
        <w:rPr>
          <w:rFonts w:cs="Arial"/>
        </w:rPr>
      </w:pPr>
      <w:r w:rsidRPr="0039718B">
        <w:rPr>
          <w:rFonts w:cs="Arial"/>
        </w:rPr>
        <w:t>•</w:t>
      </w:r>
      <w:r w:rsidRPr="0039718B">
        <w:rPr>
          <w:rFonts w:cs="Arial"/>
        </w:rPr>
        <w:tab/>
        <w:t>principalele nereguli constatate în urma controalelor la agenții economici din județul Sălaj pe linia protecției consumatorului</w:t>
      </w:r>
      <w:r w:rsidR="00197B64">
        <w:rPr>
          <w:rFonts w:cs="Arial"/>
        </w:rPr>
        <w:t>.</w:t>
      </w:r>
    </w:p>
    <w:p w14:paraId="0FF09A0F" w14:textId="6ECBB04F" w:rsidR="00D063EA" w:rsidRPr="0039718B" w:rsidRDefault="00D063EA" w:rsidP="00FE1F57">
      <w:pPr>
        <w:jc w:val="both"/>
        <w:rPr>
          <w:rFonts w:cs="Arial"/>
        </w:rPr>
      </w:pPr>
      <w:r w:rsidRPr="0039718B">
        <w:rPr>
          <w:rFonts w:cs="Arial"/>
        </w:rPr>
        <w:t>Pe parcursul anului 2022, din partea organizațiilor sindicale au fost transmise ministerului de resort trei petiții formulate de CNS Cartel Alfa</w:t>
      </w:r>
      <w:r w:rsidR="00197B64">
        <w:rPr>
          <w:rFonts w:cs="Arial"/>
        </w:rPr>
        <w:t xml:space="preserve"> </w:t>
      </w:r>
      <w:r w:rsidRPr="0039718B">
        <w:rPr>
          <w:rFonts w:cs="Arial"/>
        </w:rPr>
        <w:t>- filiala Sălaj, Sindicatul SANITAS Sălaj, Sindicatul profesional independent APIA Sălaj. S-a primit răspuns doar la ultima petiție.</w:t>
      </w:r>
    </w:p>
    <w:p w14:paraId="1C52FDBB" w14:textId="50DF28C9" w:rsidR="00D063EA" w:rsidRPr="0039718B" w:rsidRDefault="00D063EA" w:rsidP="00FE1F57">
      <w:pPr>
        <w:jc w:val="both"/>
        <w:rPr>
          <w:rFonts w:cs="Arial"/>
        </w:rPr>
      </w:pPr>
      <w:r w:rsidRPr="0039718B">
        <w:rPr>
          <w:rFonts w:cs="Arial"/>
        </w:rPr>
        <w:t>Organizațiile patronale au formulat o solicitare de rev</w:t>
      </w:r>
      <w:r w:rsidR="00197B64">
        <w:rPr>
          <w:rFonts w:cs="Arial"/>
        </w:rPr>
        <w:t>i</w:t>
      </w:r>
      <w:r w:rsidRPr="0039718B">
        <w:rPr>
          <w:rFonts w:cs="Arial"/>
        </w:rPr>
        <w:t>zuire a Codului fiscal. Solicitarea nu a primit răspuns.</w:t>
      </w:r>
    </w:p>
    <w:p w14:paraId="39907B5C" w14:textId="77777777" w:rsidR="00D063EA" w:rsidRDefault="00D063EA" w:rsidP="00FE1F57">
      <w:pPr>
        <w:jc w:val="both"/>
        <w:rPr>
          <w:rFonts w:cs="Arial"/>
        </w:rPr>
      </w:pPr>
    </w:p>
    <w:p w14:paraId="36DC9EF7" w14:textId="29F568C4" w:rsidR="00D063EA" w:rsidRDefault="00D063EA" w:rsidP="00FE1F57">
      <w:pPr>
        <w:jc w:val="both"/>
        <w:rPr>
          <w:rFonts w:cs="Arial"/>
        </w:rPr>
      </w:pPr>
      <w:r w:rsidRPr="00D063EA">
        <w:rPr>
          <w:rFonts w:cs="Arial"/>
          <w:b/>
        </w:rPr>
        <w:t>3.</w:t>
      </w:r>
      <w:r w:rsidR="004951DC">
        <w:rPr>
          <w:rFonts w:cs="Arial"/>
          <w:b/>
        </w:rPr>
        <w:t xml:space="preserve"> </w:t>
      </w:r>
      <w:r w:rsidRPr="00D063EA">
        <w:rPr>
          <w:rFonts w:cs="Arial"/>
          <w:b/>
        </w:rPr>
        <w:t>Acțiuni de protest</w:t>
      </w:r>
      <w:r w:rsidRPr="0039718B">
        <w:rPr>
          <w:rFonts w:cs="Arial"/>
        </w:rPr>
        <w:t xml:space="preserve"> – în anul 2022 nu au avut loc acțiuni de protest la nivelul județului Sălaj</w:t>
      </w:r>
    </w:p>
    <w:p w14:paraId="30AB37B8" w14:textId="77777777" w:rsidR="008A69E1" w:rsidRPr="0039718B" w:rsidRDefault="008A69E1" w:rsidP="00FE1F57">
      <w:pPr>
        <w:jc w:val="both"/>
        <w:rPr>
          <w:rFonts w:cs="Arial"/>
        </w:rPr>
      </w:pPr>
    </w:p>
    <w:p w14:paraId="48CB2DC4" w14:textId="16163C71" w:rsidR="00D063EA" w:rsidRPr="00D063EA" w:rsidRDefault="00D063EA" w:rsidP="00FE1F57">
      <w:pPr>
        <w:jc w:val="both"/>
        <w:rPr>
          <w:rFonts w:cs="Arial"/>
          <w:b/>
        </w:rPr>
      </w:pPr>
      <w:r w:rsidRPr="00D063EA">
        <w:rPr>
          <w:rFonts w:cs="Arial"/>
          <w:b/>
        </w:rPr>
        <w:lastRenderedPageBreak/>
        <w:t>4.Activitatea Comitetului consultativ de dialog civic pentru problemele persoanelor vârstnice al județului</w:t>
      </w:r>
    </w:p>
    <w:p w14:paraId="35A78F58" w14:textId="77777777" w:rsidR="00D063EA" w:rsidRPr="0039718B" w:rsidRDefault="00D063EA" w:rsidP="00FE1F57">
      <w:pPr>
        <w:jc w:val="both"/>
        <w:rPr>
          <w:rFonts w:cs="Arial"/>
        </w:rPr>
      </w:pPr>
      <w:r w:rsidRPr="0039718B">
        <w:rPr>
          <w:rFonts w:cs="Arial"/>
          <w:lang w:val="en-GB"/>
        </w:rPr>
        <w:t>Baza legală</w:t>
      </w:r>
      <w:r w:rsidRPr="0039718B">
        <w:rPr>
          <w:rFonts w:cs="Arial"/>
        </w:rPr>
        <w:t>:</w:t>
      </w:r>
    </w:p>
    <w:p w14:paraId="78330652" w14:textId="2BA1AC26" w:rsidR="00D063EA" w:rsidRPr="0039718B" w:rsidRDefault="00D063EA" w:rsidP="00FE1F57">
      <w:pPr>
        <w:jc w:val="both"/>
        <w:rPr>
          <w:rFonts w:cs="Arial"/>
        </w:rPr>
      </w:pPr>
      <w:r w:rsidRPr="0039718B">
        <w:rPr>
          <w:rFonts w:cs="Arial"/>
        </w:rPr>
        <w:t>H</w:t>
      </w:r>
      <w:r w:rsidR="004951DC">
        <w:rPr>
          <w:rFonts w:cs="Arial"/>
        </w:rPr>
        <w:t xml:space="preserve">otărârea de </w:t>
      </w:r>
      <w:r w:rsidRPr="0039718B">
        <w:rPr>
          <w:rFonts w:cs="Arial"/>
        </w:rPr>
        <w:t>G</w:t>
      </w:r>
      <w:r w:rsidR="004951DC">
        <w:rPr>
          <w:rFonts w:cs="Arial"/>
        </w:rPr>
        <w:t>uvern</w:t>
      </w:r>
      <w:r w:rsidRPr="0039718B">
        <w:rPr>
          <w:rFonts w:cs="Arial"/>
        </w:rPr>
        <w:t xml:space="preserve"> nr. 499/2004 privind înfiinţarea, organizarea şi funcţionarea comitetelor consultative de dialog civic pentru problemele persoanelor vârstnice, în cadrul prefecturilor.</w:t>
      </w:r>
    </w:p>
    <w:p w14:paraId="58867272" w14:textId="77777777" w:rsidR="00D063EA" w:rsidRPr="0039718B" w:rsidRDefault="00D063EA" w:rsidP="00FE1F57">
      <w:pPr>
        <w:jc w:val="both"/>
        <w:rPr>
          <w:rFonts w:cs="Arial"/>
        </w:rPr>
      </w:pPr>
      <w:r w:rsidRPr="0039718B">
        <w:rPr>
          <w:rFonts w:cs="Arial"/>
        </w:rPr>
        <w:t>Ordinul prefectului nr. 423/2021 cu privire la reorganizarea Comitetului de Dialog Civic pentru Problemele Persoanelor Vârstnice.</w:t>
      </w:r>
    </w:p>
    <w:p w14:paraId="38E16697" w14:textId="7455F4D5" w:rsidR="00D063EA" w:rsidRPr="0039718B" w:rsidRDefault="00D063EA" w:rsidP="00FE1F57">
      <w:pPr>
        <w:jc w:val="both"/>
        <w:rPr>
          <w:rFonts w:cs="Arial"/>
        </w:rPr>
      </w:pPr>
      <w:r w:rsidRPr="0039718B">
        <w:rPr>
          <w:rFonts w:cs="Arial"/>
        </w:rPr>
        <w:t>Ordinul prefectului nr.</w:t>
      </w:r>
      <w:r w:rsidR="004951DC">
        <w:rPr>
          <w:rFonts w:cs="Arial"/>
        </w:rPr>
        <w:t xml:space="preserve"> </w:t>
      </w:r>
      <w:r w:rsidRPr="0039718B">
        <w:rPr>
          <w:rFonts w:cs="Arial"/>
        </w:rPr>
        <w:t>260/2022 cu privire la reorganizarea Comitetului de Dialog Civic pentru Problemele Persoanelor Vârstnice.</w:t>
      </w:r>
    </w:p>
    <w:p w14:paraId="3A298D44" w14:textId="77777777" w:rsidR="00D063EA" w:rsidRPr="0039718B" w:rsidRDefault="00D063EA" w:rsidP="00FE1F57">
      <w:pPr>
        <w:jc w:val="both"/>
        <w:rPr>
          <w:rFonts w:cs="Arial"/>
        </w:rPr>
      </w:pPr>
      <w:r w:rsidRPr="0039718B">
        <w:rPr>
          <w:rFonts w:cs="Arial"/>
        </w:rPr>
        <w:t>Activitatea comitetelor consultative de dialog civic au în vedere:</w:t>
      </w:r>
    </w:p>
    <w:p w14:paraId="671D3E72" w14:textId="7C19CD08" w:rsidR="00D063EA" w:rsidRPr="004951DC" w:rsidRDefault="004951DC" w:rsidP="00FE1F57">
      <w:pPr>
        <w:jc w:val="both"/>
        <w:rPr>
          <w:rFonts w:cs="Arial"/>
        </w:rPr>
      </w:pPr>
      <w:r>
        <w:rPr>
          <w:rFonts w:cs="Arial"/>
        </w:rPr>
        <w:t>-</w:t>
      </w:r>
      <w:r w:rsidR="00D063EA" w:rsidRPr="004951DC">
        <w:rPr>
          <w:rFonts w:cs="Arial"/>
        </w:rPr>
        <w:t>asigurarea relaţiilor de colaborare care să permită informarea reciprocă permanentă asupra problemelor care sunt de interes specific pentru persoanele vârstnice;</w:t>
      </w:r>
    </w:p>
    <w:p w14:paraId="67F185F6" w14:textId="04DBB302" w:rsidR="00D063EA" w:rsidRPr="0039718B" w:rsidRDefault="004951DC" w:rsidP="00FE1F57">
      <w:pPr>
        <w:jc w:val="both"/>
        <w:rPr>
          <w:rFonts w:cs="Arial"/>
        </w:rPr>
      </w:pPr>
      <w:r>
        <w:rPr>
          <w:rFonts w:cs="Arial"/>
        </w:rPr>
        <w:t>-</w:t>
      </w:r>
      <w:r w:rsidR="00D063EA" w:rsidRPr="0039718B">
        <w:rPr>
          <w:rFonts w:cs="Arial"/>
        </w:rPr>
        <w:t>consultarea reprezentanţilor persoanelor vârstnice asupra proiectelor de acte normative care urmează să se iniţieze, precum şi în toate problemele cu caracter economic, social, medical şi cultural, de interes al acestora;</w:t>
      </w:r>
    </w:p>
    <w:p w14:paraId="37AD1372" w14:textId="6A9448AB" w:rsidR="00D063EA" w:rsidRPr="0039718B" w:rsidRDefault="00D063EA" w:rsidP="00FE1F57">
      <w:pPr>
        <w:jc w:val="both"/>
        <w:rPr>
          <w:rFonts w:cs="Arial"/>
        </w:rPr>
      </w:pPr>
      <w:r w:rsidRPr="0039718B">
        <w:rPr>
          <w:rFonts w:cs="Arial"/>
        </w:rPr>
        <w:t xml:space="preserve">Coordonarea metodologică </w:t>
      </w:r>
      <w:proofErr w:type="gramStart"/>
      <w:r w:rsidRPr="0039718B">
        <w:rPr>
          <w:rFonts w:cs="Arial"/>
        </w:rPr>
        <w:t>a</w:t>
      </w:r>
      <w:proofErr w:type="gramEnd"/>
      <w:r w:rsidRPr="0039718B">
        <w:rPr>
          <w:rFonts w:cs="Arial"/>
        </w:rPr>
        <w:t xml:space="preserve"> activităţii Comitetul Consultativ de Dialog Civic este asigurată de către Ministerul Afacerilor </w:t>
      </w:r>
      <w:r w:rsidR="004951DC">
        <w:rPr>
          <w:rFonts w:cs="Arial"/>
        </w:rPr>
        <w:t>I</w:t>
      </w:r>
      <w:r w:rsidRPr="0039718B">
        <w:rPr>
          <w:rFonts w:cs="Arial"/>
        </w:rPr>
        <w:t>nterne, în colaborare cu Ministerul Muncii și Solidarităţii Sociale.</w:t>
      </w:r>
    </w:p>
    <w:p w14:paraId="05CFD788" w14:textId="3C15714D" w:rsidR="00D063EA" w:rsidRPr="0039718B" w:rsidRDefault="00D063EA" w:rsidP="00FE1F57">
      <w:pPr>
        <w:jc w:val="both"/>
        <w:rPr>
          <w:rFonts w:cs="Arial"/>
          <w:lang w:val="en-GB"/>
        </w:rPr>
      </w:pPr>
      <w:r w:rsidRPr="0039718B">
        <w:rPr>
          <w:rFonts w:cs="Arial"/>
          <w:lang w:val="en-GB"/>
        </w:rPr>
        <w:t>Conform art.1 al H</w:t>
      </w:r>
      <w:r w:rsidR="004951DC">
        <w:rPr>
          <w:rFonts w:cs="Arial"/>
          <w:lang w:val="en-GB"/>
        </w:rPr>
        <w:t xml:space="preserve">otărârii de </w:t>
      </w:r>
      <w:r w:rsidRPr="0039718B">
        <w:rPr>
          <w:rFonts w:cs="Arial"/>
          <w:lang w:val="en-GB"/>
        </w:rPr>
        <w:t>G</w:t>
      </w:r>
      <w:r w:rsidR="004951DC">
        <w:rPr>
          <w:rFonts w:cs="Arial"/>
          <w:lang w:val="en-GB"/>
        </w:rPr>
        <w:t>uvern</w:t>
      </w:r>
      <w:r w:rsidRPr="0039718B">
        <w:rPr>
          <w:rFonts w:cs="Arial"/>
          <w:lang w:val="en-GB"/>
        </w:rPr>
        <w:t xml:space="preserve"> nr.499/2004 privind înfiinţarea, organizarea şi funcţionarea comitetelor consultative de dialog civic pentru problemele persoanelor vârstnice, în cadrul prefecturilor, în baza ordinelor emise de prefectul Județului Sălaj, în anul 2022, la nivelul Instituției Prefectului Județul Sălaj, a funcționat Comitetul Consultativ de Dialog Civic pentru Persoane Vârsnice. </w:t>
      </w:r>
    </w:p>
    <w:p w14:paraId="118C2B17" w14:textId="77777777" w:rsidR="00D063EA" w:rsidRPr="0039718B" w:rsidRDefault="00D063EA" w:rsidP="00FE1F57">
      <w:pPr>
        <w:jc w:val="both"/>
        <w:rPr>
          <w:rFonts w:cs="Arial"/>
          <w:lang w:val="en-GB"/>
        </w:rPr>
      </w:pPr>
      <w:r w:rsidRPr="0039718B">
        <w:rPr>
          <w:rFonts w:cs="Arial"/>
          <w:lang w:val="en-GB"/>
        </w:rPr>
        <w:tab/>
        <w:t>Activitățile programate și desfășurate au avut ca scop analiza problemelor cu caracter socioeconomic cu care se confruntă persoanele vârstnice și elaborarea de propuneri pentru soluționarea acestora.</w:t>
      </w:r>
    </w:p>
    <w:p w14:paraId="495DCB0D" w14:textId="77777777" w:rsidR="00D063EA" w:rsidRPr="0039718B" w:rsidRDefault="00D063EA" w:rsidP="00FE1F57">
      <w:pPr>
        <w:jc w:val="both"/>
        <w:rPr>
          <w:rFonts w:cs="Arial"/>
          <w:lang w:val="en-GB"/>
        </w:rPr>
      </w:pPr>
      <w:r w:rsidRPr="0039718B">
        <w:rPr>
          <w:rFonts w:cs="Arial"/>
          <w:lang w:val="en-GB"/>
        </w:rPr>
        <w:t>În funcție de problematica abordată, la întâlnirile planificate au fost invitate să participle și alte persoane responsabile, în masură să răspundă problemelor ridicate, precum și reprezentanți ai presei.</w:t>
      </w:r>
    </w:p>
    <w:p w14:paraId="2E438651" w14:textId="77777777" w:rsidR="00D063EA" w:rsidRPr="0039718B" w:rsidRDefault="00D063EA" w:rsidP="00FE1F57">
      <w:pPr>
        <w:jc w:val="both"/>
        <w:rPr>
          <w:rFonts w:cs="Arial"/>
          <w:lang w:val="en-GB"/>
        </w:rPr>
      </w:pPr>
      <w:r w:rsidRPr="0039718B">
        <w:rPr>
          <w:rFonts w:cs="Arial"/>
          <w:lang w:val="en-GB"/>
        </w:rPr>
        <w:tab/>
        <w:t xml:space="preserve">Prima întâlnire față în față din anul 2022, </w:t>
      </w:r>
      <w:proofErr w:type="gramStart"/>
      <w:r w:rsidRPr="0039718B">
        <w:rPr>
          <w:rFonts w:cs="Arial"/>
          <w:lang w:val="en-GB"/>
        </w:rPr>
        <w:t>a</w:t>
      </w:r>
      <w:proofErr w:type="gramEnd"/>
      <w:r w:rsidRPr="0039718B">
        <w:rPr>
          <w:rFonts w:cs="Arial"/>
          <w:lang w:val="en-GB"/>
        </w:rPr>
        <w:t xml:space="preserve"> avut loc în luna martie, în continuare ședințele derulându-se cu o frecvență lunară.</w:t>
      </w:r>
    </w:p>
    <w:p w14:paraId="6F84AE09" w14:textId="77777777" w:rsidR="00D063EA" w:rsidRPr="0039718B" w:rsidRDefault="00D063EA" w:rsidP="00FE1F57">
      <w:pPr>
        <w:jc w:val="both"/>
        <w:rPr>
          <w:rFonts w:cs="Arial"/>
        </w:rPr>
      </w:pPr>
      <w:r w:rsidRPr="0039718B">
        <w:rPr>
          <w:rFonts w:cs="Arial"/>
          <w:lang w:val="en-GB"/>
        </w:rPr>
        <w:tab/>
        <w:t>Au fost abordate teme privind</w:t>
      </w:r>
      <w:r w:rsidRPr="0039718B">
        <w:rPr>
          <w:rFonts w:cs="Arial"/>
        </w:rPr>
        <w:t>:</w:t>
      </w:r>
    </w:p>
    <w:p w14:paraId="50157C97" w14:textId="09D16FC6" w:rsidR="00D063EA" w:rsidRPr="004951DC" w:rsidRDefault="004951DC" w:rsidP="00FE1F57">
      <w:pPr>
        <w:jc w:val="both"/>
        <w:rPr>
          <w:rFonts w:cs="Arial"/>
          <w:lang w:val="pt-BR"/>
        </w:rPr>
      </w:pPr>
      <w:r>
        <w:rPr>
          <w:rFonts w:cs="Arial"/>
        </w:rPr>
        <w:t>-</w:t>
      </w:r>
      <w:r w:rsidR="00D063EA" w:rsidRPr="004951DC">
        <w:rPr>
          <w:rFonts w:cs="Arial"/>
        </w:rPr>
        <w:t xml:space="preserve">legislația pensiilor și noutățile apărute în legătură cu drepturile pensionarilor </w:t>
      </w:r>
    </w:p>
    <w:p w14:paraId="6359874B" w14:textId="42B9C4FD" w:rsidR="00D063EA" w:rsidRPr="0039718B" w:rsidRDefault="004951DC" w:rsidP="00FE1F57">
      <w:pPr>
        <w:jc w:val="both"/>
        <w:rPr>
          <w:rFonts w:cs="Arial"/>
          <w:lang w:val="pt-BR"/>
        </w:rPr>
      </w:pPr>
      <w:r>
        <w:rPr>
          <w:rFonts w:cs="Arial"/>
          <w:lang w:val="pt-BR"/>
        </w:rPr>
        <w:t>-</w:t>
      </w:r>
      <w:r w:rsidR="00D063EA" w:rsidRPr="0039718B">
        <w:rPr>
          <w:rFonts w:cs="Arial"/>
          <w:lang w:val="pt-BR"/>
        </w:rPr>
        <w:t>acordarea, distribuirea și decontarea biletelor de tratament pentru persoanele îndreptățite, din fonduri alocate de stat</w:t>
      </w:r>
    </w:p>
    <w:p w14:paraId="7CA82B4C" w14:textId="6BC6F161" w:rsidR="00D063EA" w:rsidRPr="0039718B" w:rsidRDefault="004951DC" w:rsidP="00FE1F57">
      <w:pPr>
        <w:jc w:val="both"/>
        <w:rPr>
          <w:rFonts w:cs="Arial"/>
          <w:lang w:val="pt-BR"/>
        </w:rPr>
      </w:pPr>
      <w:r>
        <w:rPr>
          <w:rFonts w:cs="Arial"/>
          <w:lang w:val="pt-BR"/>
        </w:rPr>
        <w:t>-</w:t>
      </w:r>
      <w:r w:rsidR="00D063EA" w:rsidRPr="0039718B">
        <w:rPr>
          <w:rFonts w:cs="Arial"/>
          <w:lang w:val="pt-BR"/>
        </w:rPr>
        <w:t>activitățile desfășurate de Casa de Ajutor Reciproc a Pensionarilor Zalău și rezultatele obținute de asociație</w:t>
      </w:r>
    </w:p>
    <w:p w14:paraId="5A9207C1" w14:textId="3469CA87" w:rsidR="00D063EA" w:rsidRPr="0039718B" w:rsidRDefault="00F250A9" w:rsidP="00FE1F57">
      <w:pPr>
        <w:jc w:val="both"/>
        <w:rPr>
          <w:rFonts w:cs="Arial"/>
          <w:lang w:val="pt-BR"/>
        </w:rPr>
      </w:pPr>
      <w:r>
        <w:rPr>
          <w:rFonts w:cs="Arial"/>
        </w:rPr>
        <w:t>-</w:t>
      </w:r>
      <w:r w:rsidR="00D063EA" w:rsidRPr="0039718B">
        <w:rPr>
          <w:rFonts w:cs="Arial"/>
        </w:rPr>
        <w:t>principalele servicii mediale și sociale oferite de Societatea</w:t>
      </w:r>
      <w:r w:rsidR="00D063EA" w:rsidRPr="0039718B">
        <w:rPr>
          <w:rFonts w:cs="Arial"/>
          <w:lang w:val="ro-RO"/>
        </w:rPr>
        <w:t xml:space="preserve"> Națională de Cruce Roșie - Filiala </w:t>
      </w:r>
      <w:r w:rsidR="00D063EA" w:rsidRPr="0039718B">
        <w:rPr>
          <w:rFonts w:cs="Arial"/>
        </w:rPr>
        <w:t xml:space="preserve">Sălaj </w:t>
      </w:r>
    </w:p>
    <w:p w14:paraId="2F406EC6" w14:textId="51A9F8BF" w:rsidR="00D063EA" w:rsidRPr="0039718B" w:rsidRDefault="00AF6076" w:rsidP="00FE1F57">
      <w:pPr>
        <w:jc w:val="both"/>
        <w:rPr>
          <w:rFonts w:cs="Arial"/>
          <w:lang w:val="pt-BR"/>
        </w:rPr>
      </w:pPr>
      <w:r>
        <w:rPr>
          <w:rFonts w:cs="Arial"/>
        </w:rPr>
        <w:t>-</w:t>
      </w:r>
      <w:r w:rsidR="00D063EA" w:rsidRPr="0039718B">
        <w:rPr>
          <w:rFonts w:cs="Arial"/>
        </w:rPr>
        <w:t>acțiunile Consiliului Național al Persoanelor Vârstnice</w:t>
      </w:r>
    </w:p>
    <w:p w14:paraId="55E67ED7" w14:textId="490AC7EF" w:rsidR="00D063EA" w:rsidRPr="0039718B" w:rsidRDefault="00AF6076" w:rsidP="00FE1F57">
      <w:pPr>
        <w:jc w:val="both"/>
        <w:rPr>
          <w:rFonts w:cs="Arial"/>
          <w:lang w:val="pt-BR"/>
        </w:rPr>
      </w:pPr>
      <w:r>
        <w:rPr>
          <w:rFonts w:cs="Arial"/>
          <w:lang w:val="pt-BR"/>
        </w:rPr>
        <w:t>-</w:t>
      </w:r>
      <w:r w:rsidR="00D063EA" w:rsidRPr="0039718B">
        <w:rPr>
          <w:rFonts w:cs="Arial"/>
          <w:lang w:val="pt-BR"/>
        </w:rPr>
        <w:t xml:space="preserve">activitățile derulate </w:t>
      </w:r>
      <w:r>
        <w:rPr>
          <w:rFonts w:cs="Arial"/>
          <w:lang w:val="pt-BR"/>
        </w:rPr>
        <w:t xml:space="preserve">de </w:t>
      </w:r>
      <w:r w:rsidR="00D063EA" w:rsidRPr="0039718B">
        <w:rPr>
          <w:rFonts w:cs="Arial"/>
          <w:lang w:val="pt-BR"/>
        </w:rPr>
        <w:t>Poliția Locală și Poliția de Proximitate pentru protejarea persoanelor vulnerabile</w:t>
      </w:r>
    </w:p>
    <w:p w14:paraId="069CE0F1" w14:textId="3DA50373" w:rsidR="00D063EA" w:rsidRPr="0039718B" w:rsidRDefault="00AF6076" w:rsidP="00FE1F57">
      <w:pPr>
        <w:jc w:val="both"/>
        <w:rPr>
          <w:rFonts w:cs="Arial"/>
          <w:lang w:val="pt-BR"/>
        </w:rPr>
      </w:pPr>
      <w:r>
        <w:rPr>
          <w:rFonts w:cs="Arial"/>
          <w:lang w:val="pt-BR"/>
        </w:rPr>
        <w:t>-</w:t>
      </w:r>
      <w:r w:rsidR="00D063EA" w:rsidRPr="0039718B">
        <w:rPr>
          <w:rFonts w:cs="Arial"/>
          <w:lang w:val="pt-BR"/>
        </w:rPr>
        <w:t>reglementări legislative privind protecția consumatorilor care vizează persoanele vârstnice</w:t>
      </w:r>
    </w:p>
    <w:p w14:paraId="4B6E2111" w14:textId="77777777" w:rsidR="00D063EA" w:rsidRPr="0039718B" w:rsidRDefault="00D063EA" w:rsidP="00FE1F57">
      <w:pPr>
        <w:jc w:val="both"/>
        <w:rPr>
          <w:rFonts w:cs="Arial"/>
          <w:lang w:val="pt-BR"/>
        </w:rPr>
      </w:pPr>
      <w:r w:rsidRPr="0039718B">
        <w:rPr>
          <w:rFonts w:cs="Arial"/>
          <w:lang w:val="pt-BR"/>
        </w:rPr>
        <w:t>sistemul de sănătate la nivelul județului Sălaj (pachete de sănătate minim și de bază pentru asigurați, stadiul acoperirii comunelor cu medici de familie și puncte farmaceutice în comune, centre medicale de permanență)</w:t>
      </w:r>
    </w:p>
    <w:p w14:paraId="5AF766C3" w14:textId="10B5F042" w:rsidR="00D063EA" w:rsidRPr="0039718B" w:rsidRDefault="00AF6076" w:rsidP="00FE1F57">
      <w:pPr>
        <w:jc w:val="both"/>
        <w:rPr>
          <w:rFonts w:cs="Arial"/>
          <w:lang w:val="pt-BR"/>
        </w:rPr>
      </w:pPr>
      <w:r>
        <w:rPr>
          <w:rFonts w:cs="Arial"/>
          <w:lang w:val="pt-BR"/>
        </w:rPr>
        <w:t>-</w:t>
      </w:r>
      <w:r w:rsidR="00D063EA" w:rsidRPr="0039718B">
        <w:rPr>
          <w:rFonts w:cs="Arial"/>
          <w:lang w:val="pt-BR"/>
        </w:rPr>
        <w:t>acordarea de către Agenți</w:t>
      </w:r>
      <w:r>
        <w:rPr>
          <w:rFonts w:cs="Arial"/>
          <w:lang w:val="pt-BR"/>
        </w:rPr>
        <w:t>a</w:t>
      </w:r>
      <w:r w:rsidR="00D063EA" w:rsidRPr="0039718B">
        <w:rPr>
          <w:rFonts w:cs="Arial"/>
          <w:lang w:val="pt-BR"/>
        </w:rPr>
        <w:t xml:space="preserve"> de Plăți și Intervenție pentru Agricultură Sălaj a subvențiilor pentru terenurile agricole</w:t>
      </w:r>
    </w:p>
    <w:p w14:paraId="602E1BA8" w14:textId="2ECEBC11" w:rsidR="00D063EA" w:rsidRPr="0039718B" w:rsidRDefault="00AF6076" w:rsidP="00FE1F57">
      <w:pPr>
        <w:jc w:val="both"/>
        <w:rPr>
          <w:rFonts w:cs="Arial"/>
          <w:lang w:val="pt-BR"/>
        </w:rPr>
      </w:pPr>
      <w:r>
        <w:rPr>
          <w:rFonts w:cs="Arial"/>
          <w:lang w:val="pt-BR"/>
        </w:rPr>
        <w:t>-</w:t>
      </w:r>
      <w:r w:rsidR="00D063EA" w:rsidRPr="0039718B">
        <w:rPr>
          <w:rFonts w:cs="Arial"/>
          <w:lang w:val="pt-BR"/>
        </w:rPr>
        <w:t>acordarea ajutoarelor la încălzire în sezonul rece și a altor beneficii sociale</w:t>
      </w:r>
    </w:p>
    <w:p w14:paraId="63E7ED8C" w14:textId="77777777" w:rsidR="00D063EA" w:rsidRPr="0039718B" w:rsidRDefault="00D063EA" w:rsidP="00FE1F57">
      <w:pPr>
        <w:jc w:val="both"/>
        <w:rPr>
          <w:rFonts w:cs="Arial"/>
          <w:lang w:val="pt-BR"/>
        </w:rPr>
      </w:pPr>
      <w:r w:rsidRPr="0039718B">
        <w:rPr>
          <w:rFonts w:cs="Arial"/>
          <w:lang w:val="pt-BR"/>
        </w:rPr>
        <w:t>derularea Programului European de Ajutorare a Persoanelor Defavorizate în județul Sălaj (POAD)</w:t>
      </w:r>
    </w:p>
    <w:p w14:paraId="5390F4D1" w14:textId="4C119278" w:rsidR="00D063EA" w:rsidRPr="0039718B" w:rsidRDefault="00AF6076" w:rsidP="00FE1F57">
      <w:pPr>
        <w:jc w:val="both"/>
        <w:rPr>
          <w:rFonts w:cs="Arial"/>
          <w:lang w:val="pt-BR"/>
        </w:rPr>
      </w:pPr>
      <w:r>
        <w:rPr>
          <w:rFonts w:cs="Arial"/>
          <w:lang w:val="pt-BR"/>
        </w:rPr>
        <w:lastRenderedPageBreak/>
        <w:t>-</w:t>
      </w:r>
      <w:r w:rsidR="00D063EA" w:rsidRPr="0039718B">
        <w:rPr>
          <w:rFonts w:cs="Arial"/>
          <w:lang w:val="pt-BR"/>
        </w:rPr>
        <w:t>serviciile acreditate la nivelul județului Sălaj privind îngrijirea persoanelor vârstnice</w:t>
      </w:r>
      <w:r w:rsidR="00D063EA" w:rsidRPr="0039718B">
        <w:rPr>
          <w:rFonts w:cs="Arial"/>
        </w:rPr>
        <w:t xml:space="preserve">: </w:t>
      </w:r>
      <w:r w:rsidR="00D063EA" w:rsidRPr="0039718B">
        <w:rPr>
          <w:rFonts w:cs="Arial"/>
          <w:lang w:val="pt-BR"/>
        </w:rPr>
        <w:t>îngrijire la domiciliu, centre de zi, centre de permanență.</w:t>
      </w:r>
    </w:p>
    <w:p w14:paraId="5429A2C8" w14:textId="77777777" w:rsidR="004A6E23" w:rsidRDefault="004A6E23" w:rsidP="00FE1F57">
      <w:pPr>
        <w:spacing w:line="276" w:lineRule="auto"/>
        <w:ind w:firstLine="360"/>
        <w:jc w:val="both"/>
        <w:rPr>
          <w:rFonts w:cs="Arial"/>
        </w:rPr>
      </w:pPr>
    </w:p>
    <w:p w14:paraId="5C56BB7B" w14:textId="77777777" w:rsidR="004A6E23" w:rsidRDefault="00893773" w:rsidP="00FE1F57">
      <w:pPr>
        <w:pStyle w:val="Titlu2"/>
        <w:jc w:val="both"/>
      </w:pPr>
      <w:bookmarkStart w:id="34" w:name="_Toc94096992"/>
      <w:bookmarkStart w:id="35" w:name="_Hlk129677196"/>
      <w:proofErr w:type="gramStart"/>
      <w:r>
        <w:t>F.</w:t>
      </w:r>
      <w:r w:rsidR="004A6E23" w:rsidRPr="00D54900">
        <w:t>Servicii</w:t>
      </w:r>
      <w:proofErr w:type="gramEnd"/>
      <w:r w:rsidR="004A6E23" w:rsidRPr="00D54900">
        <w:t xml:space="preserve"> comunitare de utilități publice</w:t>
      </w:r>
      <w:bookmarkEnd w:id="34"/>
      <w:r w:rsidR="004A6E23">
        <w:t xml:space="preserve"> </w:t>
      </w:r>
    </w:p>
    <w:p w14:paraId="06633BF2" w14:textId="77777777" w:rsidR="004A6E23" w:rsidRDefault="004A6E23" w:rsidP="00FE1F57">
      <w:pPr>
        <w:pStyle w:val="Titlu3"/>
      </w:pPr>
      <w:bookmarkStart w:id="36" w:name="_Toc94096993"/>
      <w:bookmarkEnd w:id="35"/>
      <w:r>
        <w:t>Monitorizarea strategiei Serviciilor Comunitare de Utilități Publice</w:t>
      </w:r>
      <w:bookmarkEnd w:id="36"/>
    </w:p>
    <w:p w14:paraId="38ADF797" w14:textId="77777777" w:rsidR="004F040C" w:rsidRPr="004729E0" w:rsidRDefault="004F040C" w:rsidP="00FE1F57">
      <w:pPr>
        <w:spacing w:after="120"/>
        <w:ind w:firstLine="714"/>
        <w:jc w:val="both"/>
        <w:rPr>
          <w:rFonts w:cs="Arial"/>
          <w:lang w:val="it-IT"/>
        </w:rPr>
      </w:pPr>
      <w:r w:rsidRPr="004729E0">
        <w:rPr>
          <w:rFonts w:cs="Arial"/>
          <w:lang w:val="it-IT"/>
        </w:rPr>
        <w:t xml:space="preserve">Pe parcursul anului </w:t>
      </w:r>
      <w:r>
        <w:rPr>
          <w:rFonts w:cs="Arial"/>
          <w:lang w:val="it-IT"/>
        </w:rPr>
        <w:t>2022</w:t>
      </w:r>
      <w:r w:rsidRPr="004729E0">
        <w:rPr>
          <w:rFonts w:cs="Arial"/>
          <w:lang w:val="it-IT"/>
        </w:rPr>
        <w:t>, compartimentul SCUP a monitoriza</w:t>
      </w:r>
      <w:r>
        <w:rPr>
          <w:rFonts w:cs="Arial"/>
          <w:lang w:val="it-IT"/>
        </w:rPr>
        <w:t>t</w:t>
      </w:r>
      <w:r w:rsidRPr="004729E0">
        <w:rPr>
          <w:rFonts w:cs="Arial"/>
          <w:lang w:val="it-IT"/>
        </w:rPr>
        <w:t xml:space="preserve"> serviciil</w:t>
      </w:r>
      <w:r>
        <w:rPr>
          <w:rFonts w:cs="Arial"/>
          <w:lang w:val="it-IT"/>
        </w:rPr>
        <w:t>e de utilități publice</w:t>
      </w:r>
      <w:r w:rsidRPr="004729E0">
        <w:rPr>
          <w:rFonts w:cs="Arial"/>
          <w:lang w:val="it-IT"/>
        </w:rPr>
        <w:t xml:space="preserve"> la nivelul județului și a comunic</w:t>
      </w:r>
      <w:r>
        <w:rPr>
          <w:rFonts w:cs="Arial"/>
          <w:lang w:val="it-IT"/>
        </w:rPr>
        <w:t>at</w:t>
      </w:r>
      <w:r w:rsidRPr="004729E0">
        <w:rPr>
          <w:rFonts w:cs="Arial"/>
          <w:lang w:val="it-IT"/>
        </w:rPr>
        <w:t xml:space="preserve"> cu Unitățile Administrativ Teritoriale și cu instituțiile care realizează sau furnizează serviciile comunitare de utilități publice.</w:t>
      </w:r>
    </w:p>
    <w:p w14:paraId="05002151" w14:textId="77777777" w:rsidR="004F040C" w:rsidRDefault="004F040C" w:rsidP="00FE1F57">
      <w:pPr>
        <w:ind w:firstLine="714"/>
        <w:jc w:val="both"/>
        <w:rPr>
          <w:rFonts w:cs="Arial"/>
        </w:rPr>
      </w:pPr>
      <w:r w:rsidRPr="004729E0">
        <w:rPr>
          <w:rFonts w:cs="Arial"/>
          <w:lang w:val="it-IT"/>
        </w:rPr>
        <w:t xml:space="preserve">Referitor la serviciul de </w:t>
      </w:r>
      <w:r w:rsidRPr="004729E0">
        <w:rPr>
          <w:rFonts w:cs="Arial"/>
        </w:rPr>
        <w:t xml:space="preserve">alimentare cu apă, canalizare și epurarea apelor uzate, colectarea, canalizarea și evacuarea apelor pluviale, în acest an au fost </w:t>
      </w:r>
      <w:r>
        <w:rPr>
          <w:rFonts w:cs="Arial"/>
        </w:rPr>
        <w:t xml:space="preserve">monitorizate și </w:t>
      </w:r>
      <w:r w:rsidRPr="004729E0">
        <w:rPr>
          <w:rFonts w:cs="Arial"/>
        </w:rPr>
        <w:t xml:space="preserve">inventariate proiecte ale Unităților Administrativ Teritoriale care sunt în diferite stadii de evaluare, contractare sau implementare. </w:t>
      </w:r>
    </w:p>
    <w:p w14:paraId="710AE283" w14:textId="77777777" w:rsidR="004F040C" w:rsidRDefault="004F040C" w:rsidP="00FE1F57">
      <w:pPr>
        <w:spacing w:after="120"/>
        <w:ind w:firstLine="714"/>
        <w:jc w:val="both"/>
        <w:rPr>
          <w:rFonts w:cs="Arial"/>
        </w:rPr>
      </w:pPr>
      <w:r w:rsidRPr="004729E0">
        <w:rPr>
          <w:rFonts w:cs="Arial"/>
        </w:rPr>
        <w:t xml:space="preserve">Iluminatul stradal este de asemenea un serviciu public care s-a aflat în atenția </w:t>
      </w:r>
      <w:r>
        <w:rPr>
          <w:rFonts w:cs="Arial"/>
          <w:lang w:val="it-IT"/>
        </w:rPr>
        <w:t xml:space="preserve">Unităților Administrativ Teritoriale </w:t>
      </w:r>
      <w:r w:rsidRPr="004729E0">
        <w:rPr>
          <w:rFonts w:cs="Arial"/>
        </w:rPr>
        <w:t>din Sălaj</w:t>
      </w:r>
      <w:r>
        <w:rPr>
          <w:rFonts w:cs="Arial"/>
        </w:rPr>
        <w:t>.</w:t>
      </w:r>
      <w:r w:rsidRPr="004729E0">
        <w:rPr>
          <w:rFonts w:cs="Arial"/>
        </w:rPr>
        <w:t xml:space="preserve"> Municipiul Zalău și Orașele Jibou și Șimleu Silvaniei au proiecte depuse pentru finanțare din fonduri europene. De asemenea </w:t>
      </w:r>
      <w:r>
        <w:rPr>
          <w:rFonts w:cs="Arial"/>
        </w:rPr>
        <w:t>8</w:t>
      </w:r>
      <w:r w:rsidRPr="004729E0">
        <w:rPr>
          <w:rFonts w:cs="Arial"/>
        </w:rPr>
        <w:t xml:space="preserve"> primării de comune au </w:t>
      </w:r>
      <w:r>
        <w:rPr>
          <w:rFonts w:cs="Arial"/>
        </w:rPr>
        <w:t>investiții</w:t>
      </w:r>
      <w:r w:rsidRPr="004729E0">
        <w:rPr>
          <w:rFonts w:cs="Arial"/>
        </w:rPr>
        <w:t xml:space="preserve"> cu finanțare prin Programul Național de Dezvoltare Locală </w:t>
      </w:r>
      <w:r>
        <w:rPr>
          <w:rFonts w:cs="Arial"/>
        </w:rPr>
        <w:t>PNDL II</w:t>
      </w:r>
      <w:r w:rsidRPr="004729E0">
        <w:rPr>
          <w:rFonts w:cs="Arial"/>
        </w:rPr>
        <w:t xml:space="preserve"> în ceea ce privește modernizarea și extinderea rețelei de iluminat public.</w:t>
      </w:r>
      <w:r>
        <w:rPr>
          <w:rFonts w:cs="Arial"/>
        </w:rPr>
        <w:t xml:space="preserve"> </w:t>
      </w:r>
    </w:p>
    <w:p w14:paraId="49A09D5F" w14:textId="592CEB92" w:rsidR="004F040C" w:rsidRPr="004729E0" w:rsidRDefault="004F040C" w:rsidP="00FE1F57">
      <w:pPr>
        <w:spacing w:after="120"/>
        <w:ind w:firstLine="714"/>
        <w:jc w:val="both"/>
        <w:rPr>
          <w:rFonts w:cs="Arial"/>
          <w:lang w:val="it-IT"/>
        </w:rPr>
      </w:pPr>
      <w:r w:rsidRPr="004729E0">
        <w:rPr>
          <w:rFonts w:cs="Arial"/>
          <w:lang w:val="it-IT"/>
        </w:rPr>
        <w:t>În ceea ce privește salubrizarea localităților și managementul deșeurilor</w:t>
      </w:r>
      <w:r>
        <w:rPr>
          <w:rFonts w:cs="Arial"/>
          <w:lang w:val="it-IT"/>
        </w:rPr>
        <w:t>, Asociația de Dezvoltare Intercomunitară ECODES Sălaj a finalizat procedura de atribuire a contractelor serviciilor de salubrizare/colectare deșeuri, pentru toate Unitățile Administrativ Teritoriale din județul Sălaj.</w:t>
      </w:r>
      <w:r w:rsidRPr="004729E0">
        <w:rPr>
          <w:rFonts w:cs="Arial"/>
          <w:lang w:val="it-IT"/>
        </w:rPr>
        <w:t xml:space="preserve"> </w:t>
      </w:r>
      <w:r>
        <w:rPr>
          <w:rFonts w:cs="Arial"/>
          <w:lang w:val="it-IT"/>
        </w:rPr>
        <w:t>S</w:t>
      </w:r>
      <w:r w:rsidRPr="004729E0">
        <w:rPr>
          <w:rFonts w:cs="Arial"/>
          <w:lang w:val="it-IT"/>
        </w:rPr>
        <w:t xml:space="preserve">-a realizat actualizarea situației privind operatorii de salubrizare în </w:t>
      </w:r>
      <w:r>
        <w:rPr>
          <w:rFonts w:cs="Arial"/>
          <w:lang w:val="it-IT"/>
        </w:rPr>
        <w:t xml:space="preserve">Unitățile Administrativ Teritoriale </w:t>
      </w:r>
      <w:r w:rsidRPr="004729E0">
        <w:rPr>
          <w:rFonts w:cs="Arial"/>
          <w:lang w:val="it-IT"/>
        </w:rPr>
        <w:t>din județul Sălaj.</w:t>
      </w:r>
    </w:p>
    <w:p w14:paraId="46E94118" w14:textId="77777777" w:rsidR="00557061" w:rsidRPr="00D54900" w:rsidRDefault="00557061" w:rsidP="00FE1F57">
      <w:pPr>
        <w:pStyle w:val="Listparagraf"/>
        <w:ind w:left="0"/>
        <w:jc w:val="both"/>
        <w:rPr>
          <w:rFonts w:cs="Arial"/>
          <w:lang w:val="it-IT"/>
        </w:rPr>
      </w:pPr>
    </w:p>
    <w:p w14:paraId="3ECFE800" w14:textId="77777777" w:rsidR="00264D0E" w:rsidRPr="00377DDE" w:rsidRDefault="00264D0E" w:rsidP="00FE1F57">
      <w:pPr>
        <w:keepNext/>
        <w:keepLines/>
        <w:spacing w:before="40"/>
        <w:jc w:val="both"/>
        <w:outlineLvl w:val="1"/>
        <w:rPr>
          <w:rFonts w:eastAsiaTheme="majorEastAsia" w:cstheme="majorBidi"/>
          <w:b/>
          <w:sz w:val="28"/>
          <w:szCs w:val="26"/>
          <w:lang w:val="ro-RO"/>
        </w:rPr>
      </w:pPr>
      <w:bookmarkStart w:id="37" w:name="_Toc62816406"/>
      <w:r w:rsidRPr="00377DDE">
        <w:rPr>
          <w:rFonts w:eastAsiaTheme="majorEastAsia" w:cstheme="majorBidi"/>
          <w:b/>
          <w:sz w:val="28"/>
          <w:szCs w:val="26"/>
          <w:lang w:val="ro-RO"/>
        </w:rPr>
        <w:t>G.Managementul situațiilor de urgență. Număr evenimente gestionate, acțiuni întreprinse</w:t>
      </w:r>
      <w:bookmarkEnd w:id="37"/>
    </w:p>
    <w:p w14:paraId="49041EB1" w14:textId="77777777" w:rsidR="00264D0E" w:rsidRPr="00377DDE" w:rsidRDefault="00264D0E" w:rsidP="00FE1F57">
      <w:pPr>
        <w:jc w:val="both"/>
        <w:rPr>
          <w:rFonts w:cs="Arial"/>
        </w:rPr>
      </w:pPr>
      <w:r w:rsidRPr="00377DDE">
        <w:rPr>
          <w:rFonts w:cs="Arial"/>
        </w:rPr>
        <w:t>Ansamblul activităţilor desfăşurate şi procedurilor utilizate de factorii de decizie, instituţiile şi serviciile publice abilitate pentru identificarea şi monitorizarea surselor de risc, evaluarea informaţiilor, analiza situaţiei, stabilirea variantelor de acţiune şi implementarea acestora în scopul restabilirii situaţiei de normalitate, este reglementat de un set echilibrat de acte normative specifice, structura administrativă constituită la nivelul judeţului pentru gestionarea acestora fiind Comitetul Judeţean pentru Situaţii de Urgenţă Sălaj.</w:t>
      </w:r>
    </w:p>
    <w:p w14:paraId="3E1A4C36" w14:textId="77777777" w:rsidR="00264D0E" w:rsidRPr="00377DDE" w:rsidRDefault="00264D0E" w:rsidP="00FE1F57">
      <w:pPr>
        <w:numPr>
          <w:ilvl w:val="0"/>
          <w:numId w:val="24"/>
        </w:numPr>
        <w:contextualSpacing/>
        <w:jc w:val="both"/>
        <w:rPr>
          <w:rFonts w:cs="Arial"/>
          <w:i/>
          <w:u w:val="single"/>
        </w:rPr>
      </w:pPr>
      <w:r w:rsidRPr="00377DDE">
        <w:rPr>
          <w:rFonts w:cs="Arial"/>
          <w:i/>
          <w:u w:val="single"/>
        </w:rPr>
        <w:t>Măsuri, acţiuni şi activităţi preventive</w:t>
      </w:r>
    </w:p>
    <w:p w14:paraId="11EA7A47" w14:textId="77777777" w:rsidR="00264D0E" w:rsidRPr="00377DDE" w:rsidRDefault="00264D0E" w:rsidP="00FE1F57">
      <w:pPr>
        <w:contextualSpacing/>
        <w:jc w:val="both"/>
        <w:rPr>
          <w:rFonts w:cs="Arial"/>
        </w:rPr>
      </w:pPr>
      <w:r w:rsidRPr="00377DDE">
        <w:rPr>
          <w:rFonts w:cs="Arial"/>
        </w:rPr>
        <w:t>Prin grija Secretariatului Tehnic Permanent al C.J.S.U. şi prin intermediul Compartimentului Monitorizare Situaţii de Urgenţă şi Dispecerat din cadrul I.S.U. „Porolissum” al judeţului Sălaj, în permanenţă atenţionările şi avertizările primite de la Administraţia Naţională de Meteorologie şi de la Institutul Naţional de Hidrologie şi Gospodărire a Apelor au fost prelucrate şi retransmise în timpi operativi prin intermediul serviciului S.M.S. implementat în cadrul I.S.U. „Porolissum” al judeţului Sălaj către toate Comitetele Locale pentru Situaţii de Urgenţă şi factorii de decizie cu atribuţiuni în gestionarea situaţiilor de urgenţă produse ca urmare a fenomenelor meteorologice periculoase, neexistând disfuncţionalităţi în acest sens.</w:t>
      </w:r>
    </w:p>
    <w:p w14:paraId="6B61B448" w14:textId="77777777" w:rsidR="00264D0E" w:rsidRPr="00811D80" w:rsidRDefault="00264D0E" w:rsidP="00FE1F57">
      <w:pPr>
        <w:numPr>
          <w:ilvl w:val="0"/>
          <w:numId w:val="25"/>
        </w:numPr>
        <w:contextualSpacing/>
        <w:jc w:val="both"/>
        <w:rPr>
          <w:rFonts w:eastAsia="Calibri" w:cs="Arial"/>
        </w:rPr>
      </w:pPr>
      <w:r w:rsidRPr="00377DDE">
        <w:rPr>
          <w:rFonts w:cs="Arial"/>
        </w:rPr>
        <w:t xml:space="preserve">Au fost monitorizate și transmise conform fluxului operațional </w:t>
      </w:r>
      <w:r w:rsidRPr="00377DDE">
        <w:rPr>
          <w:rFonts w:eastAsia="Calibri" w:cs="Arial"/>
        </w:rPr>
        <w:t xml:space="preserve">un număr de </w:t>
      </w:r>
      <w:r>
        <w:rPr>
          <w:rFonts w:eastAsia="Calibri" w:cs="Arial"/>
        </w:rPr>
        <w:t xml:space="preserve">11 </w:t>
      </w:r>
      <w:r w:rsidRPr="00377DDE">
        <w:rPr>
          <w:rFonts w:eastAsia="Calibri" w:cs="Arial"/>
        </w:rPr>
        <w:t xml:space="preserve">informări meteorologice, </w:t>
      </w:r>
      <w:r w:rsidRPr="00811D80">
        <w:rPr>
          <w:rFonts w:eastAsia="Calibri" w:cs="Arial"/>
          <w:b/>
        </w:rPr>
        <w:t>144 atenţionări/avertizări</w:t>
      </w:r>
      <w:r w:rsidRPr="00811D80">
        <w:rPr>
          <w:rFonts w:eastAsia="Calibri" w:cs="Arial"/>
        </w:rPr>
        <w:t xml:space="preserve"> meteorologice COD GALBEN, </w:t>
      </w:r>
      <w:r w:rsidRPr="00811D80">
        <w:rPr>
          <w:rFonts w:eastAsia="Calibri" w:cs="Arial"/>
          <w:b/>
        </w:rPr>
        <w:t>16 atenţionări/avertizări</w:t>
      </w:r>
      <w:r w:rsidRPr="00811D80">
        <w:rPr>
          <w:rFonts w:eastAsia="Calibri" w:cs="Arial"/>
        </w:rPr>
        <w:t xml:space="preserve"> meteorologice COD PORTOCALIU, 5 </w:t>
      </w:r>
      <w:r w:rsidRPr="00811D80">
        <w:rPr>
          <w:rFonts w:eastAsia="Calibri" w:cs="Arial"/>
          <w:b/>
        </w:rPr>
        <w:t>avertizări meteorologice</w:t>
      </w:r>
      <w:r w:rsidRPr="00811D80">
        <w:rPr>
          <w:rFonts w:eastAsia="Calibri" w:cs="Arial"/>
        </w:rPr>
        <w:t xml:space="preserve"> COD ROŞU și </w:t>
      </w:r>
      <w:r>
        <w:rPr>
          <w:rFonts w:eastAsia="Calibri" w:cs="Arial"/>
          <w:b/>
        </w:rPr>
        <w:t>59 atenţionări/</w:t>
      </w:r>
      <w:r w:rsidRPr="00811D80">
        <w:rPr>
          <w:rFonts w:eastAsia="Calibri" w:cs="Arial"/>
          <w:b/>
        </w:rPr>
        <w:t>avertizări hidrologice</w:t>
      </w:r>
      <w:r w:rsidRPr="00811D80">
        <w:rPr>
          <w:rFonts w:eastAsia="Calibri" w:cs="Arial"/>
        </w:rPr>
        <w:t xml:space="preserve"> COD GALBEN;</w:t>
      </w:r>
    </w:p>
    <w:p w14:paraId="1E4E1ABB" w14:textId="77777777" w:rsidR="00264D0E" w:rsidRDefault="00264D0E" w:rsidP="00FE1F57">
      <w:pPr>
        <w:numPr>
          <w:ilvl w:val="0"/>
          <w:numId w:val="25"/>
        </w:numPr>
        <w:contextualSpacing/>
        <w:jc w:val="both"/>
        <w:rPr>
          <w:rFonts w:cs="Arial"/>
        </w:rPr>
      </w:pPr>
      <w:r w:rsidRPr="00377DDE">
        <w:rPr>
          <w:rFonts w:cs="Arial"/>
        </w:rPr>
        <w:lastRenderedPageBreak/>
        <w:t>Datorită avertizărilor hidro–meteorologice Cod Roșu, a fost activat Centrul Judeţean de Coordonare şi Conducere a Intervenţiilor (Grupa Operativă a CJSU) la sediul I.S.U. Sălaj.</w:t>
      </w:r>
    </w:p>
    <w:p w14:paraId="3564330E" w14:textId="77777777" w:rsidR="00264D0E" w:rsidRDefault="00264D0E" w:rsidP="00FE1F57">
      <w:pPr>
        <w:numPr>
          <w:ilvl w:val="0"/>
          <w:numId w:val="25"/>
        </w:numPr>
        <w:contextualSpacing/>
        <w:jc w:val="both"/>
        <w:rPr>
          <w:rFonts w:cs="Arial"/>
        </w:rPr>
      </w:pPr>
      <w:r w:rsidRPr="00377DDE">
        <w:rPr>
          <w:rFonts w:cs="Arial"/>
        </w:rPr>
        <w:t xml:space="preserve">În scopul verificării capacităţii operative de intervenţie, punerii în aplicare a planurilor de urgenţă întocmite la nivelul obiectivelor identificate ca surse de risc, a planurilor de intervenţie specifice fondului forestier, de înştiinţare, alarmare şi evacuare în localităţile din avalul amenajărilor hidrotehnice, la nivelul judeţului Sălaj, s-au </w:t>
      </w:r>
      <w:r w:rsidRPr="00811D80">
        <w:rPr>
          <w:rFonts w:cs="Arial"/>
        </w:rPr>
        <w:t xml:space="preserve">desfăşurat </w:t>
      </w:r>
      <w:r w:rsidRPr="00811D80">
        <w:rPr>
          <w:rFonts w:cs="Arial"/>
          <w:b/>
          <w:i/>
        </w:rPr>
        <w:t>4 exerciţii</w:t>
      </w:r>
      <w:r w:rsidRPr="00811D80">
        <w:rPr>
          <w:rFonts w:cs="Arial"/>
        </w:rPr>
        <w:t xml:space="preserve"> cu </w:t>
      </w:r>
      <w:r w:rsidRPr="00377DDE">
        <w:rPr>
          <w:rFonts w:cs="Arial"/>
        </w:rPr>
        <w:t>forţe şi mijloace în teren pentru tipurile de risc simulate, fiind convocat atât personalul specializat cât şi grupurile de suport tehnic, după cum urmează.</w:t>
      </w:r>
    </w:p>
    <w:p w14:paraId="60075FA0" w14:textId="3F216916" w:rsidR="00264D0E" w:rsidRPr="00942173" w:rsidRDefault="00264D0E" w:rsidP="00FE1F57">
      <w:pPr>
        <w:pStyle w:val="Listparagraf"/>
        <w:numPr>
          <w:ilvl w:val="0"/>
          <w:numId w:val="42"/>
        </w:numPr>
        <w:autoSpaceDE w:val="0"/>
        <w:autoSpaceDN w:val="0"/>
        <w:adjustRightInd w:val="0"/>
        <w:ind w:left="1434" w:hanging="357"/>
        <w:jc w:val="both"/>
        <w:rPr>
          <w:rFonts w:eastAsia="Calibri" w:cs="Arial"/>
          <w:lang w:val="ro-RO"/>
        </w:rPr>
      </w:pPr>
      <w:r w:rsidRPr="00942173">
        <w:rPr>
          <w:rFonts w:eastAsia="Calibri" w:cs="Arial"/>
          <w:lang w:val="ro-RO"/>
        </w:rPr>
        <w:t>exerciţiu de antrenare a structurilor de managem</w:t>
      </w:r>
      <w:r w:rsidR="00E053FB">
        <w:rPr>
          <w:rFonts w:eastAsia="Calibri" w:cs="Arial"/>
          <w:lang w:val="ro-RO"/>
        </w:rPr>
        <w:t>e</w:t>
      </w:r>
      <w:r w:rsidRPr="00942173">
        <w:rPr>
          <w:rFonts w:eastAsia="Calibri" w:cs="Arial"/>
          <w:lang w:val="ro-RO"/>
        </w:rPr>
        <w:t xml:space="preserve">nt și intervenţie la stingerea incendiului izbucnit la construcțiile civile cu funcțiuni mixte la S.C. DEDEMAN SRL – Punct de lucru Zalău; </w:t>
      </w:r>
    </w:p>
    <w:p w14:paraId="15EC582A" w14:textId="67966711" w:rsidR="00264D0E" w:rsidRPr="00942173" w:rsidRDefault="00264D0E" w:rsidP="00FE1F57">
      <w:pPr>
        <w:pStyle w:val="Listparagraf"/>
        <w:numPr>
          <w:ilvl w:val="0"/>
          <w:numId w:val="42"/>
        </w:numPr>
        <w:autoSpaceDE w:val="0"/>
        <w:autoSpaceDN w:val="0"/>
        <w:adjustRightInd w:val="0"/>
        <w:ind w:left="1434" w:hanging="357"/>
        <w:jc w:val="both"/>
        <w:rPr>
          <w:rFonts w:eastAsia="Calibri" w:cs="Arial"/>
          <w:lang w:val="ro-RO"/>
        </w:rPr>
      </w:pPr>
      <w:r w:rsidRPr="00942173">
        <w:rPr>
          <w:rFonts w:eastAsia="Calibri" w:cs="Arial"/>
          <w:lang w:val="ro-RO"/>
        </w:rPr>
        <w:t>exerciţiu de antrenare a structurilor de managem</w:t>
      </w:r>
      <w:r w:rsidR="00E053FB">
        <w:rPr>
          <w:rFonts w:eastAsia="Calibri" w:cs="Arial"/>
          <w:lang w:val="ro-RO"/>
        </w:rPr>
        <w:t>e</w:t>
      </w:r>
      <w:r w:rsidRPr="00942173">
        <w:rPr>
          <w:rFonts w:eastAsia="Calibri" w:cs="Arial"/>
          <w:lang w:val="ro-RO"/>
        </w:rPr>
        <w:t xml:space="preserve">nt și intervenţie la stingerea incendiului izbucnit la construcțiile civile cu funcțiuni mixte la S.C. RETAIL PARK ZALĂU; </w:t>
      </w:r>
    </w:p>
    <w:p w14:paraId="26FF1156" w14:textId="66AC7412" w:rsidR="00264D0E" w:rsidRPr="00942173" w:rsidRDefault="00264D0E" w:rsidP="00FE1F57">
      <w:pPr>
        <w:pStyle w:val="Listparagraf"/>
        <w:numPr>
          <w:ilvl w:val="0"/>
          <w:numId w:val="42"/>
        </w:numPr>
        <w:autoSpaceDE w:val="0"/>
        <w:autoSpaceDN w:val="0"/>
        <w:adjustRightInd w:val="0"/>
        <w:ind w:left="1434" w:hanging="357"/>
        <w:jc w:val="both"/>
        <w:rPr>
          <w:rFonts w:eastAsia="Calibri" w:cs="Arial"/>
          <w:lang w:val="ro-RO"/>
        </w:rPr>
      </w:pPr>
      <w:r w:rsidRPr="00942173">
        <w:rPr>
          <w:rFonts w:eastAsia="Calibri" w:cs="Arial"/>
          <w:lang w:val="ro-RO"/>
        </w:rPr>
        <w:t>exerciţiu de antrenare a structurilor de managem</w:t>
      </w:r>
      <w:r w:rsidR="00E053FB">
        <w:rPr>
          <w:rFonts w:eastAsia="Calibri" w:cs="Arial"/>
          <w:lang w:val="ro-RO"/>
        </w:rPr>
        <w:t>e</w:t>
      </w:r>
      <w:r w:rsidRPr="00942173">
        <w:rPr>
          <w:rFonts w:eastAsia="Calibri" w:cs="Arial"/>
          <w:lang w:val="ro-RO"/>
        </w:rPr>
        <w:t>nt și intervenţie în cazul producerii unui accident major pe drumul european DN 1F Zalău-Crișeni;</w:t>
      </w:r>
    </w:p>
    <w:p w14:paraId="2248CE0F" w14:textId="3B85948A" w:rsidR="00264D0E" w:rsidRPr="00942173" w:rsidRDefault="00264D0E" w:rsidP="00FE1F57">
      <w:pPr>
        <w:pStyle w:val="Listparagraf"/>
        <w:numPr>
          <w:ilvl w:val="0"/>
          <w:numId w:val="42"/>
        </w:numPr>
        <w:autoSpaceDE w:val="0"/>
        <w:autoSpaceDN w:val="0"/>
        <w:adjustRightInd w:val="0"/>
        <w:ind w:left="1434" w:hanging="357"/>
        <w:jc w:val="both"/>
        <w:rPr>
          <w:rFonts w:eastAsia="Calibri" w:cs="Arial"/>
          <w:lang w:val="ro-RO"/>
        </w:rPr>
      </w:pPr>
      <w:r w:rsidRPr="00942173">
        <w:rPr>
          <w:rFonts w:eastAsia="Calibri" w:cs="Arial"/>
          <w:lang w:val="ro-RO"/>
        </w:rPr>
        <w:t>exerciţiu de antrenare a structurilor de managem</w:t>
      </w:r>
      <w:r w:rsidR="00E053FB">
        <w:rPr>
          <w:rFonts w:eastAsia="Calibri" w:cs="Arial"/>
          <w:lang w:val="ro-RO"/>
        </w:rPr>
        <w:t>e</w:t>
      </w:r>
      <w:r w:rsidRPr="00942173">
        <w:rPr>
          <w:rFonts w:eastAsia="Calibri" w:cs="Arial"/>
          <w:lang w:val="ro-RO"/>
        </w:rPr>
        <w:t>nt și intervenţie în cazul producerii unui incendiu la ANRSPS Var.</w:t>
      </w:r>
    </w:p>
    <w:p w14:paraId="5E15E9AB" w14:textId="77777777" w:rsidR="00264D0E" w:rsidRPr="00377DDE" w:rsidRDefault="00264D0E" w:rsidP="00FE1F57">
      <w:pPr>
        <w:contextualSpacing/>
        <w:jc w:val="both"/>
        <w:rPr>
          <w:rFonts w:cs="Arial"/>
        </w:rPr>
      </w:pPr>
    </w:p>
    <w:p w14:paraId="09B22542" w14:textId="27D2D778" w:rsidR="00264D0E" w:rsidRPr="00377DDE" w:rsidRDefault="00264D0E" w:rsidP="00FE1F57">
      <w:pPr>
        <w:numPr>
          <w:ilvl w:val="0"/>
          <w:numId w:val="30"/>
        </w:numPr>
        <w:contextualSpacing/>
        <w:jc w:val="both"/>
        <w:rPr>
          <w:rFonts w:cs="Arial"/>
        </w:rPr>
      </w:pPr>
      <w:r w:rsidRPr="00377DDE">
        <w:rPr>
          <w:rFonts w:cs="Arial"/>
        </w:rPr>
        <w:t xml:space="preserve">Au fost efectuate un număr de </w:t>
      </w:r>
      <w:r w:rsidRPr="00377DDE">
        <w:rPr>
          <w:rFonts w:cs="Arial"/>
          <w:b/>
        </w:rPr>
        <w:t>2 controale/verificări tematice</w:t>
      </w:r>
      <w:r w:rsidRPr="00377DDE">
        <w:rPr>
          <w:rFonts w:cs="Arial"/>
        </w:rPr>
        <w:t xml:space="preserve"> care au fost solicitate de c</w:t>
      </w:r>
      <w:r w:rsidR="008D1F65">
        <w:rPr>
          <w:rFonts w:cs="Arial"/>
        </w:rPr>
        <w:t>ă</w:t>
      </w:r>
      <w:r w:rsidRPr="00377DDE">
        <w:rPr>
          <w:rFonts w:cs="Arial"/>
        </w:rPr>
        <w:t>tre ministere, privind:</w:t>
      </w:r>
    </w:p>
    <w:p w14:paraId="124C0A2E" w14:textId="77777777" w:rsidR="00264D0E" w:rsidRPr="00377DDE" w:rsidRDefault="00264D0E" w:rsidP="00FE1F57">
      <w:pPr>
        <w:numPr>
          <w:ilvl w:val="0"/>
          <w:numId w:val="26"/>
        </w:numPr>
        <w:contextualSpacing/>
        <w:jc w:val="both"/>
        <w:rPr>
          <w:rFonts w:cs="Arial"/>
        </w:rPr>
      </w:pPr>
      <w:r w:rsidRPr="00377DDE">
        <w:rPr>
          <w:rFonts w:cs="Arial"/>
        </w:rPr>
        <w:t>„</w:t>
      </w:r>
      <w:r w:rsidRPr="00942173">
        <w:rPr>
          <w:rFonts w:cs="Arial"/>
          <w:u w:val="single"/>
        </w:rPr>
        <w:t>Verificarea modului în care au fost salubrizate cursurile de apă</w:t>
      </w:r>
      <w:r w:rsidRPr="00377DDE">
        <w:rPr>
          <w:rFonts w:cs="Arial"/>
        </w:rPr>
        <w:t xml:space="preserve"> şi au fost realizate şi întreţinute şanţurile şi rigolele în localităţi pentru asigurarea secţiunii de scurgere </w:t>
      </w:r>
      <w:proofErr w:type="gramStart"/>
      <w:r w:rsidRPr="00377DDE">
        <w:rPr>
          <w:rFonts w:cs="Arial"/>
        </w:rPr>
        <w:t>a</w:t>
      </w:r>
      <w:proofErr w:type="gramEnd"/>
      <w:r w:rsidRPr="00377DDE">
        <w:rPr>
          <w:rFonts w:cs="Arial"/>
        </w:rPr>
        <w:t xml:space="preserve"> apelor mari”, în baza Ordinului comun al ministerului administraţiei şi internelor şi al ministerului mediului şi pădurilor nr. 1422/192/2012 pentru aprobarea Regulamentului privind gestionarea situaţiilor de urgenţă generate de inundaţii, fenomene meteorologice periculoase, accidente la construcţii hidrotehnice, poluări accidentale pe cursuri de apă şi poluări marine în zona costieră şi ale Ordinului Prefectului judeţului.</w:t>
      </w:r>
    </w:p>
    <w:p w14:paraId="0A2F38D7" w14:textId="77777777" w:rsidR="00264D0E" w:rsidRPr="00377DDE" w:rsidRDefault="00264D0E" w:rsidP="00FE1F57">
      <w:pPr>
        <w:numPr>
          <w:ilvl w:val="0"/>
          <w:numId w:val="26"/>
        </w:numPr>
        <w:contextualSpacing/>
        <w:jc w:val="both"/>
        <w:rPr>
          <w:rFonts w:cs="Arial"/>
        </w:rPr>
      </w:pPr>
      <w:r w:rsidRPr="00942173">
        <w:rPr>
          <w:rFonts w:cs="Arial"/>
          <w:u w:val="single"/>
        </w:rPr>
        <w:t>verificarea stării tehnice şi funcţionale a construcţiilor hidrotehnice</w:t>
      </w:r>
      <w:r w:rsidRPr="00377DDE">
        <w:rPr>
          <w:rFonts w:cs="Arial"/>
        </w:rPr>
        <w:t xml:space="preserve"> cu rol de apărare împotriva inundaţiilor de pe râurile interioare şi de la Dunăre, indiferent de deţinătorii din judeţul Sălaj,</w:t>
      </w:r>
    </w:p>
    <w:p w14:paraId="50A45770" w14:textId="77777777" w:rsidR="00264D0E" w:rsidRPr="00377DDE" w:rsidRDefault="00264D0E" w:rsidP="00FE1F57">
      <w:pPr>
        <w:contextualSpacing/>
        <w:jc w:val="both"/>
        <w:rPr>
          <w:rFonts w:cs="Arial"/>
          <w:color w:val="7030A0"/>
        </w:rPr>
      </w:pPr>
    </w:p>
    <w:p w14:paraId="4BBB3A87" w14:textId="77777777" w:rsidR="00264D0E" w:rsidRPr="00377DDE" w:rsidRDefault="00264D0E" w:rsidP="00FE1F57">
      <w:pPr>
        <w:numPr>
          <w:ilvl w:val="1"/>
          <w:numId w:val="24"/>
        </w:numPr>
        <w:contextualSpacing/>
        <w:jc w:val="both"/>
        <w:rPr>
          <w:rFonts w:cs="Arial"/>
          <w:i/>
          <w:u w:val="single"/>
        </w:rPr>
      </w:pPr>
      <w:r w:rsidRPr="00377DDE">
        <w:rPr>
          <w:rFonts w:cs="Arial"/>
          <w:i/>
          <w:u w:val="single"/>
        </w:rPr>
        <w:t>Gestionarea situaţiilor de urgenţă apărute în cursul anului 202</w:t>
      </w:r>
      <w:r>
        <w:rPr>
          <w:rFonts w:cs="Arial"/>
          <w:i/>
          <w:u w:val="single"/>
        </w:rPr>
        <w:t>2</w:t>
      </w:r>
    </w:p>
    <w:p w14:paraId="68C13AE3" w14:textId="77777777" w:rsidR="00264D0E" w:rsidRPr="00377DDE" w:rsidRDefault="00264D0E" w:rsidP="00FE1F57">
      <w:pPr>
        <w:spacing w:after="120"/>
        <w:ind w:firstLine="709"/>
        <w:jc w:val="both"/>
        <w:rPr>
          <w:rFonts w:cs="Arial"/>
        </w:rPr>
      </w:pPr>
      <w:r w:rsidRPr="00377DDE">
        <w:rPr>
          <w:rFonts w:cs="Arial"/>
        </w:rPr>
        <w:t xml:space="preserve">La </w:t>
      </w:r>
      <w:proofErr w:type="gramStart"/>
      <w:r w:rsidRPr="00377DDE">
        <w:rPr>
          <w:rFonts w:cs="Arial"/>
        </w:rPr>
        <w:t>producerea  situaţiilor</w:t>
      </w:r>
      <w:proofErr w:type="gramEnd"/>
      <w:r w:rsidRPr="00377DDE">
        <w:rPr>
          <w:rFonts w:cs="Arial"/>
        </w:rPr>
        <w:t xml:space="preserve"> de urgenţă au fost alarmate Comitetele Locale pentru Situaţii de Urgenţă, s-a instituit permanenţa la primării şi, la nevoie, echipe de specialişti din cadrul Comitetului Judeţean pentru Situaţii de Urgenţă şi al Grupurilor de Suport Tehnic s-au deplasat în teren în vederea gestionării şi monitorizării situaţiei; </w:t>
      </w:r>
    </w:p>
    <w:p w14:paraId="57FCFB3E" w14:textId="77777777" w:rsidR="00264D0E" w:rsidRPr="00462752" w:rsidRDefault="00264D0E" w:rsidP="00FE1F57">
      <w:pPr>
        <w:ind w:firstLine="708"/>
        <w:jc w:val="both"/>
        <w:rPr>
          <w:rFonts w:cs="Arial"/>
        </w:rPr>
      </w:pPr>
      <w:r w:rsidRPr="00462752">
        <w:rPr>
          <w:rFonts w:cs="Arial"/>
          <w:i/>
        </w:rPr>
        <w:t>Tipurile de risc care au generat situaţii de urgenţă</w:t>
      </w:r>
      <w:r w:rsidRPr="00462752">
        <w:rPr>
          <w:rFonts w:cs="Arial"/>
        </w:rPr>
        <w:t xml:space="preserve"> pe teritoriul judeţului Sălaj în anul 2022 au fost următoarele:</w:t>
      </w:r>
    </w:p>
    <w:p w14:paraId="1F3F5F21" w14:textId="77777777" w:rsidR="00264D0E" w:rsidRPr="006002D4" w:rsidRDefault="00264D0E" w:rsidP="00FE1F57">
      <w:pPr>
        <w:pStyle w:val="Listparagraf"/>
        <w:numPr>
          <w:ilvl w:val="0"/>
          <w:numId w:val="46"/>
        </w:numPr>
        <w:jc w:val="both"/>
        <w:rPr>
          <w:rFonts w:cs="Arial"/>
          <w:b/>
          <w:u w:val="single"/>
        </w:rPr>
      </w:pPr>
      <w:r w:rsidRPr="006002D4">
        <w:rPr>
          <w:rFonts w:cs="Arial"/>
          <w:b/>
          <w:u w:val="single"/>
        </w:rPr>
        <w:t>Inundații</w:t>
      </w:r>
    </w:p>
    <w:p w14:paraId="5D313427" w14:textId="77777777" w:rsidR="00264D0E" w:rsidRPr="00462752" w:rsidRDefault="00264D0E" w:rsidP="00FE1F57">
      <w:pPr>
        <w:jc w:val="both"/>
        <w:rPr>
          <w:rFonts w:cs="Arial"/>
        </w:rPr>
      </w:pPr>
      <w:r w:rsidRPr="00462752">
        <w:rPr>
          <w:rFonts w:cs="Arial"/>
        </w:rPr>
        <w:t xml:space="preserve">În anul 2022, ca urmare a adreselor şi rapoartelor operative primite de la Comitetele Locale pentru Situaţii de Urgenţă afectate de </w:t>
      </w:r>
      <w:proofErr w:type="gramStart"/>
      <w:r w:rsidRPr="00462752">
        <w:rPr>
          <w:rFonts w:cs="Arial"/>
        </w:rPr>
        <w:t>fenomenele  meteorologice</w:t>
      </w:r>
      <w:proofErr w:type="gramEnd"/>
      <w:r w:rsidRPr="00462752">
        <w:rPr>
          <w:rFonts w:cs="Arial"/>
        </w:rPr>
        <w:t>, prin Ordine de prefect, s-au constituit comisii mixte de specialişti din cadrul mai multor instituţii şi structuri cu atribuţii în managementul situaţiilor de urgenţă, precum şi reprezentanţi ai comitetelor locale pentru situaţii de urgenţă.</w:t>
      </w:r>
    </w:p>
    <w:p w14:paraId="43AA9ABA" w14:textId="5CDFAD2B" w:rsidR="00264D0E" w:rsidRPr="00F700AB" w:rsidRDefault="00264D0E" w:rsidP="00FE1F57">
      <w:pPr>
        <w:contextualSpacing/>
        <w:jc w:val="both"/>
        <w:rPr>
          <w:rFonts w:cs="Arial"/>
          <w:b/>
          <w:i/>
        </w:rPr>
      </w:pPr>
      <w:r w:rsidRPr="00462752">
        <w:rPr>
          <w:rFonts w:cs="Arial"/>
        </w:rPr>
        <w:t>În vederea prevenirii producerii inundaţiilor şi diminuării efectelor acestora a fost intreprinsă o acțiune de verificare</w:t>
      </w:r>
      <w:r w:rsidR="00CF5AD1">
        <w:rPr>
          <w:rFonts w:cs="Arial"/>
        </w:rPr>
        <w:t xml:space="preserve"> </w:t>
      </w:r>
      <w:r w:rsidRPr="00462752">
        <w:rPr>
          <w:rFonts w:cs="Arial"/>
        </w:rPr>
        <w:t xml:space="preserve">a modului în care au fost salubrizate cursurile de apă </w:t>
      </w:r>
      <w:r w:rsidRPr="00462752">
        <w:rPr>
          <w:rFonts w:cs="Arial"/>
        </w:rPr>
        <w:lastRenderedPageBreak/>
        <w:t xml:space="preserve">şi au fost realizate şi întreţinute şanţurile şi rigolele în localităţi, pentru asigurarea secţiunilor de scurgere </w:t>
      </w:r>
      <w:proofErr w:type="gramStart"/>
      <w:r w:rsidRPr="00462752">
        <w:rPr>
          <w:rFonts w:cs="Arial"/>
        </w:rPr>
        <w:t>a</w:t>
      </w:r>
      <w:proofErr w:type="gramEnd"/>
      <w:r w:rsidRPr="00462752">
        <w:rPr>
          <w:rFonts w:cs="Arial"/>
        </w:rPr>
        <w:t xml:space="preserve"> apelor </w:t>
      </w:r>
      <w:r w:rsidRPr="00F700AB">
        <w:rPr>
          <w:rFonts w:cs="Arial"/>
        </w:rPr>
        <w:t xml:space="preserve">mari, înregistrându-se un număr de </w:t>
      </w:r>
      <w:r w:rsidRPr="00F700AB">
        <w:rPr>
          <w:rFonts w:cs="Arial"/>
          <w:u w:val="single"/>
        </w:rPr>
        <w:t>28 de note de constatare</w:t>
      </w:r>
      <w:r w:rsidRPr="00F700AB">
        <w:rPr>
          <w:rFonts w:cs="Arial"/>
        </w:rPr>
        <w:t xml:space="preserve"> în acest sens;</w:t>
      </w:r>
    </w:p>
    <w:p w14:paraId="02FEB441" w14:textId="299D8A50" w:rsidR="00264D0E" w:rsidRPr="00EE3738" w:rsidRDefault="00264D0E" w:rsidP="00FE1F57">
      <w:pPr>
        <w:jc w:val="both"/>
        <w:rPr>
          <w:rFonts w:cs="Arial"/>
        </w:rPr>
      </w:pPr>
      <w:r w:rsidRPr="00EE3738">
        <w:rPr>
          <w:rFonts w:cs="Arial"/>
        </w:rPr>
        <w:t>Cele mai semnificative fenomene meteorologice în urma cărora au avut loc inundații precum și căderi de grindină s-au produs astfel:</w:t>
      </w:r>
    </w:p>
    <w:p w14:paraId="0055DD8F" w14:textId="77777777" w:rsidR="00264D0E" w:rsidRPr="00EE3738" w:rsidRDefault="00264D0E" w:rsidP="00FE1F57">
      <w:pPr>
        <w:autoSpaceDE w:val="0"/>
        <w:autoSpaceDN w:val="0"/>
        <w:adjustRightInd w:val="0"/>
        <w:jc w:val="both"/>
        <w:rPr>
          <w:rFonts w:eastAsia="Calibri" w:cs="Arial"/>
        </w:rPr>
      </w:pPr>
      <w:bookmarkStart w:id="38" w:name="_Hlk80690997"/>
      <w:r w:rsidRPr="00EE3738">
        <w:rPr>
          <w:rFonts w:eastAsia="Calibri" w:cs="Arial"/>
        </w:rPr>
        <w:t xml:space="preserve">În urma </w:t>
      </w:r>
      <w:bookmarkEnd w:id="38"/>
      <w:r w:rsidRPr="00EE3738">
        <w:rPr>
          <w:rFonts w:eastAsia="Calibri" w:cs="Arial"/>
        </w:rPr>
        <w:t>manifestării fenomenelor meteorologice de pe parcursul anului 2022 (căderea unor cantităţi importante de precipitaţii în intervale scurte de timp, scurgeri de pe versanţi şi revărsări ale unor cursuri de apă) au fost afectate un număr de 18 localităţi.</w:t>
      </w:r>
    </w:p>
    <w:p w14:paraId="7921766A" w14:textId="77777777" w:rsidR="00264D0E" w:rsidRPr="00C83B43" w:rsidRDefault="00264D0E" w:rsidP="00FE1F57">
      <w:pPr>
        <w:autoSpaceDE w:val="0"/>
        <w:autoSpaceDN w:val="0"/>
        <w:adjustRightInd w:val="0"/>
        <w:ind w:firstLine="720"/>
        <w:jc w:val="both"/>
        <w:rPr>
          <w:rFonts w:eastAsia="Calibri" w:cs="Arial"/>
        </w:rPr>
      </w:pPr>
      <w:r w:rsidRPr="00EE3738">
        <w:rPr>
          <w:rFonts w:eastAsia="Calibri" w:cs="Arial"/>
        </w:rPr>
        <w:t xml:space="preserve">Astfel în perioada mai – septembrie 2022, din cauza precipitaţiilor abundente, căderilor de grindină si rafalelor puternice de vânt înregistrate pe raza </w:t>
      </w:r>
      <w:r w:rsidRPr="00EE3738">
        <w:rPr>
          <w:rFonts w:eastAsia="Calibri" w:cs="Arial"/>
          <w:shd w:val="clear" w:color="auto" w:fill="FFFFFF"/>
          <w:lang w:val="ro-RO"/>
        </w:rPr>
        <w:t>comunelor Mirșid, Someș Odorhei, Creaca, Năpradea</w:t>
      </w:r>
      <w:r>
        <w:rPr>
          <w:rFonts w:eastAsia="Calibri" w:cs="Arial"/>
          <w:shd w:val="clear" w:color="auto" w:fill="FFFFFF"/>
          <w:lang w:val="ro-RO"/>
        </w:rPr>
        <w:t xml:space="preserve">, </w:t>
      </w:r>
      <w:r w:rsidRPr="00EE3738">
        <w:rPr>
          <w:rFonts w:eastAsia="Calibri" w:cs="Arial"/>
          <w:shd w:val="clear" w:color="auto" w:fill="FFFFFF"/>
          <w:lang w:val="ro-RO"/>
        </w:rPr>
        <w:t>Ileanda</w:t>
      </w:r>
      <w:r>
        <w:rPr>
          <w:rFonts w:eastAsia="Calibri" w:cs="Arial"/>
          <w:shd w:val="clear" w:color="auto" w:fill="FFFFFF"/>
          <w:lang w:val="ro-RO"/>
        </w:rPr>
        <w:t>,</w:t>
      </w:r>
      <w:r w:rsidRPr="00EE3738">
        <w:rPr>
          <w:rFonts w:eastAsia="Calibri" w:cs="Arial"/>
          <w:shd w:val="clear" w:color="auto" w:fill="FFFFFF"/>
          <w:lang w:val="ro-RO"/>
        </w:rPr>
        <w:t xml:space="preserve"> Horoatu Crasnei, Lozna</w:t>
      </w:r>
      <w:r>
        <w:rPr>
          <w:rFonts w:eastAsia="Calibri" w:cs="Arial"/>
          <w:shd w:val="clear" w:color="auto" w:fill="FFFFFF"/>
          <w:lang w:val="ro-RO"/>
        </w:rPr>
        <w:t xml:space="preserve"> </w:t>
      </w:r>
      <w:r w:rsidRPr="00EE3738">
        <w:rPr>
          <w:rFonts w:eastAsia="Calibri" w:cs="Arial"/>
          <w:shd w:val="clear" w:color="auto" w:fill="FFFFFF"/>
          <w:lang w:val="ro-RO"/>
        </w:rPr>
        <w:t>și</w:t>
      </w:r>
      <w:r>
        <w:rPr>
          <w:rFonts w:eastAsia="Calibri" w:cs="Arial"/>
          <w:shd w:val="clear" w:color="auto" w:fill="FFFFFF"/>
          <w:lang w:val="ro-RO"/>
        </w:rPr>
        <w:t xml:space="preserve"> Surduc respectiv </w:t>
      </w:r>
      <w:proofErr w:type="gramStart"/>
      <w:r>
        <w:rPr>
          <w:rFonts w:eastAsia="Calibri" w:cs="Arial"/>
          <w:shd w:val="clear" w:color="auto" w:fill="FFFFFF"/>
          <w:lang w:val="ro-RO"/>
        </w:rPr>
        <w:t>a</w:t>
      </w:r>
      <w:proofErr w:type="gramEnd"/>
      <w:r>
        <w:rPr>
          <w:rFonts w:eastAsia="Calibri" w:cs="Arial"/>
          <w:shd w:val="clear" w:color="auto" w:fill="FFFFFF"/>
          <w:lang w:val="ro-RO"/>
        </w:rPr>
        <w:t xml:space="preserve"> orașului Șimleu Silvaniei</w:t>
      </w:r>
      <w:r w:rsidRPr="00EE3738">
        <w:rPr>
          <w:rFonts w:eastAsia="Calibri" w:cs="Arial"/>
        </w:rPr>
        <w:t>,</w:t>
      </w:r>
      <w:r>
        <w:rPr>
          <w:rFonts w:eastAsia="Calibri" w:cs="Arial"/>
        </w:rPr>
        <w:t xml:space="preserve"> </w:t>
      </w:r>
      <w:r w:rsidRPr="00C83B43">
        <w:rPr>
          <w:rFonts w:eastAsia="Calibri" w:cs="Arial"/>
        </w:rPr>
        <w:t>Grupul de suport tehnic - Inundaţii şi fenomen</w:t>
      </w:r>
      <w:r>
        <w:rPr>
          <w:rFonts w:eastAsia="Calibri" w:cs="Arial"/>
        </w:rPr>
        <w:t xml:space="preserve">e meteorologice periculoase, din cadrul </w:t>
      </w:r>
      <w:r w:rsidRPr="00C83B43">
        <w:rPr>
          <w:rFonts w:eastAsia="Calibri" w:cs="Arial"/>
        </w:rPr>
        <w:t>CJSU Sălaj, s-a întrunit, stabilindu-se comisiile de evaluare a pagubelor şi măsurile de restabilire a stării de normalitate.</w:t>
      </w:r>
    </w:p>
    <w:p w14:paraId="13C8AB94" w14:textId="1236A27E" w:rsidR="00264D0E" w:rsidRPr="009C5FFB" w:rsidRDefault="00264D0E" w:rsidP="00FE1F57">
      <w:pPr>
        <w:numPr>
          <w:ilvl w:val="0"/>
          <w:numId w:val="29"/>
        </w:numPr>
        <w:ind w:left="360"/>
        <w:contextualSpacing/>
        <w:jc w:val="both"/>
        <w:rPr>
          <w:rFonts w:cs="Arial"/>
          <w:bCs/>
        </w:rPr>
      </w:pPr>
      <w:r w:rsidRPr="009C5FFB">
        <w:rPr>
          <w:rFonts w:cs="Arial"/>
          <w:bCs/>
        </w:rPr>
        <w:t xml:space="preserve">Au </w:t>
      </w:r>
      <w:r>
        <w:rPr>
          <w:rFonts w:cs="Arial"/>
          <w:bCs/>
        </w:rPr>
        <w:t xml:space="preserve">fost afectate </w:t>
      </w:r>
      <w:r w:rsidRPr="009C5FFB">
        <w:rPr>
          <w:rFonts w:cs="Arial"/>
          <w:bCs/>
        </w:rPr>
        <w:t xml:space="preserve">anexe gospodărești ale populației, drumuri publice, poduri, podețe </w:t>
      </w:r>
      <w:r w:rsidR="00CF5AD1">
        <w:rPr>
          <w:rFonts w:cs="Arial"/>
          <w:bCs/>
        </w:rPr>
        <w:t>ș</w:t>
      </w:r>
      <w:r w:rsidRPr="009C5FFB">
        <w:rPr>
          <w:rFonts w:cs="Arial"/>
          <w:bCs/>
        </w:rPr>
        <w:t xml:space="preserve">i </w:t>
      </w:r>
      <w:r>
        <w:rPr>
          <w:rFonts w:cs="Arial"/>
          <w:bCs/>
        </w:rPr>
        <w:t>punți pietonale</w:t>
      </w:r>
      <w:r w:rsidRPr="009C5FFB">
        <w:rPr>
          <w:rFonts w:cs="Arial"/>
          <w:bCs/>
        </w:rPr>
        <w:t xml:space="preserve"> la nivelul a unui număr de </w:t>
      </w:r>
      <w:r>
        <w:rPr>
          <w:rFonts w:cs="Arial"/>
          <w:bCs/>
        </w:rPr>
        <w:t>9</w:t>
      </w:r>
      <w:r w:rsidRPr="009C5FFB">
        <w:rPr>
          <w:rFonts w:cs="Arial"/>
          <w:bCs/>
        </w:rPr>
        <w:t xml:space="preserve"> UAT-uri respectiv un număr de 1</w:t>
      </w:r>
      <w:r>
        <w:rPr>
          <w:rFonts w:cs="Arial"/>
          <w:bCs/>
        </w:rPr>
        <w:t>9</w:t>
      </w:r>
      <w:r w:rsidRPr="009C5FFB">
        <w:rPr>
          <w:rFonts w:cs="Arial"/>
          <w:bCs/>
        </w:rPr>
        <w:t xml:space="preserve"> localități.</w:t>
      </w:r>
    </w:p>
    <w:p w14:paraId="146B05CA" w14:textId="4FC1A4FB" w:rsidR="00264D0E" w:rsidRPr="009C5FFB" w:rsidRDefault="00264D0E" w:rsidP="00FE1F57">
      <w:pPr>
        <w:numPr>
          <w:ilvl w:val="0"/>
          <w:numId w:val="29"/>
        </w:numPr>
        <w:ind w:left="360"/>
        <w:contextualSpacing/>
        <w:jc w:val="both"/>
        <w:rPr>
          <w:rFonts w:cs="Arial"/>
          <w:bCs/>
        </w:rPr>
      </w:pPr>
      <w:r w:rsidRPr="009C5FFB">
        <w:rPr>
          <w:rFonts w:cs="Arial"/>
          <w:bCs/>
        </w:rPr>
        <w:t xml:space="preserve">Ordine emise de prefect pentru constituirea comisiilor mixte în vederea validării pagubelor constatate ca </w:t>
      </w:r>
      <w:proofErr w:type="gramStart"/>
      <w:r w:rsidRPr="009C5FFB">
        <w:rPr>
          <w:rFonts w:cs="Arial"/>
          <w:bCs/>
        </w:rPr>
        <w:t>urmare  a</w:t>
      </w:r>
      <w:proofErr w:type="gramEnd"/>
      <w:r w:rsidRPr="009C5FFB">
        <w:rPr>
          <w:rFonts w:cs="Arial"/>
          <w:bCs/>
        </w:rPr>
        <w:t xml:space="preserve"> fenomenelor meteorologice periculoase           (precipitațiilor, rafale puternice de vânt, grindină) înregistrate: 6 (având                            nr. 206/02.06.2022, nr. 213/21.06.2022, nr. 297/29.08.2022, nr. 300/01.09.2023, nr.394/06.10.2022 </w:t>
      </w:r>
      <w:proofErr w:type="gramStart"/>
      <w:r w:rsidRPr="009C5FFB">
        <w:rPr>
          <w:rFonts w:cs="Arial"/>
          <w:bCs/>
        </w:rPr>
        <w:t>și  nr</w:t>
      </w:r>
      <w:proofErr w:type="gramEnd"/>
      <w:r w:rsidRPr="009C5FFB">
        <w:rPr>
          <w:rFonts w:cs="Arial"/>
          <w:bCs/>
        </w:rPr>
        <w:t>. 427/09.11.2022)</w:t>
      </w:r>
    </w:p>
    <w:p w14:paraId="68C9D29F" w14:textId="3A671FA6" w:rsidR="00264D0E" w:rsidRPr="009C5FFB" w:rsidRDefault="00264D0E" w:rsidP="00FE1F57">
      <w:pPr>
        <w:numPr>
          <w:ilvl w:val="0"/>
          <w:numId w:val="29"/>
        </w:numPr>
        <w:ind w:left="360"/>
        <w:contextualSpacing/>
        <w:jc w:val="both"/>
        <w:rPr>
          <w:rFonts w:cs="Arial"/>
          <w:bCs/>
        </w:rPr>
      </w:pPr>
      <w:r w:rsidRPr="009C5FFB">
        <w:rPr>
          <w:rFonts w:cs="Arial"/>
          <w:bCs/>
        </w:rPr>
        <w:t xml:space="preserve">Au fost întocmite un număr de </w:t>
      </w:r>
      <w:r w:rsidRPr="009C5FFB">
        <w:rPr>
          <w:rFonts w:cs="Arial"/>
          <w:bCs/>
          <w:u w:val="single"/>
        </w:rPr>
        <w:t>9 Procese Verbale</w:t>
      </w:r>
      <w:r w:rsidRPr="009C5FFB">
        <w:rPr>
          <w:rFonts w:cs="Arial"/>
          <w:bCs/>
        </w:rPr>
        <w:t xml:space="preserve"> de consta</w:t>
      </w:r>
      <w:r w:rsidR="003053C7">
        <w:rPr>
          <w:rFonts w:cs="Arial"/>
          <w:bCs/>
        </w:rPr>
        <w:t>ta</w:t>
      </w:r>
      <w:r w:rsidRPr="009C5FFB">
        <w:rPr>
          <w:rFonts w:cs="Arial"/>
          <w:bCs/>
        </w:rPr>
        <w:t>re pagube precum și                 un</w:t>
      </w:r>
      <w:r w:rsidR="003053C7">
        <w:rPr>
          <w:rFonts w:cs="Arial"/>
          <w:bCs/>
        </w:rPr>
        <w:t xml:space="preserve"> număr de </w:t>
      </w:r>
      <w:r w:rsidRPr="009C5FFB">
        <w:rPr>
          <w:rFonts w:cs="Arial"/>
          <w:bCs/>
          <w:u w:val="single"/>
        </w:rPr>
        <w:t>4 rapoarte de sinteză</w:t>
      </w:r>
      <w:r w:rsidRPr="009C5FFB">
        <w:rPr>
          <w:rFonts w:cs="Arial"/>
          <w:bCs/>
        </w:rPr>
        <w:t xml:space="preserve"> centralizatoare (nr.2477/07.06.2022, nr. 3660/31.08.2023, nr. 3728/05.09.2023 respectiv nr.4310/13.10.2023)</w:t>
      </w:r>
    </w:p>
    <w:p w14:paraId="21A21F77" w14:textId="77777777" w:rsidR="00264D0E" w:rsidRPr="009C5FFB" w:rsidRDefault="00264D0E" w:rsidP="00FE1F57">
      <w:pPr>
        <w:numPr>
          <w:ilvl w:val="0"/>
          <w:numId w:val="29"/>
        </w:numPr>
        <w:ind w:left="360"/>
        <w:contextualSpacing/>
        <w:jc w:val="both"/>
        <w:rPr>
          <w:rFonts w:cs="Arial"/>
          <w:bCs/>
        </w:rPr>
      </w:pPr>
      <w:r w:rsidRPr="009C5FFB">
        <w:rPr>
          <w:rFonts w:eastAsia="Calibri" w:cs="Arial"/>
        </w:rPr>
        <w:t>Efectele manifestării acestor fenomene meteorologice periculoase:</w:t>
      </w:r>
    </w:p>
    <w:p w14:paraId="639DDBD0"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anexe gospodăreşti (bucătărie de vară și garaj) – 1 buc;</w:t>
      </w:r>
    </w:p>
    <w:p w14:paraId="3A06B49F" w14:textId="77777777" w:rsidR="00264D0E" w:rsidRPr="009C5FFB" w:rsidRDefault="00264D0E" w:rsidP="00FE1F57">
      <w:pPr>
        <w:pStyle w:val="v1msolistparagraph"/>
        <w:shd w:val="clear" w:color="auto" w:fill="FFFFFF"/>
        <w:spacing w:before="0" w:beforeAutospacing="0" w:after="0" w:afterAutospacing="0" w:line="190" w:lineRule="atLeast"/>
        <w:ind w:left="1276" w:hanging="142"/>
        <w:jc w:val="both"/>
        <w:rPr>
          <w:rFonts w:ascii="Arial" w:hAnsi="Arial" w:cs="Arial"/>
          <w:lang w:val="ro-RO"/>
        </w:rPr>
      </w:pPr>
      <w:r w:rsidRPr="009C5FFB">
        <w:rPr>
          <w:rFonts w:ascii="Arial" w:hAnsi="Arial" w:cs="Arial"/>
          <w:lang w:val="ro-RO"/>
        </w:rPr>
        <w:t>-  drumuri naționale – 0,2 km;</w:t>
      </w:r>
    </w:p>
    <w:p w14:paraId="2E4C0D7B"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străzi – 8,23 km;</w:t>
      </w:r>
    </w:p>
    <w:p w14:paraId="36ADF9BB"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drumuri comunale – 10,82 km;</w:t>
      </w:r>
    </w:p>
    <w:p w14:paraId="4B5250CD"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drumuri forestiere și agricole – 8,2 km;</w:t>
      </w:r>
    </w:p>
    <w:p w14:paraId="2FF2A875"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podețe – 2 buc;</w:t>
      </w:r>
    </w:p>
    <w:p w14:paraId="0B355E22"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xml:space="preserve">- </w:t>
      </w:r>
      <w:r>
        <w:rPr>
          <w:rFonts w:ascii="Arial" w:hAnsi="Arial" w:cs="Arial"/>
          <w:lang w:val="ro-RO"/>
        </w:rPr>
        <w:t xml:space="preserve"> </w:t>
      </w:r>
      <w:r w:rsidRPr="009C5FFB">
        <w:rPr>
          <w:rFonts w:ascii="Arial" w:hAnsi="Arial" w:cs="Arial"/>
          <w:lang w:val="ro-RO"/>
        </w:rPr>
        <w:t>zid de sprijin – 1 buc;</w:t>
      </w:r>
    </w:p>
    <w:p w14:paraId="1968F8B9"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punte pietonală – 1 buc;</w:t>
      </w:r>
    </w:p>
    <w:p w14:paraId="6B1A97CA"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teren arabil – 0,1 ha;</w:t>
      </w:r>
    </w:p>
    <w:p w14:paraId="763DFE44" w14:textId="77777777" w:rsidR="00264D0E" w:rsidRPr="009C5FFB" w:rsidRDefault="00264D0E" w:rsidP="00FE1F57">
      <w:pPr>
        <w:pStyle w:val="v1msolistparagraph"/>
        <w:shd w:val="clear" w:color="auto" w:fill="FFFFFF"/>
        <w:spacing w:before="0" w:beforeAutospacing="0" w:after="0" w:afterAutospacing="0"/>
        <w:ind w:left="1276" w:hanging="142"/>
        <w:jc w:val="both"/>
        <w:rPr>
          <w:rFonts w:ascii="Arial" w:hAnsi="Arial" w:cs="Arial"/>
          <w:lang w:val="ro-RO"/>
        </w:rPr>
      </w:pPr>
      <w:r w:rsidRPr="009C5FFB">
        <w:rPr>
          <w:rFonts w:ascii="Arial" w:hAnsi="Arial" w:cs="Arial"/>
          <w:lang w:val="ro-RO"/>
        </w:rPr>
        <w:t xml:space="preserve">- </w:t>
      </w:r>
      <w:r>
        <w:rPr>
          <w:rFonts w:ascii="Arial" w:hAnsi="Arial" w:cs="Arial"/>
          <w:lang w:val="ro-RO"/>
        </w:rPr>
        <w:t xml:space="preserve"> </w:t>
      </w:r>
      <w:r w:rsidRPr="009C5FFB">
        <w:rPr>
          <w:rFonts w:ascii="Arial" w:hAnsi="Arial" w:cs="Arial"/>
          <w:lang w:val="ro-RO"/>
        </w:rPr>
        <w:t>alte pagube – 28 ml gard ;</w:t>
      </w:r>
    </w:p>
    <w:p w14:paraId="43506778" w14:textId="2D2C5DE9" w:rsidR="00264D0E" w:rsidRPr="009C5FFB" w:rsidRDefault="00264D0E" w:rsidP="00FE1F57">
      <w:pPr>
        <w:autoSpaceDE w:val="0"/>
        <w:autoSpaceDN w:val="0"/>
        <w:adjustRightInd w:val="0"/>
        <w:ind w:firstLine="720"/>
        <w:jc w:val="both"/>
        <w:rPr>
          <w:rFonts w:cs="Arial"/>
        </w:rPr>
      </w:pPr>
      <w:r w:rsidRPr="009C5FFB">
        <w:rPr>
          <w:rFonts w:eastAsia="Calibri" w:cs="Arial"/>
        </w:rPr>
        <w:t>Valoarea pagubelor estimate de către comi</w:t>
      </w:r>
      <w:r w:rsidR="003053C7">
        <w:rPr>
          <w:rFonts w:eastAsia="Calibri" w:cs="Arial"/>
        </w:rPr>
        <w:t>si</w:t>
      </w:r>
      <w:r w:rsidRPr="009C5FFB">
        <w:rPr>
          <w:rFonts w:eastAsia="Calibri" w:cs="Arial"/>
        </w:rPr>
        <w:t xml:space="preserve">ile de evaluare a pagubelor produse la nivelul județului ca urmare a fenomenelor meteorologice periculoase </w:t>
      </w:r>
      <w:r w:rsidRPr="009C5FFB">
        <w:rPr>
          <w:rFonts w:cs="Arial"/>
        </w:rPr>
        <w:t xml:space="preserve">şi măsurile de restabilire a stării de normalitate a fost de </w:t>
      </w:r>
      <w:r w:rsidRPr="009C5FFB">
        <w:rPr>
          <w:rFonts w:cs="Arial"/>
          <w:b/>
        </w:rPr>
        <w:t>476,49 mii lei</w:t>
      </w:r>
      <w:r w:rsidRPr="009C5FFB">
        <w:rPr>
          <w:rFonts w:cs="Arial"/>
        </w:rPr>
        <w:t>.</w:t>
      </w:r>
    </w:p>
    <w:p w14:paraId="7E9E4EAA" w14:textId="77777777" w:rsidR="00264D0E" w:rsidRPr="00753E03" w:rsidRDefault="00264D0E" w:rsidP="00FE1F57">
      <w:pPr>
        <w:jc w:val="both"/>
        <w:rPr>
          <w:rFonts w:cs="Arial"/>
          <w:color w:val="FF0000"/>
        </w:rPr>
      </w:pPr>
      <w:r w:rsidRPr="009C5FFB">
        <w:rPr>
          <w:rFonts w:cs="Arial"/>
        </w:rPr>
        <w:t xml:space="preserve"> </w:t>
      </w:r>
    </w:p>
    <w:p w14:paraId="1A3CDB6D" w14:textId="77777777" w:rsidR="00264D0E" w:rsidRPr="006002D4" w:rsidRDefault="00264D0E" w:rsidP="00FE1F57">
      <w:pPr>
        <w:numPr>
          <w:ilvl w:val="0"/>
          <w:numId w:val="27"/>
        </w:numPr>
        <w:contextualSpacing/>
        <w:jc w:val="both"/>
        <w:rPr>
          <w:rFonts w:cs="Arial"/>
          <w:b/>
          <w:u w:val="single"/>
        </w:rPr>
      </w:pPr>
      <w:r w:rsidRPr="006002D4">
        <w:rPr>
          <w:rFonts w:cs="Arial"/>
          <w:b/>
          <w:u w:val="single"/>
        </w:rPr>
        <w:t>Alunecări de teren</w:t>
      </w:r>
    </w:p>
    <w:p w14:paraId="2BBAAE41" w14:textId="2DC400DA" w:rsidR="00264D0E" w:rsidRPr="001F7750" w:rsidRDefault="00EA406E" w:rsidP="00FE1F57">
      <w:pPr>
        <w:autoSpaceDE w:val="0"/>
        <w:autoSpaceDN w:val="0"/>
        <w:adjustRightInd w:val="0"/>
        <w:ind w:firstLine="720"/>
        <w:jc w:val="both"/>
        <w:rPr>
          <w:rFonts w:eastAsia="Calibri" w:cs="Arial"/>
        </w:rPr>
      </w:pPr>
      <w:r>
        <w:rPr>
          <w:rFonts w:eastAsia="Calibri" w:cs="Arial"/>
        </w:rPr>
        <w:t>Î</w:t>
      </w:r>
      <w:r w:rsidR="00264D0E" w:rsidRPr="001F7750">
        <w:rPr>
          <w:rFonts w:eastAsia="Calibri" w:cs="Arial"/>
        </w:rPr>
        <w:t xml:space="preserve">n anul 2022 alunecările de teren au afectat </w:t>
      </w:r>
      <w:r w:rsidR="00264D0E" w:rsidRPr="001F7750">
        <w:rPr>
          <w:rFonts w:eastAsia="Calibri" w:cs="Arial"/>
          <w:bCs/>
        </w:rPr>
        <w:t>o singura localitate de pe raza comunei Zimbor.</w:t>
      </w:r>
    </w:p>
    <w:p w14:paraId="33BBBC4B" w14:textId="2955156B" w:rsidR="00264D0E" w:rsidRPr="001F7750" w:rsidRDefault="00264D0E" w:rsidP="00FE1F57">
      <w:pPr>
        <w:autoSpaceDE w:val="0"/>
        <w:autoSpaceDN w:val="0"/>
        <w:adjustRightInd w:val="0"/>
        <w:ind w:firstLine="720"/>
        <w:jc w:val="both"/>
        <w:rPr>
          <w:rFonts w:eastAsia="Calibri" w:cs="Arial"/>
          <w:color w:val="FF0000"/>
        </w:rPr>
      </w:pPr>
      <w:r w:rsidRPr="001F7750">
        <w:rPr>
          <w:rFonts w:eastAsia="Calibri" w:cs="Arial"/>
        </w:rPr>
        <w:t xml:space="preserve">Ca urmare a manifestării fenomenelor meteorologice şi a celor de origine geologică şi în conformitate cu prevederile </w:t>
      </w:r>
      <w:r w:rsidRPr="001F7750">
        <w:rPr>
          <w:rFonts w:eastAsia="Calibri" w:cs="Arial"/>
          <w:lang w:val="ro-RO"/>
        </w:rPr>
        <w:t>Ordinul</w:t>
      </w:r>
      <w:r w:rsidR="00C659CB">
        <w:rPr>
          <w:rFonts w:eastAsia="Calibri" w:cs="Arial"/>
          <w:lang w:val="ro-RO"/>
        </w:rPr>
        <w:t>ui</w:t>
      </w:r>
      <w:r w:rsidRPr="001F7750">
        <w:rPr>
          <w:rFonts w:eastAsia="Calibri" w:cs="Arial"/>
          <w:lang w:val="ro-RO"/>
        </w:rPr>
        <w:t xml:space="preserve"> de Prefect nr. 427 din </w:t>
      </w:r>
      <w:r>
        <w:rPr>
          <w:rFonts w:eastAsia="Calibri" w:cs="Arial"/>
          <w:lang w:val="ro-RO"/>
        </w:rPr>
        <w:t xml:space="preserve">9 noiembrie </w:t>
      </w:r>
      <w:r w:rsidRPr="001F7750">
        <w:rPr>
          <w:rFonts w:eastAsia="Calibri" w:cs="Arial"/>
          <w:lang w:val="ro-RO"/>
        </w:rPr>
        <w:t>2022</w:t>
      </w:r>
      <w:r w:rsidRPr="001F7750">
        <w:rPr>
          <w:rFonts w:eastAsia="Calibri" w:cs="Arial"/>
        </w:rPr>
        <w:t xml:space="preserve">, specialişti din cadrul Inspectoratului pentru Situaţii de Urgenţă „Porolissum” al judeţului Sălaj, Consiliul Judeţean Sălaj, Instituţia </w:t>
      </w:r>
      <w:r w:rsidR="00C659CB">
        <w:rPr>
          <w:rFonts w:eastAsia="Calibri" w:cs="Arial"/>
        </w:rPr>
        <w:t>P</w:t>
      </w:r>
      <w:r w:rsidRPr="001F7750">
        <w:rPr>
          <w:rFonts w:eastAsia="Calibri" w:cs="Arial"/>
        </w:rPr>
        <w:t xml:space="preserve">refectului judeţului Sălaj, Inspectoratul Judeţean în </w:t>
      </w:r>
      <w:r w:rsidRPr="00824329">
        <w:rPr>
          <w:rFonts w:eastAsia="Calibri" w:cs="Arial"/>
        </w:rPr>
        <w:t>Construcţii, s-au deplasat la faţa locului pentru constatarea şi evaluarea pagubelor produse de fenomenelor meteorologice/geologice</w:t>
      </w:r>
      <w:r w:rsidRPr="00824329">
        <w:rPr>
          <w:rFonts w:eastAsia="Calibri" w:cs="Arial"/>
          <w:lang w:val="ro-RO"/>
        </w:rPr>
        <w:t xml:space="preserve"> </w:t>
      </w:r>
      <w:r w:rsidRPr="00866B06">
        <w:rPr>
          <w:rFonts w:eastAsia="Calibri" w:cs="Arial"/>
          <w:lang w:val="ro-RO"/>
        </w:rPr>
        <w:t>la podul din lemn din localitatea Sâncraiu Almașului comuna Zimbor,</w:t>
      </w:r>
      <w:r w:rsidRPr="001F7750">
        <w:rPr>
          <w:rFonts w:eastAsia="Calibri" w:cs="Arial"/>
        </w:rPr>
        <w:t xml:space="preserve"> fiind întocmit</w:t>
      </w:r>
      <w:r w:rsidR="00C659CB">
        <w:rPr>
          <w:rFonts w:eastAsia="Calibri" w:cs="Arial"/>
        </w:rPr>
        <w:t>ă</w:t>
      </w:r>
      <w:r w:rsidRPr="001F7750">
        <w:rPr>
          <w:rFonts w:eastAsia="Calibri" w:cs="Arial"/>
        </w:rPr>
        <w:t xml:space="preserve"> o </w:t>
      </w:r>
      <w:r w:rsidRPr="001F7750">
        <w:rPr>
          <w:rFonts w:eastAsia="Calibri" w:cs="Arial"/>
          <w:b/>
        </w:rPr>
        <w:t>Notă de constatare.</w:t>
      </w:r>
    </w:p>
    <w:p w14:paraId="44336A6E" w14:textId="77777777" w:rsidR="00264D0E" w:rsidRPr="001F7750" w:rsidRDefault="00264D0E" w:rsidP="00FE1F57">
      <w:pPr>
        <w:autoSpaceDE w:val="0"/>
        <w:autoSpaceDN w:val="0"/>
        <w:adjustRightInd w:val="0"/>
        <w:ind w:firstLine="720"/>
        <w:jc w:val="both"/>
        <w:rPr>
          <w:rFonts w:eastAsia="Calibri" w:cs="Arial"/>
        </w:rPr>
      </w:pPr>
      <w:r w:rsidRPr="001F7750">
        <w:rPr>
          <w:rFonts w:eastAsia="Calibri" w:cs="Arial"/>
        </w:rPr>
        <w:t xml:space="preserve">În acest caz se impune efectuarea unor studii geotehnice care să ofere soluţiile tehnice pentru punerea în siguranţă a terenurilor și monitorizarea permanentă pentru </w:t>
      </w:r>
      <w:r w:rsidRPr="001F7750">
        <w:rPr>
          <w:rFonts w:eastAsia="Calibri" w:cs="Arial"/>
        </w:rPr>
        <w:lastRenderedPageBreak/>
        <w:t>determinarea vitezei de alunecare, comitetele locale informând operativ comitetul județean cu privire la evoluția fenomenelor.</w:t>
      </w:r>
    </w:p>
    <w:p w14:paraId="0386C7FE" w14:textId="619584FE" w:rsidR="00264D0E" w:rsidRPr="00866B06" w:rsidRDefault="00264D0E" w:rsidP="00FE1F57">
      <w:pPr>
        <w:autoSpaceDE w:val="0"/>
        <w:autoSpaceDN w:val="0"/>
        <w:adjustRightInd w:val="0"/>
        <w:ind w:firstLine="720"/>
        <w:jc w:val="both"/>
        <w:rPr>
          <w:rFonts w:eastAsia="Calibri" w:cs="Arial"/>
          <w:lang w:val="ro-RO"/>
        </w:rPr>
      </w:pPr>
      <w:r w:rsidRPr="001F7750">
        <w:rPr>
          <w:rFonts w:eastAsia="Calibri" w:cs="Arial"/>
          <w:lang w:val="ro-RO"/>
        </w:rPr>
        <w:t>Totodată și</w:t>
      </w:r>
      <w:r w:rsidRPr="00866B06">
        <w:rPr>
          <w:rFonts w:eastAsia="Calibri" w:cs="Arial"/>
          <w:lang w:val="ro-RO"/>
        </w:rPr>
        <w:t xml:space="preserve"> în anul 2022, s-a continuat monitorizarea alunecărilor de teren manifestate în unităţi</w:t>
      </w:r>
      <w:r w:rsidR="00294B30">
        <w:rPr>
          <w:rFonts w:eastAsia="Calibri" w:cs="Arial"/>
          <w:lang w:val="ro-RO"/>
        </w:rPr>
        <w:t>le</w:t>
      </w:r>
      <w:r w:rsidRPr="00866B06">
        <w:rPr>
          <w:rFonts w:eastAsia="Calibri" w:cs="Arial"/>
          <w:lang w:val="ro-RO"/>
        </w:rPr>
        <w:t xml:space="preserve"> administrativ teritoriale din evidența Inspectoratului pentru Situații de Urgență, nefiind constatate modificări a stadiului de dezvoltare ale acestora.</w:t>
      </w:r>
    </w:p>
    <w:p w14:paraId="64B3206E" w14:textId="77777777" w:rsidR="00264D0E" w:rsidRPr="00BF26F1" w:rsidRDefault="00264D0E" w:rsidP="00FE1F57">
      <w:pPr>
        <w:ind w:firstLine="708"/>
        <w:jc w:val="both"/>
        <w:rPr>
          <w:rFonts w:cs="Arial"/>
          <w:b/>
          <w:color w:val="FF0000"/>
          <w:u w:val="single"/>
        </w:rPr>
      </w:pPr>
    </w:p>
    <w:p w14:paraId="46F00EE7" w14:textId="77777777" w:rsidR="00264D0E" w:rsidRPr="00462752" w:rsidRDefault="00264D0E" w:rsidP="00FE1F57">
      <w:pPr>
        <w:ind w:firstLine="708"/>
        <w:contextualSpacing/>
        <w:jc w:val="both"/>
        <w:rPr>
          <w:rFonts w:cs="Arial"/>
        </w:rPr>
      </w:pPr>
      <w:r w:rsidRPr="00BF26F1">
        <w:rPr>
          <w:rFonts w:cs="Arial"/>
          <w:u w:val="single"/>
        </w:rPr>
        <w:t xml:space="preserve">În urma fenomenelor meteorologice şi hidrometeorologice periculoase menţionate </w:t>
      </w:r>
      <w:r w:rsidRPr="00BF26F1">
        <w:rPr>
          <w:rFonts w:cs="Arial"/>
        </w:rPr>
        <w:t>precum</w:t>
      </w:r>
      <w:r w:rsidRPr="00BF26F1">
        <w:rPr>
          <w:rFonts w:cs="Arial"/>
          <w:u w:val="single"/>
        </w:rPr>
        <w:t xml:space="preserve"> și alunecărilor de teren produse</w:t>
      </w:r>
      <w:r w:rsidRPr="00462752">
        <w:rPr>
          <w:rFonts w:cs="Arial"/>
        </w:rPr>
        <w:t>, au fost întocmite:</w:t>
      </w:r>
    </w:p>
    <w:p w14:paraId="02787FD3" w14:textId="4B0AEFD6" w:rsidR="00264D0E" w:rsidRPr="00C64842" w:rsidRDefault="00264D0E" w:rsidP="00FE1F57">
      <w:pPr>
        <w:numPr>
          <w:ilvl w:val="0"/>
          <w:numId w:val="43"/>
        </w:numPr>
        <w:contextualSpacing/>
        <w:jc w:val="both"/>
        <w:rPr>
          <w:rFonts w:cs="Arial"/>
        </w:rPr>
      </w:pPr>
      <w:r w:rsidRPr="00C64842">
        <w:rPr>
          <w:rFonts w:cs="Arial"/>
        </w:rPr>
        <w:t xml:space="preserve">un număr de </w:t>
      </w:r>
      <w:r w:rsidRPr="00C64842">
        <w:rPr>
          <w:rFonts w:cs="Arial"/>
          <w:b/>
          <w:i/>
        </w:rPr>
        <w:t xml:space="preserve">9 procese verbale </w:t>
      </w:r>
      <w:r w:rsidRPr="00C64842">
        <w:rPr>
          <w:rFonts w:cs="Arial"/>
        </w:rPr>
        <w:t>privind efectele inundațiilor, căderilor de grindină</w:t>
      </w:r>
      <w:r w:rsidR="006E2CEA" w:rsidRPr="006E2CEA">
        <w:rPr>
          <w:rFonts w:cs="Arial"/>
          <w:i/>
        </w:rPr>
        <w:t>;</w:t>
      </w:r>
      <w:r w:rsidRPr="00C64842">
        <w:rPr>
          <w:rFonts w:cs="Arial"/>
          <w:b/>
          <w:i/>
        </w:rPr>
        <w:t xml:space="preserve"> </w:t>
      </w:r>
    </w:p>
    <w:p w14:paraId="63CC7533" w14:textId="77777777" w:rsidR="00264D0E" w:rsidRPr="00C64842" w:rsidRDefault="00264D0E" w:rsidP="00FE1F57">
      <w:pPr>
        <w:numPr>
          <w:ilvl w:val="0"/>
          <w:numId w:val="43"/>
        </w:numPr>
        <w:contextualSpacing/>
        <w:jc w:val="both"/>
        <w:rPr>
          <w:rFonts w:cs="Arial"/>
        </w:rPr>
      </w:pPr>
      <w:r w:rsidRPr="00C64842">
        <w:rPr>
          <w:rFonts w:cs="Arial"/>
          <w:b/>
          <w:i/>
        </w:rPr>
        <w:t>28 de note de constatare</w:t>
      </w:r>
      <w:r w:rsidRPr="00C64842">
        <w:rPr>
          <w:rFonts w:cs="Arial"/>
        </w:rPr>
        <w:t xml:space="preserve"> privind modul în care au fost salubrizate cursurile de apă;</w:t>
      </w:r>
    </w:p>
    <w:p w14:paraId="35B92489" w14:textId="73709688" w:rsidR="00264D0E" w:rsidRPr="00C64842" w:rsidRDefault="00264D0E" w:rsidP="00FE1F57">
      <w:pPr>
        <w:numPr>
          <w:ilvl w:val="0"/>
          <w:numId w:val="43"/>
        </w:numPr>
        <w:contextualSpacing/>
        <w:jc w:val="both"/>
        <w:rPr>
          <w:rFonts w:cs="Arial"/>
        </w:rPr>
      </w:pPr>
      <w:r w:rsidRPr="00C64842">
        <w:rPr>
          <w:rFonts w:cs="Arial"/>
          <w:b/>
          <w:i/>
        </w:rPr>
        <w:t>o notă de constatare</w:t>
      </w:r>
      <w:r w:rsidRPr="00C64842">
        <w:rPr>
          <w:rFonts w:cs="Arial"/>
        </w:rPr>
        <w:t xml:space="preserve"> pagube alunec</w:t>
      </w:r>
      <w:r w:rsidR="006E2CEA">
        <w:rPr>
          <w:rFonts w:cs="Arial"/>
        </w:rPr>
        <w:t>ă</w:t>
      </w:r>
      <w:r w:rsidRPr="00C64842">
        <w:rPr>
          <w:rFonts w:cs="Arial"/>
        </w:rPr>
        <w:t>ri de teren;</w:t>
      </w:r>
    </w:p>
    <w:p w14:paraId="1ABB61AE" w14:textId="50E5D9CE" w:rsidR="00264D0E" w:rsidRPr="00C64842" w:rsidRDefault="00264D0E" w:rsidP="00FE1F57">
      <w:pPr>
        <w:numPr>
          <w:ilvl w:val="0"/>
          <w:numId w:val="43"/>
        </w:numPr>
        <w:contextualSpacing/>
        <w:jc w:val="both"/>
        <w:rPr>
          <w:rFonts w:cs="Arial"/>
        </w:rPr>
      </w:pPr>
      <w:r w:rsidRPr="00C64842">
        <w:rPr>
          <w:rFonts w:cs="Arial"/>
          <w:b/>
          <w:i/>
        </w:rPr>
        <w:t>4 rapoarte finale centralizatoare de evaluare pagube inunda</w:t>
      </w:r>
      <w:r w:rsidR="006E2CEA">
        <w:rPr>
          <w:rFonts w:cs="Arial"/>
          <w:b/>
          <w:i/>
        </w:rPr>
        <w:t>ț</w:t>
      </w:r>
      <w:r w:rsidRPr="00C64842">
        <w:rPr>
          <w:rFonts w:cs="Arial"/>
          <w:b/>
          <w:i/>
        </w:rPr>
        <w:t xml:space="preserve">ii și grindină </w:t>
      </w:r>
      <w:r w:rsidRPr="00C64842">
        <w:rPr>
          <w:rFonts w:cs="Arial"/>
        </w:rPr>
        <w:t>care au fost transmise către ministere (rapoart</w:t>
      </w:r>
      <w:r w:rsidR="006E2CEA">
        <w:rPr>
          <w:rFonts w:cs="Arial"/>
        </w:rPr>
        <w:t>e</w:t>
      </w:r>
      <w:r w:rsidRPr="00C64842">
        <w:rPr>
          <w:rFonts w:cs="Arial"/>
        </w:rPr>
        <w:t>le de sinteza</w:t>
      </w:r>
      <w:r w:rsidRPr="00C64842">
        <w:rPr>
          <w:rFonts w:cs="Arial"/>
          <w:bCs/>
        </w:rPr>
        <w:t xml:space="preserve"> nr.2477/07.06.2022</w:t>
      </w:r>
      <w:r w:rsidRPr="00C64842">
        <w:rPr>
          <w:rFonts w:cs="Arial"/>
        </w:rPr>
        <w:t xml:space="preserve"> privind pagubele produse în luna mai 2022</w:t>
      </w:r>
      <w:r w:rsidRPr="00C64842">
        <w:rPr>
          <w:rFonts w:cs="Arial"/>
          <w:bCs/>
        </w:rPr>
        <w:t>, nr. 3660/31.08.2023 pentru pagubele produse în perioada 17-28 august 2022, Raport de sinteza nr. 3728/05.09.2023 pentru pagubele din perioada 30 – 31 august respectiv cu nr.4310/13.10.2023 pentru luna septembrie 2022);</w:t>
      </w:r>
    </w:p>
    <w:p w14:paraId="219F15BF" w14:textId="646EA342" w:rsidR="00264D0E" w:rsidRPr="00C64842" w:rsidRDefault="00264D0E" w:rsidP="00FE1F57">
      <w:pPr>
        <w:numPr>
          <w:ilvl w:val="0"/>
          <w:numId w:val="43"/>
        </w:numPr>
        <w:contextualSpacing/>
        <w:jc w:val="both"/>
        <w:rPr>
          <w:rFonts w:cs="Arial"/>
        </w:rPr>
      </w:pPr>
      <w:r w:rsidRPr="00C64842">
        <w:rPr>
          <w:rFonts w:cs="Arial"/>
          <w:b/>
          <w:i/>
        </w:rPr>
        <w:t xml:space="preserve">1 proiect de Hotărâre </w:t>
      </w:r>
      <w:proofErr w:type="gramStart"/>
      <w:r w:rsidRPr="00C64842">
        <w:rPr>
          <w:rFonts w:cs="Arial"/>
          <w:b/>
          <w:i/>
        </w:rPr>
        <w:t>de  Guvern</w:t>
      </w:r>
      <w:proofErr w:type="gramEnd"/>
      <w:r w:rsidRPr="00C64842">
        <w:rPr>
          <w:rFonts w:cs="Arial"/>
          <w:b/>
          <w:i/>
        </w:rPr>
        <w:t xml:space="preserve"> </w:t>
      </w:r>
      <w:r w:rsidRPr="00C64842">
        <w:rPr>
          <w:rFonts w:cs="Arial"/>
        </w:rPr>
        <w:t xml:space="preserve">privind alocarea unei sume din Fondul de intervenție la dispoziţia Guvernului, prevăzut în bugetul de stat pe anul 2022, pentru unele unităţi administrativ - teritoriale din judetul </w:t>
      </w:r>
      <w:r w:rsidR="00CC78F1">
        <w:rPr>
          <w:rFonts w:cs="Arial"/>
        </w:rPr>
        <w:t>Să</w:t>
      </w:r>
      <w:r w:rsidRPr="00C64842">
        <w:rPr>
          <w:rFonts w:cs="Arial"/>
        </w:rPr>
        <w:t>laj, pentru efectuarea unor lucrări de refacere a infrastructurii locale afectate ca urmare a calamităţilor naturale produse în perioada mai - august 2022</w:t>
      </w:r>
      <w:r w:rsidRPr="00C64842">
        <w:rPr>
          <w:rFonts w:cs="Arial"/>
          <w:b/>
          <w:i/>
        </w:rPr>
        <w:t>.</w:t>
      </w:r>
    </w:p>
    <w:p w14:paraId="6F120970" w14:textId="77777777" w:rsidR="00264D0E" w:rsidRPr="00753E03" w:rsidRDefault="00264D0E" w:rsidP="00FE1F57">
      <w:pPr>
        <w:contextualSpacing/>
        <w:jc w:val="both"/>
        <w:rPr>
          <w:rFonts w:cs="Arial"/>
          <w:color w:val="FF0000"/>
        </w:rPr>
      </w:pP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r w:rsidRPr="00753E03">
        <w:rPr>
          <w:rFonts w:cs="Arial"/>
          <w:color w:val="FF0000"/>
        </w:rPr>
        <w:softHyphen/>
      </w:r>
    </w:p>
    <w:p w14:paraId="220111B7" w14:textId="77777777" w:rsidR="00264D0E" w:rsidRPr="006002D4" w:rsidRDefault="00264D0E" w:rsidP="00FE1F57">
      <w:pPr>
        <w:numPr>
          <w:ilvl w:val="0"/>
          <w:numId w:val="27"/>
        </w:numPr>
        <w:contextualSpacing/>
        <w:jc w:val="both"/>
        <w:rPr>
          <w:rFonts w:cs="Arial"/>
          <w:b/>
          <w:u w:val="single"/>
        </w:rPr>
      </w:pPr>
      <w:r w:rsidRPr="006002D4">
        <w:rPr>
          <w:rFonts w:cs="Arial"/>
          <w:b/>
          <w:u w:val="single"/>
        </w:rPr>
        <w:t xml:space="preserve">Focarele de PPA </w:t>
      </w:r>
    </w:p>
    <w:p w14:paraId="1E114F0E" w14:textId="77777777" w:rsidR="00264D0E" w:rsidRPr="00824329" w:rsidRDefault="00264D0E" w:rsidP="00FE1F57">
      <w:pPr>
        <w:ind w:left="360"/>
        <w:contextualSpacing/>
        <w:jc w:val="both"/>
        <w:rPr>
          <w:rFonts w:cs="Arial"/>
        </w:rPr>
      </w:pPr>
      <w:r w:rsidRPr="006002D4">
        <w:rPr>
          <w:rFonts w:cs="Arial"/>
        </w:rPr>
        <w:t>Situația focarelor</w:t>
      </w:r>
      <w:r w:rsidRPr="00824329">
        <w:rPr>
          <w:rFonts w:cs="Arial"/>
        </w:rPr>
        <w:t xml:space="preserve"> pe raza județului în anul 2022 în care a fost confirmat virusul </w:t>
      </w:r>
      <w:r w:rsidRPr="00824329">
        <w:rPr>
          <w:rFonts w:cs="Arial"/>
          <w:b/>
        </w:rPr>
        <w:t xml:space="preserve">la </w:t>
      </w:r>
      <w:r w:rsidRPr="00824329">
        <w:rPr>
          <w:rFonts w:cs="Arial"/>
          <w:b/>
          <w:u w:val="single"/>
        </w:rPr>
        <w:t>porc domestic</w:t>
      </w:r>
      <w:r w:rsidRPr="00824329">
        <w:rPr>
          <w:rFonts w:cs="Arial"/>
          <w:b/>
        </w:rPr>
        <w:t xml:space="preserve"> </w:t>
      </w:r>
      <w:r w:rsidRPr="00824329">
        <w:rPr>
          <w:rFonts w:cs="Arial"/>
        </w:rPr>
        <w:t>în exploatațiile nonprofesionale:</w:t>
      </w:r>
    </w:p>
    <w:p w14:paraId="1912A10F" w14:textId="7B69684C" w:rsidR="00264D0E" w:rsidRPr="00A93E8C" w:rsidRDefault="00264D0E" w:rsidP="00FE1F57">
      <w:pPr>
        <w:numPr>
          <w:ilvl w:val="0"/>
          <w:numId w:val="26"/>
        </w:numPr>
        <w:contextualSpacing/>
        <w:jc w:val="both"/>
        <w:rPr>
          <w:rFonts w:cs="Arial"/>
        </w:rPr>
      </w:pPr>
      <w:r w:rsidRPr="007477DF">
        <w:rPr>
          <w:rFonts w:cs="Arial"/>
          <w:b/>
        </w:rPr>
        <w:t xml:space="preserve">10 focare au fost </w:t>
      </w:r>
      <w:r w:rsidR="00CC78F1">
        <w:rPr>
          <w:rFonts w:cs="Arial"/>
          <w:b/>
        </w:rPr>
        <w:t>î</w:t>
      </w:r>
      <w:r w:rsidRPr="007477DF">
        <w:rPr>
          <w:rFonts w:cs="Arial"/>
          <w:b/>
        </w:rPr>
        <w:t>nchise</w:t>
      </w:r>
      <w:r w:rsidRPr="007477DF">
        <w:rPr>
          <w:rFonts w:cs="Arial"/>
        </w:rPr>
        <w:t xml:space="preserve"> în cursul anului 2022: în localitățile Fildu de Sus, municipiul Zalău, Valea Ciurenilor (2 focare), Cutiș, Someș Odorhei, Fizeș, Derșida, Archid, Meseșenii de Jos;</w:t>
      </w:r>
    </w:p>
    <w:p w14:paraId="7AB96F2C" w14:textId="3324B63D" w:rsidR="00264D0E" w:rsidRPr="007477DF" w:rsidRDefault="00264D0E" w:rsidP="00FE1F57">
      <w:pPr>
        <w:numPr>
          <w:ilvl w:val="0"/>
          <w:numId w:val="26"/>
        </w:numPr>
        <w:contextualSpacing/>
        <w:jc w:val="both"/>
        <w:rPr>
          <w:rFonts w:cs="Arial"/>
        </w:rPr>
      </w:pPr>
      <w:r w:rsidRPr="007477DF">
        <w:rPr>
          <w:rFonts w:cs="Arial"/>
          <w:b/>
        </w:rPr>
        <w:t>3 focare</w:t>
      </w:r>
      <w:r w:rsidRPr="007477DF">
        <w:rPr>
          <w:rFonts w:cs="Arial"/>
        </w:rPr>
        <w:t xml:space="preserve"> la</w:t>
      </w:r>
      <w:r w:rsidR="00CC78F1">
        <w:rPr>
          <w:rFonts w:cs="Arial"/>
        </w:rPr>
        <w:t xml:space="preserve"> porc</w:t>
      </w:r>
      <w:r w:rsidRPr="007477DF">
        <w:rPr>
          <w:rFonts w:cs="Arial"/>
        </w:rPr>
        <w:t xml:space="preserve"> domestic </w:t>
      </w:r>
      <w:r w:rsidRPr="007477DF">
        <w:rPr>
          <w:rFonts w:cs="Arial"/>
          <w:b/>
        </w:rPr>
        <w:t>erau active la data de 31 decembrie 2022</w:t>
      </w:r>
      <w:r w:rsidRPr="007477DF">
        <w:rPr>
          <w:rFonts w:cs="Arial"/>
        </w:rPr>
        <w:t xml:space="preserve"> pe raza localităților Sărmășag și Surduc;</w:t>
      </w:r>
    </w:p>
    <w:p w14:paraId="36EAEA10" w14:textId="77777777" w:rsidR="00264D0E" w:rsidRPr="007477DF" w:rsidRDefault="00264D0E" w:rsidP="00FE1F57">
      <w:pPr>
        <w:numPr>
          <w:ilvl w:val="0"/>
          <w:numId w:val="26"/>
        </w:numPr>
        <w:contextualSpacing/>
        <w:jc w:val="both"/>
        <w:rPr>
          <w:rFonts w:cs="Arial"/>
        </w:rPr>
      </w:pPr>
      <w:r w:rsidRPr="007477DF">
        <w:rPr>
          <w:rFonts w:cs="Arial"/>
        </w:rPr>
        <w:t xml:space="preserve">Au fost emise </w:t>
      </w:r>
      <w:r w:rsidRPr="007477DF">
        <w:rPr>
          <w:rFonts w:cs="Arial"/>
          <w:b/>
        </w:rPr>
        <w:t>9 ordine de prefect</w:t>
      </w:r>
      <w:r w:rsidRPr="007477DF">
        <w:rPr>
          <w:rFonts w:cs="Arial"/>
        </w:rPr>
        <w:t xml:space="preserve"> privind gestionarea PPA la porc domestic referitoare la constituiri de comisii de evaluare pentru a stabili valoarea de despăgubire a porcilor domestici existenți în exploatațiile afectate de PPA;</w:t>
      </w:r>
    </w:p>
    <w:p w14:paraId="6D22440C" w14:textId="0839197B" w:rsidR="00264D0E" w:rsidRPr="007477DF" w:rsidRDefault="00264D0E" w:rsidP="00FE1F57">
      <w:pPr>
        <w:numPr>
          <w:ilvl w:val="0"/>
          <w:numId w:val="26"/>
        </w:numPr>
        <w:contextualSpacing/>
        <w:jc w:val="both"/>
        <w:rPr>
          <w:rFonts w:cs="Arial"/>
        </w:rPr>
      </w:pPr>
      <w:r w:rsidRPr="007477DF">
        <w:rPr>
          <w:rFonts w:cs="Arial"/>
        </w:rPr>
        <w:t xml:space="preserve">Au fost întocmite un număr de </w:t>
      </w:r>
      <w:r w:rsidRPr="007477DF">
        <w:rPr>
          <w:rFonts w:cs="Arial"/>
          <w:b/>
        </w:rPr>
        <w:t>9 Planuri de măsuri</w:t>
      </w:r>
      <w:r w:rsidRPr="007477DF">
        <w:rPr>
          <w:rFonts w:cs="Arial"/>
        </w:rPr>
        <w:t xml:space="preserve"> pentru controlul bolii PPA în exploataţiile din localitățile unde au fost confirmate focare </w:t>
      </w:r>
      <w:r w:rsidRPr="007477DF">
        <w:rPr>
          <w:rFonts w:cs="Arial"/>
          <w:b/>
        </w:rPr>
        <w:t>la porc domestic</w:t>
      </w:r>
      <w:r>
        <w:rPr>
          <w:rFonts w:cs="Arial"/>
        </w:rPr>
        <w:t>, care au</w:t>
      </w:r>
      <w:r w:rsidR="00CC78F1">
        <w:rPr>
          <w:rFonts w:cs="Arial"/>
        </w:rPr>
        <w:t xml:space="preserve"> fost</w:t>
      </w:r>
      <w:r>
        <w:rPr>
          <w:rFonts w:cs="Arial"/>
        </w:rPr>
        <w:t xml:space="preserve"> </w:t>
      </w:r>
      <w:r w:rsidRPr="007477DF">
        <w:rPr>
          <w:rFonts w:cs="Arial"/>
        </w:rPr>
        <w:t xml:space="preserve">aprobate </w:t>
      </w:r>
      <w:r>
        <w:rPr>
          <w:rFonts w:cs="Arial"/>
        </w:rPr>
        <w:t>prin Hotărâri CJSU;</w:t>
      </w:r>
    </w:p>
    <w:p w14:paraId="56997133" w14:textId="77777777" w:rsidR="00264D0E" w:rsidRPr="008577D6" w:rsidRDefault="00264D0E" w:rsidP="00FE1F57">
      <w:pPr>
        <w:contextualSpacing/>
        <w:jc w:val="both"/>
        <w:rPr>
          <w:rFonts w:cs="Arial"/>
        </w:rPr>
      </w:pPr>
      <w:r w:rsidRPr="00753E03">
        <w:rPr>
          <w:rFonts w:cs="Arial"/>
          <w:color w:val="FF0000"/>
        </w:rPr>
        <w:t xml:space="preserve">      </w:t>
      </w:r>
      <w:r w:rsidRPr="008577D6">
        <w:rPr>
          <w:rFonts w:cs="Arial"/>
        </w:rPr>
        <w:t xml:space="preserve">Referitor la cazurile </w:t>
      </w:r>
      <w:r w:rsidRPr="008577D6">
        <w:rPr>
          <w:rFonts w:cs="Arial"/>
          <w:b/>
        </w:rPr>
        <w:t>privind porcii mistreți:</w:t>
      </w:r>
    </w:p>
    <w:p w14:paraId="5798A0A5" w14:textId="57D1D067" w:rsidR="00264D0E" w:rsidRPr="008577D6" w:rsidRDefault="00264D0E" w:rsidP="00FE1F57">
      <w:pPr>
        <w:numPr>
          <w:ilvl w:val="0"/>
          <w:numId w:val="28"/>
        </w:numPr>
        <w:contextualSpacing/>
        <w:jc w:val="both"/>
        <w:rPr>
          <w:rFonts w:cs="Arial"/>
        </w:rPr>
      </w:pPr>
      <w:r w:rsidRPr="008577D6">
        <w:rPr>
          <w:rFonts w:cs="Arial"/>
        </w:rPr>
        <w:t xml:space="preserve">La finele anului 2022 pentru combaterea bolii pestă porcină africană din focarele confirmate la mistreț, era în vigoare </w:t>
      </w:r>
      <w:r w:rsidRPr="00BF26F1">
        <w:rPr>
          <w:rFonts w:cs="Arial"/>
          <w:b/>
        </w:rPr>
        <w:t>1 (un) Plan de măsuri</w:t>
      </w:r>
      <w:r w:rsidRPr="008577D6">
        <w:rPr>
          <w:rFonts w:cs="Arial"/>
        </w:rPr>
        <w:t xml:space="preserve"> prin care sunt stabilite zonele de restricții și măsurile ce trebuie aplicate la nivelul tuturor fondurilor de vânătoare din județ</w:t>
      </w:r>
      <w:r w:rsidR="00CC78F1">
        <w:rPr>
          <w:rFonts w:cs="Arial"/>
        </w:rPr>
        <w:t>.</w:t>
      </w:r>
      <w:r w:rsidRPr="008577D6">
        <w:rPr>
          <w:rFonts w:cs="Arial"/>
        </w:rPr>
        <w:t xml:space="preserve"> </w:t>
      </w:r>
    </w:p>
    <w:p w14:paraId="1557C218" w14:textId="319E7C1F" w:rsidR="00264D0E" w:rsidRPr="008577D6" w:rsidRDefault="00264D0E" w:rsidP="00FE1F57">
      <w:pPr>
        <w:numPr>
          <w:ilvl w:val="0"/>
          <w:numId w:val="28"/>
        </w:numPr>
        <w:contextualSpacing/>
        <w:jc w:val="both"/>
        <w:rPr>
          <w:rFonts w:cs="Arial"/>
        </w:rPr>
      </w:pPr>
      <w:r w:rsidRPr="008577D6">
        <w:rPr>
          <w:rFonts w:cs="Arial"/>
        </w:rPr>
        <w:t xml:space="preserve">Planul de măsuri nr. 23164 </w:t>
      </w:r>
      <w:proofErr w:type="gramStart"/>
      <w:r w:rsidRPr="008577D6">
        <w:rPr>
          <w:rFonts w:cs="Arial"/>
        </w:rPr>
        <w:t>din</w:t>
      </w:r>
      <w:proofErr w:type="gramEnd"/>
      <w:r w:rsidRPr="008577D6">
        <w:rPr>
          <w:rFonts w:cs="Arial"/>
        </w:rPr>
        <w:t xml:space="preserve"> 24.11.2022</w:t>
      </w:r>
      <w:r>
        <w:rPr>
          <w:rFonts w:cs="Arial"/>
        </w:rPr>
        <w:t xml:space="preserve"> </w:t>
      </w:r>
      <w:r w:rsidRPr="008577D6">
        <w:rPr>
          <w:rFonts w:cs="Arial"/>
        </w:rPr>
        <w:t>pentru combaterea bolii pentru cazurile de PPA confirmate la mistreţi în toate Fondurile de Vânătoare din jude</w:t>
      </w:r>
      <w:r w:rsidR="00CC78F1">
        <w:rPr>
          <w:rFonts w:cs="Arial"/>
        </w:rPr>
        <w:t>ț</w:t>
      </w:r>
      <w:r w:rsidRPr="008577D6">
        <w:rPr>
          <w:rFonts w:cs="Arial"/>
        </w:rPr>
        <w:t xml:space="preserve">ul Sălaj în întregime, a fost aprobat </w:t>
      </w:r>
      <w:r w:rsidRPr="003327AE">
        <w:rPr>
          <w:rFonts w:cs="Arial"/>
          <w:b/>
        </w:rPr>
        <w:t>prin Hotărârea CJSU</w:t>
      </w:r>
      <w:r w:rsidRPr="008577D6">
        <w:rPr>
          <w:rFonts w:cs="Arial"/>
        </w:rPr>
        <w:t xml:space="preserve"> nr. 37 /25.11.2022 (care este un centralizator al tuturor planurilor anterioare care au fost </w:t>
      </w:r>
      <w:r w:rsidR="00CC78F1">
        <w:rPr>
          <w:rFonts w:cs="Arial"/>
        </w:rPr>
        <w:t>î</w:t>
      </w:r>
      <w:r w:rsidRPr="008577D6">
        <w:rPr>
          <w:rFonts w:cs="Arial"/>
        </w:rPr>
        <w:t>n vigoare anterior acestei date).</w:t>
      </w:r>
    </w:p>
    <w:p w14:paraId="62BDD8A0" w14:textId="77777777" w:rsidR="00264D0E" w:rsidRDefault="00264D0E" w:rsidP="00FE1F57">
      <w:pPr>
        <w:jc w:val="both"/>
        <w:rPr>
          <w:rFonts w:cs="Arial"/>
          <w:color w:val="FF0000"/>
        </w:rPr>
      </w:pPr>
    </w:p>
    <w:p w14:paraId="282C5E06" w14:textId="77777777" w:rsidR="00264D0E" w:rsidRPr="006002D4" w:rsidRDefault="00264D0E" w:rsidP="00FE1F57">
      <w:pPr>
        <w:pStyle w:val="Listparagraf"/>
        <w:numPr>
          <w:ilvl w:val="0"/>
          <w:numId w:val="27"/>
        </w:numPr>
        <w:jc w:val="both"/>
        <w:rPr>
          <w:rFonts w:cs="Arial"/>
          <w:b/>
          <w:u w:val="single"/>
        </w:rPr>
      </w:pPr>
      <w:r w:rsidRPr="006002D4">
        <w:rPr>
          <w:rFonts w:cs="Arial"/>
          <w:b/>
          <w:u w:val="single"/>
        </w:rPr>
        <w:t>Focare privind alte boli la animale</w:t>
      </w:r>
    </w:p>
    <w:p w14:paraId="491FD53C" w14:textId="669D49CF" w:rsidR="00264D0E" w:rsidRPr="00BF26F1" w:rsidRDefault="00264D0E" w:rsidP="00FE1F57">
      <w:pPr>
        <w:pStyle w:val="Listparagraf"/>
        <w:numPr>
          <w:ilvl w:val="0"/>
          <w:numId w:val="28"/>
        </w:numPr>
        <w:jc w:val="both"/>
        <w:rPr>
          <w:rFonts w:cs="Arial"/>
        </w:rPr>
      </w:pPr>
      <w:r w:rsidRPr="00BF26F1">
        <w:rPr>
          <w:rFonts w:cs="Arial"/>
        </w:rPr>
        <w:t xml:space="preserve">Au fost emise </w:t>
      </w:r>
      <w:r w:rsidRPr="00BF26F1">
        <w:rPr>
          <w:rFonts w:cs="Arial"/>
          <w:b/>
        </w:rPr>
        <w:t>8 ordine de prefect</w:t>
      </w:r>
      <w:r w:rsidRPr="00BF26F1">
        <w:rPr>
          <w:rFonts w:cs="Arial"/>
        </w:rPr>
        <w:t xml:space="preserve"> privind controlul și combaterea virusului Septicemiei hemoragice virale (SHV) la păstrăv (localitatea Sfăraș) precum </w:t>
      </w:r>
      <w:r w:rsidRPr="00BF26F1">
        <w:rPr>
          <w:rFonts w:cs="Arial"/>
        </w:rPr>
        <w:lastRenderedPageBreak/>
        <w:t xml:space="preserve">și pentru gestionarea unor cazuri de boli la ecvine afectate de </w:t>
      </w:r>
      <w:proofErr w:type="gramStart"/>
      <w:r w:rsidRPr="00BF26F1">
        <w:rPr>
          <w:rFonts w:cs="Arial"/>
        </w:rPr>
        <w:t>A.I.E.(</w:t>
      </w:r>
      <w:proofErr w:type="gramEnd"/>
      <w:r w:rsidRPr="00BF26F1">
        <w:rPr>
          <w:rFonts w:cs="Arial"/>
        </w:rPr>
        <w:t xml:space="preserve">2 cazuri în localitatea Derșida), bovine afectate de TCS-TBC (localitățile Ilișua și Aluniș), </w:t>
      </w:r>
    </w:p>
    <w:p w14:paraId="65443C75" w14:textId="2494B031" w:rsidR="00264D0E" w:rsidRPr="00BF26F1" w:rsidRDefault="00264D0E" w:rsidP="00FE1F57">
      <w:pPr>
        <w:pStyle w:val="Listparagraf"/>
        <w:numPr>
          <w:ilvl w:val="0"/>
          <w:numId w:val="28"/>
        </w:numPr>
        <w:jc w:val="both"/>
        <w:rPr>
          <w:rFonts w:cs="Arial"/>
        </w:rPr>
      </w:pPr>
      <w:r w:rsidRPr="00BF26F1">
        <w:rPr>
          <w:rFonts w:cs="Arial"/>
        </w:rPr>
        <w:t xml:space="preserve">Pentru controlul și combaterea virusului Septicemiei hemoragice virale (SHV) la păstrăv, pentru aprobarea Planurilor de măsuri, întocmite de Direcția Sanitar Veterinară și Siguranța Alimentelor Sălaj, au fost adoptate </w:t>
      </w:r>
      <w:r w:rsidRPr="00BF26F1">
        <w:rPr>
          <w:rFonts w:cs="Arial"/>
          <w:b/>
        </w:rPr>
        <w:t>2 Hotărâri de CJSU</w:t>
      </w:r>
      <w:r w:rsidRPr="00BF26F1">
        <w:rPr>
          <w:rFonts w:cs="Arial"/>
        </w:rPr>
        <w:t xml:space="preserve"> (Hotărârea nr. 28/30 august 202</w:t>
      </w:r>
      <w:r w:rsidR="000A3421">
        <w:rPr>
          <w:rFonts w:cs="Arial"/>
        </w:rPr>
        <w:t>2</w:t>
      </w:r>
      <w:r w:rsidRPr="00BF26F1">
        <w:rPr>
          <w:rFonts w:cs="Arial"/>
        </w:rPr>
        <w:t xml:space="preserve"> și Hotărârea nr. 31/5 octombrie 202</w:t>
      </w:r>
      <w:r w:rsidR="000A3421">
        <w:rPr>
          <w:rFonts w:cs="Arial"/>
        </w:rPr>
        <w:t>2</w:t>
      </w:r>
      <w:r w:rsidRPr="00BF26F1">
        <w:rPr>
          <w:rFonts w:cs="Arial"/>
        </w:rPr>
        <w:t>).</w:t>
      </w:r>
    </w:p>
    <w:p w14:paraId="05D0304C" w14:textId="77777777" w:rsidR="00264D0E" w:rsidRDefault="00264D0E" w:rsidP="00FE1F57">
      <w:pPr>
        <w:ind w:firstLine="708"/>
        <w:contextualSpacing/>
        <w:jc w:val="both"/>
        <w:rPr>
          <w:rFonts w:cs="Arial"/>
          <w:color w:val="FF0000"/>
        </w:rPr>
      </w:pPr>
      <w:r>
        <w:rPr>
          <w:rFonts w:cs="Arial"/>
          <w:color w:val="FF0000"/>
        </w:rPr>
        <w:t xml:space="preserve"> </w:t>
      </w:r>
    </w:p>
    <w:p w14:paraId="1ED97448" w14:textId="2EB928F4" w:rsidR="00264D0E" w:rsidRPr="0065258A" w:rsidRDefault="00264D0E" w:rsidP="00FE1F57">
      <w:pPr>
        <w:ind w:firstLine="708"/>
        <w:contextualSpacing/>
        <w:jc w:val="both"/>
        <w:rPr>
          <w:rFonts w:cs="Arial"/>
        </w:rPr>
      </w:pPr>
      <w:r>
        <w:rPr>
          <w:rFonts w:cs="Arial"/>
          <w:u w:val="single"/>
        </w:rPr>
        <w:t xml:space="preserve">Astfel cu </w:t>
      </w:r>
      <w:r w:rsidRPr="0065258A">
        <w:rPr>
          <w:rFonts w:cs="Arial"/>
          <w:u w:val="single"/>
        </w:rPr>
        <w:t xml:space="preserve">privire la controlul </w:t>
      </w:r>
      <w:r w:rsidR="00DE7B87">
        <w:rPr>
          <w:rFonts w:cs="Arial"/>
          <w:u w:val="single"/>
        </w:rPr>
        <w:t>ș</w:t>
      </w:r>
      <w:r w:rsidRPr="0065258A">
        <w:rPr>
          <w:rFonts w:cs="Arial"/>
          <w:u w:val="single"/>
        </w:rPr>
        <w:t>i gestionarea epizotiilor la nivelul județului în anul 2022</w:t>
      </w:r>
      <w:r w:rsidRPr="0065258A">
        <w:rPr>
          <w:rFonts w:cs="Arial"/>
        </w:rPr>
        <w:t>, au fost întocmite:</w:t>
      </w:r>
    </w:p>
    <w:p w14:paraId="174EA921" w14:textId="77777777" w:rsidR="00264D0E" w:rsidRDefault="00264D0E" w:rsidP="00FE1F57">
      <w:pPr>
        <w:pStyle w:val="Listparagraf"/>
        <w:numPr>
          <w:ilvl w:val="0"/>
          <w:numId w:val="44"/>
        </w:numPr>
        <w:jc w:val="both"/>
        <w:rPr>
          <w:rFonts w:cs="Arial"/>
        </w:rPr>
      </w:pPr>
      <w:r w:rsidRPr="0065258A">
        <w:rPr>
          <w:rFonts w:cs="Arial"/>
        </w:rPr>
        <w:t xml:space="preserve">un număr de </w:t>
      </w:r>
      <w:r w:rsidRPr="0065258A">
        <w:rPr>
          <w:rFonts w:cs="Arial"/>
          <w:b/>
        </w:rPr>
        <w:t>1</w:t>
      </w:r>
      <w:r>
        <w:rPr>
          <w:rFonts w:cs="Arial"/>
          <w:b/>
        </w:rPr>
        <w:t>7</w:t>
      </w:r>
      <w:r w:rsidRPr="0065258A">
        <w:rPr>
          <w:rFonts w:cs="Arial"/>
        </w:rPr>
        <w:t xml:space="preserve"> </w:t>
      </w:r>
      <w:r w:rsidRPr="0065258A">
        <w:rPr>
          <w:rFonts w:cs="Arial"/>
          <w:b/>
        </w:rPr>
        <w:t xml:space="preserve">ordine de prefect </w:t>
      </w:r>
      <w:r w:rsidRPr="0065258A">
        <w:rPr>
          <w:rFonts w:cs="Arial"/>
        </w:rPr>
        <w:t>privind controlul și combaterea bolilor la animale;</w:t>
      </w:r>
    </w:p>
    <w:p w14:paraId="3FBB0897" w14:textId="0C7B9250" w:rsidR="00264D0E" w:rsidRDefault="00264D0E" w:rsidP="00FE1F57">
      <w:pPr>
        <w:pStyle w:val="Listparagraf"/>
        <w:numPr>
          <w:ilvl w:val="0"/>
          <w:numId w:val="44"/>
        </w:numPr>
        <w:jc w:val="both"/>
        <w:rPr>
          <w:rFonts w:cs="Arial"/>
        </w:rPr>
      </w:pPr>
      <w:r>
        <w:rPr>
          <w:rFonts w:cs="Arial"/>
        </w:rPr>
        <w:t xml:space="preserve">a fost emis </w:t>
      </w:r>
      <w:r w:rsidR="0005098E">
        <w:rPr>
          <w:rFonts w:cs="Arial"/>
        </w:rPr>
        <w:t>ș</w:t>
      </w:r>
      <w:r>
        <w:rPr>
          <w:rFonts w:cs="Arial"/>
        </w:rPr>
        <w:t xml:space="preserve">i </w:t>
      </w:r>
      <w:r w:rsidRPr="003327AE">
        <w:rPr>
          <w:rFonts w:cs="Arial"/>
          <w:b/>
        </w:rPr>
        <w:t>1 (un) ordin de prefect</w:t>
      </w:r>
      <w:r>
        <w:rPr>
          <w:rFonts w:cs="Arial"/>
        </w:rPr>
        <w:t xml:space="preserve"> privind actualizarea componen</w:t>
      </w:r>
      <w:r w:rsidR="0005098E">
        <w:rPr>
          <w:rFonts w:cs="Arial"/>
        </w:rPr>
        <w:t>ț</w:t>
      </w:r>
      <w:r>
        <w:rPr>
          <w:rFonts w:cs="Arial"/>
        </w:rPr>
        <w:t xml:space="preserve">ei Centrului Local de Combatere a Bolilor Transmisibile ale Animalelor </w:t>
      </w:r>
      <w:r w:rsidR="0005098E">
        <w:rPr>
          <w:rFonts w:cs="Arial"/>
        </w:rPr>
        <w:t>ș</w:t>
      </w:r>
      <w:r>
        <w:rPr>
          <w:rFonts w:cs="Arial"/>
        </w:rPr>
        <w:t>i a zoonozelor (CLCB) la nivelul județului Sălaj;</w:t>
      </w:r>
    </w:p>
    <w:p w14:paraId="05456C24" w14:textId="77777777" w:rsidR="00264D0E" w:rsidRDefault="00264D0E" w:rsidP="00FE1F57">
      <w:pPr>
        <w:pStyle w:val="Listparagraf"/>
        <w:numPr>
          <w:ilvl w:val="0"/>
          <w:numId w:val="44"/>
        </w:numPr>
        <w:jc w:val="both"/>
        <w:rPr>
          <w:rFonts w:cs="Arial"/>
        </w:rPr>
      </w:pPr>
      <w:r w:rsidRPr="007477DF">
        <w:rPr>
          <w:rFonts w:cs="Arial"/>
        </w:rPr>
        <w:t xml:space="preserve">un număr de </w:t>
      </w:r>
      <w:r>
        <w:rPr>
          <w:rFonts w:cs="Arial"/>
          <w:b/>
        </w:rPr>
        <w:t>10</w:t>
      </w:r>
      <w:r w:rsidRPr="007477DF">
        <w:rPr>
          <w:rFonts w:cs="Arial"/>
          <w:b/>
        </w:rPr>
        <w:t xml:space="preserve"> Planuri de măsuri</w:t>
      </w:r>
      <w:r w:rsidRPr="007477DF">
        <w:rPr>
          <w:rFonts w:cs="Arial"/>
        </w:rPr>
        <w:t xml:space="preserve"> pentru controlul bolii PPA</w:t>
      </w:r>
      <w:r>
        <w:rPr>
          <w:rFonts w:cs="Arial"/>
        </w:rPr>
        <w:t xml:space="preserve"> la porc domestic respectiv mistreț;</w:t>
      </w:r>
    </w:p>
    <w:p w14:paraId="5352480A" w14:textId="77777777" w:rsidR="00264D0E" w:rsidRPr="00411EBC" w:rsidRDefault="00264D0E" w:rsidP="00FE1F57">
      <w:pPr>
        <w:pStyle w:val="Listparagraf"/>
        <w:numPr>
          <w:ilvl w:val="0"/>
          <w:numId w:val="44"/>
        </w:numPr>
        <w:jc w:val="both"/>
        <w:rPr>
          <w:rFonts w:cs="Arial"/>
        </w:rPr>
      </w:pPr>
      <w:r>
        <w:rPr>
          <w:rFonts w:cs="Arial"/>
        </w:rPr>
        <w:t xml:space="preserve">au fost </w:t>
      </w:r>
      <w:r w:rsidRPr="00BF26F1">
        <w:rPr>
          <w:rFonts w:cs="Arial"/>
        </w:rPr>
        <w:t xml:space="preserve">adoptate </w:t>
      </w:r>
      <w:r>
        <w:rPr>
          <w:rFonts w:cs="Arial"/>
          <w:b/>
        </w:rPr>
        <w:t>3</w:t>
      </w:r>
      <w:r w:rsidRPr="00BF26F1">
        <w:rPr>
          <w:rFonts w:cs="Arial"/>
          <w:b/>
        </w:rPr>
        <w:t xml:space="preserve"> Hotărâri de CJSU</w:t>
      </w:r>
      <w:r>
        <w:rPr>
          <w:rFonts w:cs="Arial"/>
          <w:b/>
        </w:rPr>
        <w:t xml:space="preserve"> </w:t>
      </w:r>
      <w:r w:rsidRPr="003327AE">
        <w:rPr>
          <w:rFonts w:cs="Arial"/>
        </w:rPr>
        <w:t>pentru aprobarea Planurilor de măsuri pentru combaterea bolilor la animale</w:t>
      </w:r>
      <w:r>
        <w:rPr>
          <w:rFonts w:cs="Arial"/>
        </w:rPr>
        <w:t>;</w:t>
      </w:r>
    </w:p>
    <w:p w14:paraId="16A292DC" w14:textId="77777777" w:rsidR="00264D0E" w:rsidRPr="0065258A" w:rsidRDefault="00264D0E" w:rsidP="00FE1F57">
      <w:pPr>
        <w:pStyle w:val="Listparagraf"/>
        <w:ind w:left="1440"/>
        <w:jc w:val="both"/>
        <w:rPr>
          <w:rFonts w:cs="Arial"/>
          <w:color w:val="FF0000"/>
        </w:rPr>
      </w:pPr>
    </w:p>
    <w:p w14:paraId="75E8B29F" w14:textId="77777777" w:rsidR="00264D0E" w:rsidRPr="006002D4" w:rsidRDefault="00264D0E" w:rsidP="00FE1F57">
      <w:pPr>
        <w:pStyle w:val="Listparagraf"/>
        <w:numPr>
          <w:ilvl w:val="0"/>
          <w:numId w:val="27"/>
        </w:numPr>
        <w:jc w:val="both"/>
        <w:rPr>
          <w:rFonts w:cs="Arial"/>
          <w:b/>
          <w:u w:val="single"/>
        </w:rPr>
      </w:pPr>
      <w:r w:rsidRPr="006002D4">
        <w:rPr>
          <w:rFonts w:cs="Arial"/>
          <w:b/>
          <w:u w:val="single"/>
        </w:rPr>
        <w:t>Seceta pedologică</w:t>
      </w:r>
    </w:p>
    <w:p w14:paraId="7B198082" w14:textId="77777777" w:rsidR="00264D0E" w:rsidRPr="001B5878" w:rsidRDefault="00264D0E" w:rsidP="00FE1F57">
      <w:pPr>
        <w:autoSpaceDE w:val="0"/>
        <w:autoSpaceDN w:val="0"/>
        <w:adjustRightInd w:val="0"/>
        <w:spacing w:line="276" w:lineRule="auto"/>
        <w:ind w:left="360"/>
        <w:jc w:val="both"/>
        <w:rPr>
          <w:rFonts w:cs="Arial"/>
          <w:shd w:val="clear" w:color="auto" w:fill="FFFFFF"/>
          <w:lang w:val="ro-RO"/>
        </w:rPr>
      </w:pPr>
      <w:r w:rsidRPr="001B5878">
        <w:rPr>
          <w:rFonts w:cs="Arial"/>
          <w:lang w:val="ro-RO"/>
        </w:rPr>
        <w:t xml:space="preserve">De acest tip de risc pe parcursul anului 2022 au fost afectate </w:t>
      </w:r>
      <w:r w:rsidRPr="001B5878">
        <w:rPr>
          <w:rFonts w:cs="Arial"/>
          <w:shd w:val="clear" w:color="auto" w:fill="FFFFFF"/>
          <w:lang w:val="ro-RO"/>
        </w:rPr>
        <w:t>un număr de 38 UAT-uri (comune) respectiv un număr de 64 localități.</w:t>
      </w:r>
    </w:p>
    <w:p w14:paraId="1C63FA15" w14:textId="629582D2" w:rsidR="00264D0E" w:rsidRPr="001B5878" w:rsidRDefault="00264D0E" w:rsidP="00FE1F57">
      <w:pPr>
        <w:numPr>
          <w:ilvl w:val="0"/>
          <w:numId w:val="45"/>
        </w:numPr>
        <w:spacing w:after="120"/>
        <w:ind w:right="-96"/>
        <w:contextualSpacing/>
        <w:jc w:val="both"/>
        <w:rPr>
          <w:rFonts w:cs="Arial"/>
          <w:lang w:val="ro-RO"/>
        </w:rPr>
      </w:pPr>
      <w:r w:rsidRPr="001B5878">
        <w:rPr>
          <w:rFonts w:cs="Arial"/>
          <w:lang w:val="ro-RO"/>
        </w:rPr>
        <w:t xml:space="preserve">Având în vedere solicitările unor primării cu privire la seceta hidrologică respectiv la seceta pedologică, în data de 8 iulie 2022 a fost convocata o </w:t>
      </w:r>
      <w:r w:rsidR="00563665">
        <w:rPr>
          <w:rFonts w:cs="Arial"/>
          <w:b/>
          <w:lang w:val="ro-RO"/>
        </w:rPr>
        <w:t>ș</w:t>
      </w:r>
      <w:r w:rsidRPr="001B5878">
        <w:rPr>
          <w:rFonts w:cs="Arial"/>
          <w:b/>
          <w:lang w:val="ro-RO"/>
        </w:rPr>
        <w:t>edin</w:t>
      </w:r>
      <w:r w:rsidR="00563665">
        <w:rPr>
          <w:rFonts w:cs="Arial"/>
          <w:b/>
          <w:lang w:val="ro-RO"/>
        </w:rPr>
        <w:t>ță</w:t>
      </w:r>
      <w:r w:rsidRPr="001B5878">
        <w:rPr>
          <w:rFonts w:cs="Arial"/>
          <w:b/>
          <w:lang w:val="ro-RO"/>
        </w:rPr>
        <w:t xml:space="preserve"> extraordinăra a CJSU Sălaj</w:t>
      </w:r>
      <w:r w:rsidRPr="001B5878">
        <w:rPr>
          <w:rFonts w:cs="Arial"/>
          <w:lang w:val="ro-RO"/>
        </w:rPr>
        <w:t xml:space="preserve"> în vederea luării </w:t>
      </w:r>
      <w:r w:rsidRPr="001B5878">
        <w:rPr>
          <w:rFonts w:cs="Arial"/>
          <w:lang w:val="it-IT"/>
        </w:rPr>
        <w:t>tuturor măsurilor necesare la nivelul unității admintrativ teritoriale pentru aplicarea prevederilor Ordinului comun MADR/MAI nr.97/63/2020</w:t>
      </w:r>
      <w:r w:rsidRPr="001B5878">
        <w:rPr>
          <w:rFonts w:cs="Arial"/>
        </w:rPr>
        <w:t xml:space="preserve"> </w:t>
      </w:r>
      <w:r w:rsidRPr="001B5878">
        <w:rPr>
          <w:rFonts w:cs="Arial"/>
          <w:lang w:val="it-IT"/>
        </w:rPr>
        <w:t>pentru aprobarea Regulamentului privind gestionarea situaţiilor de urgenţă generate de fenomene meteorologice periculoase având ca efect producerea secetei pedologice</w:t>
      </w:r>
      <w:r w:rsidRPr="001B5878">
        <w:rPr>
          <w:rFonts w:cs="Arial"/>
          <w:lang w:val="ro-RO"/>
        </w:rPr>
        <w:t xml:space="preserve"> cu modific</w:t>
      </w:r>
      <w:r w:rsidR="00563665">
        <w:rPr>
          <w:rFonts w:cs="Arial"/>
          <w:lang w:val="ro-RO"/>
        </w:rPr>
        <w:t>ă</w:t>
      </w:r>
      <w:r w:rsidRPr="001B5878">
        <w:rPr>
          <w:rFonts w:cs="Arial"/>
          <w:lang w:val="ro-RO"/>
        </w:rPr>
        <w:t xml:space="preserve">rile </w:t>
      </w:r>
      <w:r w:rsidR="00563665">
        <w:rPr>
          <w:rFonts w:cs="Arial"/>
          <w:lang w:val="ro-RO"/>
        </w:rPr>
        <w:t>ș</w:t>
      </w:r>
      <w:r w:rsidRPr="001B5878">
        <w:rPr>
          <w:rFonts w:cs="Arial"/>
          <w:lang w:val="ro-RO"/>
        </w:rPr>
        <w:t>i complet</w:t>
      </w:r>
      <w:r w:rsidR="00563665">
        <w:rPr>
          <w:rFonts w:cs="Arial"/>
          <w:lang w:val="ro-RO"/>
        </w:rPr>
        <w:t>ă</w:t>
      </w:r>
      <w:r w:rsidRPr="001B5878">
        <w:rPr>
          <w:rFonts w:cs="Arial"/>
          <w:lang w:val="ro-RO"/>
        </w:rPr>
        <w:t>rile ulterioare;</w:t>
      </w:r>
    </w:p>
    <w:p w14:paraId="427DBF09" w14:textId="48D9624F" w:rsidR="00264D0E" w:rsidRPr="001B5878" w:rsidRDefault="00264D0E" w:rsidP="00FE1F57">
      <w:pPr>
        <w:numPr>
          <w:ilvl w:val="0"/>
          <w:numId w:val="45"/>
        </w:numPr>
        <w:spacing w:after="120"/>
        <w:ind w:right="-96"/>
        <w:contextualSpacing/>
        <w:jc w:val="both"/>
        <w:rPr>
          <w:rFonts w:cs="Arial"/>
          <w:lang w:val="ro-RO"/>
        </w:rPr>
      </w:pPr>
      <w:r>
        <w:rPr>
          <w:rFonts w:cs="Arial"/>
          <w:lang w:val="ro-RO"/>
        </w:rPr>
        <w:t>p</w:t>
      </w:r>
      <w:r w:rsidRPr="001B5878">
        <w:rPr>
          <w:rFonts w:cs="Arial"/>
          <w:lang w:val="ro-RO"/>
        </w:rPr>
        <w:t xml:space="preserve">rin </w:t>
      </w:r>
      <w:r w:rsidRPr="001B5878">
        <w:rPr>
          <w:rFonts w:cs="Arial"/>
          <w:b/>
          <w:lang w:val="ro-RO"/>
        </w:rPr>
        <w:t xml:space="preserve">Ordinele Prefectului nr. 233/06.07.2022 </w:t>
      </w:r>
      <w:r w:rsidR="00563665">
        <w:rPr>
          <w:rFonts w:cs="Arial"/>
          <w:b/>
        </w:rPr>
        <w:t>ș</w:t>
      </w:r>
      <w:r w:rsidRPr="001B5878">
        <w:rPr>
          <w:rFonts w:cs="Arial"/>
          <w:b/>
        </w:rPr>
        <w:t xml:space="preserve">i nr. </w:t>
      </w:r>
      <w:r w:rsidRPr="001B5878">
        <w:rPr>
          <w:rFonts w:cs="Arial"/>
          <w:b/>
          <w:lang w:val="ro-RO"/>
        </w:rPr>
        <w:t>239/11.07.2022</w:t>
      </w:r>
      <w:r>
        <w:rPr>
          <w:rFonts w:cs="Arial"/>
          <w:lang w:val="ro-RO"/>
        </w:rPr>
        <w:t xml:space="preserve"> </w:t>
      </w:r>
      <w:r>
        <w:rPr>
          <w:rFonts w:cs="Arial"/>
        </w:rPr>
        <w:t xml:space="preserve">au fost constituite </w:t>
      </w:r>
      <w:r w:rsidRPr="001B5878">
        <w:rPr>
          <w:rFonts w:cs="Arial"/>
          <w:lang w:val="ro-RO"/>
        </w:rPr>
        <w:t>comisiile de constatare şi evaluare a pagubelor produse de fenomenele meteorologice periculoase având ca efect producerea secetei pedologice la culturile agricole în cursul anului 2022;</w:t>
      </w:r>
    </w:p>
    <w:p w14:paraId="6D169A14" w14:textId="569D52A1" w:rsidR="00264D0E" w:rsidRPr="001B5878" w:rsidRDefault="00264D0E" w:rsidP="00FE1F57">
      <w:pPr>
        <w:numPr>
          <w:ilvl w:val="0"/>
          <w:numId w:val="45"/>
        </w:numPr>
        <w:spacing w:after="120"/>
        <w:ind w:right="-96"/>
        <w:contextualSpacing/>
        <w:jc w:val="both"/>
        <w:rPr>
          <w:rFonts w:cs="Arial"/>
          <w:lang w:val="ro-RO"/>
        </w:rPr>
      </w:pPr>
      <w:r w:rsidRPr="001B5878">
        <w:rPr>
          <w:rFonts w:cs="Arial"/>
          <w:lang w:val="ro-RO"/>
        </w:rPr>
        <w:t>cele patru comisii organizate p</w:t>
      </w:r>
      <w:r>
        <w:rPr>
          <w:rFonts w:cs="Arial"/>
          <w:lang w:val="ro-RO"/>
        </w:rPr>
        <w:t>entru a acoperii î</w:t>
      </w:r>
      <w:r w:rsidRPr="001B5878">
        <w:rPr>
          <w:rFonts w:cs="Arial"/>
          <w:lang w:val="ro-RO"/>
        </w:rPr>
        <w:t>ntreg arealul județului Sălaj</w:t>
      </w:r>
      <w:r w:rsidR="00563665">
        <w:rPr>
          <w:rFonts w:cs="Arial"/>
          <w:lang w:val="ro-RO"/>
        </w:rPr>
        <w:t xml:space="preserve"> </w:t>
      </w:r>
      <w:r>
        <w:rPr>
          <w:rFonts w:cs="Arial"/>
          <w:lang w:val="ro-RO"/>
        </w:rPr>
        <w:t>au fost</w:t>
      </w:r>
      <w:r w:rsidRPr="001B5878">
        <w:rPr>
          <w:rFonts w:cs="Arial"/>
          <w:lang w:val="ro-RO"/>
        </w:rPr>
        <w:t xml:space="preserve"> formate din reprezentanţi din cadrul Direcției pentru agricultură, APIA și ai administraţiei publice locale</w:t>
      </w:r>
    </w:p>
    <w:p w14:paraId="1721DAFE" w14:textId="77777777" w:rsidR="00264D0E" w:rsidRPr="00155269" w:rsidRDefault="00264D0E" w:rsidP="00FE1F57">
      <w:pPr>
        <w:numPr>
          <w:ilvl w:val="0"/>
          <w:numId w:val="45"/>
        </w:numPr>
        <w:spacing w:after="120"/>
        <w:ind w:right="-96"/>
        <w:contextualSpacing/>
        <w:jc w:val="both"/>
        <w:rPr>
          <w:rFonts w:cs="Arial"/>
          <w:lang w:val="ro-RO"/>
        </w:rPr>
      </w:pPr>
      <w:r w:rsidRPr="00155269">
        <w:rPr>
          <w:rFonts w:cs="Arial"/>
          <w:lang w:val="ro-RO"/>
        </w:rPr>
        <w:t>s-au î</w:t>
      </w:r>
      <w:r w:rsidRPr="001B5878">
        <w:rPr>
          <w:rFonts w:cs="Arial"/>
          <w:lang w:val="ro-RO"/>
        </w:rPr>
        <w:t xml:space="preserve">ntocmit </w:t>
      </w:r>
      <w:r w:rsidRPr="00155269">
        <w:rPr>
          <w:rFonts w:cs="Arial"/>
          <w:b/>
          <w:lang w:val="ro-RO"/>
        </w:rPr>
        <w:t xml:space="preserve">842 </w:t>
      </w:r>
      <w:r w:rsidRPr="001B5878">
        <w:rPr>
          <w:rFonts w:cs="Arial"/>
          <w:b/>
          <w:lang w:val="ro-RO"/>
        </w:rPr>
        <w:t>procese verbale</w:t>
      </w:r>
      <w:r w:rsidRPr="001B5878">
        <w:rPr>
          <w:rFonts w:cs="Arial"/>
          <w:lang w:val="ro-RO"/>
        </w:rPr>
        <w:t xml:space="preserve"> de constatare şi evaluare a pagubelor la culturile agricole, asociate fenomenului meteorologic de secetă pedologică,</w:t>
      </w:r>
      <w:r w:rsidRPr="00155269">
        <w:rPr>
          <w:rFonts w:cs="Arial"/>
          <w:lang w:val="ro-RO"/>
        </w:rPr>
        <w:t xml:space="preserve"> întocmite la nivelul fiecărui utilizator </w:t>
      </w:r>
      <w:r w:rsidRPr="001B5878">
        <w:rPr>
          <w:rFonts w:cs="Arial"/>
          <w:lang w:val="ro-RO"/>
        </w:rPr>
        <w:t>de terenuri cu destinaţie agricolă înscrişi în evidenţele Agenţiei de Plăţi şi Intervenţie pentru Agricultură</w:t>
      </w:r>
      <w:r w:rsidRPr="00155269">
        <w:rPr>
          <w:rFonts w:cs="Arial"/>
          <w:lang w:val="ro-RO"/>
        </w:rPr>
        <w:t xml:space="preserve"> ca urmare a înștiințărilor depuse </w:t>
      </w:r>
      <w:r>
        <w:rPr>
          <w:rFonts w:cs="Arial"/>
          <w:lang w:val="ro-RO"/>
        </w:rPr>
        <w:t xml:space="preserve">de către aceștia </w:t>
      </w:r>
      <w:r w:rsidRPr="00155269">
        <w:rPr>
          <w:rFonts w:cs="Arial"/>
          <w:lang w:val="ro-RO"/>
        </w:rPr>
        <w:t>la primării;</w:t>
      </w:r>
    </w:p>
    <w:p w14:paraId="08DB0124" w14:textId="77777777" w:rsidR="00264D0E" w:rsidRPr="001B5878" w:rsidRDefault="00264D0E" w:rsidP="00FE1F57">
      <w:pPr>
        <w:numPr>
          <w:ilvl w:val="0"/>
          <w:numId w:val="45"/>
        </w:numPr>
        <w:spacing w:after="120"/>
        <w:ind w:right="-96"/>
        <w:contextualSpacing/>
        <w:jc w:val="both"/>
        <w:rPr>
          <w:rFonts w:cs="Arial"/>
          <w:lang w:val="ro-RO"/>
        </w:rPr>
      </w:pPr>
      <w:r>
        <w:rPr>
          <w:rFonts w:cs="Arial"/>
          <w:lang w:val="ro-RO"/>
        </w:rPr>
        <w:t>s</w:t>
      </w:r>
      <w:r w:rsidRPr="00155269">
        <w:rPr>
          <w:rFonts w:cs="Arial"/>
          <w:lang w:val="ro-RO"/>
        </w:rPr>
        <w:t xml:space="preserve">-au întocmit </w:t>
      </w:r>
      <w:r w:rsidRPr="00155269">
        <w:rPr>
          <w:rFonts w:cs="Arial"/>
          <w:b/>
          <w:lang w:val="ro-RO"/>
        </w:rPr>
        <w:t>2</w:t>
      </w:r>
      <w:r w:rsidRPr="00155269">
        <w:rPr>
          <w:rFonts w:cs="Arial"/>
          <w:lang w:val="ro-RO"/>
        </w:rPr>
        <w:t xml:space="preserve"> </w:t>
      </w:r>
      <w:r w:rsidRPr="00155269">
        <w:rPr>
          <w:rFonts w:cs="Arial"/>
          <w:b/>
          <w:lang w:val="ro-RO"/>
        </w:rPr>
        <w:t xml:space="preserve">Rapoarte de sinteză </w:t>
      </w:r>
      <w:r w:rsidRPr="00155269">
        <w:rPr>
          <w:rFonts w:cs="Arial"/>
          <w:lang w:val="ro-RO"/>
        </w:rPr>
        <w:t>cu pagubele la culturile agricole pe UAT-uri, asociate fenomenului meteorologic de secetă pedologică, la nivelul Grupului de Suport Tehnic pentru gestionarea situațiilor de urgență generate de seceta pedologică din cadrul CJSU Sălaj.</w:t>
      </w:r>
    </w:p>
    <w:p w14:paraId="54C784C3" w14:textId="77777777" w:rsidR="00264D0E" w:rsidRPr="00155269" w:rsidRDefault="00264D0E" w:rsidP="00FE1F57">
      <w:pPr>
        <w:autoSpaceDE w:val="0"/>
        <w:autoSpaceDN w:val="0"/>
        <w:adjustRightInd w:val="0"/>
        <w:spacing w:line="276" w:lineRule="auto"/>
        <w:ind w:left="720"/>
        <w:jc w:val="both"/>
        <w:rPr>
          <w:rFonts w:cs="Arial"/>
          <w:shd w:val="clear" w:color="auto" w:fill="FFFFFF"/>
          <w:lang w:val="ro-RO"/>
        </w:rPr>
      </w:pPr>
    </w:p>
    <w:p w14:paraId="053D2002" w14:textId="77777777" w:rsidR="00264D0E" w:rsidRPr="007E1C88" w:rsidRDefault="00264D0E" w:rsidP="00FE1F57">
      <w:pPr>
        <w:ind w:left="708"/>
        <w:jc w:val="both"/>
        <w:rPr>
          <w:rFonts w:cs="Arial"/>
          <w:b/>
          <w:i/>
        </w:rPr>
      </w:pPr>
      <w:r w:rsidRPr="007E1C88">
        <w:rPr>
          <w:rFonts w:cs="Arial"/>
          <w:b/>
          <w:i/>
        </w:rPr>
        <w:t>G.1. Numărul ședințelor de lucru</w:t>
      </w:r>
    </w:p>
    <w:p w14:paraId="1501A72C" w14:textId="77777777" w:rsidR="00264D0E" w:rsidRPr="000E6343" w:rsidRDefault="00264D0E" w:rsidP="00FE1F57">
      <w:pPr>
        <w:jc w:val="both"/>
        <w:rPr>
          <w:rFonts w:cs="Arial"/>
        </w:rPr>
      </w:pPr>
      <w:r>
        <w:rPr>
          <w:rFonts w:cs="Arial"/>
        </w:rPr>
        <w:t>Î</w:t>
      </w:r>
      <w:r w:rsidRPr="000E6343">
        <w:rPr>
          <w:rFonts w:cs="Arial"/>
        </w:rPr>
        <w:t>n anul 202</w:t>
      </w:r>
      <w:r>
        <w:rPr>
          <w:rFonts w:cs="Arial"/>
        </w:rPr>
        <w:t>2</w:t>
      </w:r>
      <w:r w:rsidRPr="000E6343">
        <w:rPr>
          <w:rFonts w:cs="Arial"/>
        </w:rPr>
        <w:t xml:space="preserve">, Comitetul Judeţean pentru Situaţii de Urgenţă Sălaj s-a întrunit în                             </w:t>
      </w:r>
      <w:r>
        <w:rPr>
          <w:rFonts w:cs="Arial"/>
          <w:b/>
        </w:rPr>
        <w:t>36</w:t>
      </w:r>
      <w:r w:rsidRPr="000E6343">
        <w:rPr>
          <w:rFonts w:cs="Arial"/>
          <w:b/>
        </w:rPr>
        <w:t xml:space="preserve"> şedinţe,</w:t>
      </w:r>
      <w:r w:rsidRPr="000E6343">
        <w:rPr>
          <w:rFonts w:cs="Arial"/>
        </w:rPr>
        <w:t xml:space="preserve"> </w:t>
      </w:r>
      <w:r>
        <w:rPr>
          <w:rFonts w:cs="Arial"/>
        </w:rPr>
        <w:t>față de 135</w:t>
      </w:r>
      <w:r w:rsidRPr="000E6343">
        <w:rPr>
          <w:rFonts w:cs="Arial"/>
          <w:color w:val="C00000"/>
        </w:rPr>
        <w:t xml:space="preserve"> </w:t>
      </w:r>
      <w:r w:rsidRPr="000E6343">
        <w:rPr>
          <w:rFonts w:cs="Arial"/>
        </w:rPr>
        <w:t xml:space="preserve">şedinţe în </w:t>
      </w:r>
      <w:r>
        <w:rPr>
          <w:rFonts w:cs="Arial"/>
        </w:rPr>
        <w:t xml:space="preserve">anul </w:t>
      </w:r>
      <w:r w:rsidRPr="000E6343">
        <w:rPr>
          <w:rFonts w:cs="Arial"/>
        </w:rPr>
        <w:t>202</w:t>
      </w:r>
      <w:r>
        <w:rPr>
          <w:rFonts w:cs="Arial"/>
        </w:rPr>
        <w:t>1.</w:t>
      </w:r>
      <w:r w:rsidRPr="000E6343">
        <w:rPr>
          <w:rFonts w:cs="Arial"/>
        </w:rPr>
        <w:t xml:space="preserve"> </w:t>
      </w:r>
    </w:p>
    <w:p w14:paraId="7B771088" w14:textId="26C94CF7" w:rsidR="00264D0E" w:rsidRDefault="00264D0E" w:rsidP="00FE1F57">
      <w:pPr>
        <w:jc w:val="both"/>
        <w:rPr>
          <w:rFonts w:cs="Arial"/>
        </w:rPr>
      </w:pPr>
      <w:r>
        <w:rPr>
          <w:rFonts w:cs="Arial"/>
        </w:rPr>
        <w:lastRenderedPageBreak/>
        <w:t>Din totalul ședințelor,</w:t>
      </w:r>
      <w:r w:rsidRPr="000E6343">
        <w:rPr>
          <w:rFonts w:cs="Arial"/>
        </w:rPr>
        <w:t xml:space="preserve"> </w:t>
      </w:r>
      <w:r w:rsidRPr="009B32EF">
        <w:rPr>
          <w:rFonts w:cs="Arial"/>
          <w:b/>
        </w:rPr>
        <w:t>34 de sedinte</w:t>
      </w:r>
      <w:r w:rsidRPr="00615D17">
        <w:rPr>
          <w:rFonts w:cs="Arial"/>
        </w:rPr>
        <w:t xml:space="preserve"> au </w:t>
      </w:r>
      <w:r>
        <w:rPr>
          <w:rFonts w:cs="Arial"/>
        </w:rPr>
        <w:t xml:space="preserve">avut caracter de </w:t>
      </w:r>
      <w:r w:rsidRPr="009B32EF">
        <w:rPr>
          <w:rFonts w:cs="Arial"/>
          <w:b/>
        </w:rPr>
        <w:t>sedințe extraordinare</w:t>
      </w:r>
      <w:r>
        <w:rPr>
          <w:rFonts w:cs="Arial"/>
        </w:rPr>
        <w:t xml:space="preserve"> iar </w:t>
      </w:r>
      <w:r w:rsidRPr="000E6343">
        <w:rPr>
          <w:rFonts w:cs="Arial"/>
        </w:rPr>
        <w:t>problematica general abordată în cadrul acestora</w:t>
      </w:r>
      <w:r>
        <w:rPr>
          <w:rFonts w:cs="Arial"/>
        </w:rPr>
        <w:t xml:space="preserve"> vizând: coordonarea m</w:t>
      </w:r>
      <w:r w:rsidR="00563665">
        <w:rPr>
          <w:rFonts w:cs="Arial"/>
        </w:rPr>
        <w:t>ă</w:t>
      </w:r>
      <w:r>
        <w:rPr>
          <w:rFonts w:cs="Arial"/>
        </w:rPr>
        <w:t xml:space="preserve">surilor </w:t>
      </w:r>
      <w:r w:rsidRPr="000E6343">
        <w:rPr>
          <w:rFonts w:cs="Arial"/>
        </w:rPr>
        <w:t xml:space="preserve">de prevenire </w:t>
      </w:r>
      <w:r w:rsidR="00563665">
        <w:rPr>
          <w:rFonts w:cs="Arial"/>
        </w:rPr>
        <w:t>ș</w:t>
      </w:r>
      <w:r w:rsidRPr="000E6343">
        <w:rPr>
          <w:rFonts w:cs="Arial"/>
        </w:rPr>
        <w:t>i luarea măsurilor organizatorice pentru limitarea fenomenelor meteorologice periculoase produse în jude</w:t>
      </w:r>
      <w:r w:rsidR="00563665">
        <w:rPr>
          <w:rFonts w:cs="Arial"/>
        </w:rPr>
        <w:t>ț</w:t>
      </w:r>
      <w:r w:rsidRPr="000E6343">
        <w:rPr>
          <w:rFonts w:cs="Arial"/>
        </w:rPr>
        <w:t xml:space="preserve"> (intensific</w:t>
      </w:r>
      <w:r w:rsidR="00563665">
        <w:rPr>
          <w:rFonts w:cs="Arial"/>
        </w:rPr>
        <w:t>ă</w:t>
      </w:r>
      <w:r w:rsidRPr="000E6343">
        <w:rPr>
          <w:rFonts w:cs="Arial"/>
        </w:rPr>
        <w:t>ri ale v</w:t>
      </w:r>
      <w:r w:rsidR="00563665">
        <w:rPr>
          <w:rFonts w:cs="Arial"/>
        </w:rPr>
        <w:t>â</w:t>
      </w:r>
      <w:r w:rsidRPr="000E6343">
        <w:rPr>
          <w:rFonts w:cs="Arial"/>
        </w:rPr>
        <w:t>ntului, precipita</w:t>
      </w:r>
      <w:r w:rsidR="00563665">
        <w:rPr>
          <w:rFonts w:cs="Arial"/>
        </w:rPr>
        <w:t>ț</w:t>
      </w:r>
      <w:r w:rsidRPr="000E6343">
        <w:rPr>
          <w:rFonts w:cs="Arial"/>
        </w:rPr>
        <w:t xml:space="preserve">ii </w:t>
      </w:r>
      <w:r w:rsidR="00563665">
        <w:rPr>
          <w:rFonts w:cs="Arial"/>
        </w:rPr>
        <w:t>î</w:t>
      </w:r>
      <w:r w:rsidRPr="000E6343">
        <w:rPr>
          <w:rFonts w:cs="Arial"/>
        </w:rPr>
        <w:t>nsemnate, dep</w:t>
      </w:r>
      <w:r w:rsidR="00563665">
        <w:rPr>
          <w:rFonts w:cs="Arial"/>
        </w:rPr>
        <w:t>ăș</w:t>
      </w:r>
      <w:r w:rsidRPr="000E6343">
        <w:rPr>
          <w:rFonts w:cs="Arial"/>
        </w:rPr>
        <w:t>iri de cote pe cursurile r</w:t>
      </w:r>
      <w:r w:rsidR="00563665">
        <w:rPr>
          <w:rFonts w:cs="Arial"/>
        </w:rPr>
        <w:t>ă</w:t>
      </w:r>
      <w:r w:rsidRPr="000E6343">
        <w:rPr>
          <w:rFonts w:cs="Arial"/>
        </w:rPr>
        <w:t xml:space="preserve">urilor, temperaturi caniculare, ninsori, etc), măsuri și intervenții privind stabilizarea alunecărilor de teren, măsuri și acțiuni pentru perioada sezonului estival, măsuri pentru prevenirea </w:t>
      </w:r>
      <w:r w:rsidR="00563665">
        <w:rPr>
          <w:rFonts w:cs="Arial"/>
        </w:rPr>
        <w:t>ș</w:t>
      </w:r>
      <w:r w:rsidRPr="000E6343">
        <w:rPr>
          <w:rFonts w:cs="Arial"/>
        </w:rPr>
        <w:t>i gestionarea cazurilor de PPA ap</w:t>
      </w:r>
      <w:r w:rsidR="00563665">
        <w:rPr>
          <w:rFonts w:cs="Arial"/>
        </w:rPr>
        <w:t>ă</w:t>
      </w:r>
      <w:r w:rsidRPr="000E6343">
        <w:rPr>
          <w:rFonts w:cs="Arial"/>
        </w:rPr>
        <w:t>rute în mediul silvatic și domestic la nivelul județului</w:t>
      </w:r>
      <w:r w:rsidR="00563665">
        <w:rPr>
          <w:rFonts w:cs="Arial"/>
        </w:rPr>
        <w:t>.</w:t>
      </w:r>
      <w:r w:rsidRPr="000E6343">
        <w:rPr>
          <w:rFonts w:cs="Arial"/>
        </w:rPr>
        <w:t xml:space="preserve"> </w:t>
      </w:r>
    </w:p>
    <w:p w14:paraId="21C23189" w14:textId="310FCBB3" w:rsidR="00264D0E" w:rsidRPr="009B32EF" w:rsidRDefault="00264D0E" w:rsidP="00FE1F57">
      <w:pPr>
        <w:pStyle w:val="Listparagraf"/>
        <w:numPr>
          <w:ilvl w:val="0"/>
          <w:numId w:val="45"/>
        </w:numPr>
        <w:jc w:val="both"/>
        <w:rPr>
          <w:rFonts w:cs="Arial"/>
        </w:rPr>
      </w:pPr>
      <w:r w:rsidRPr="009B32EF">
        <w:rPr>
          <w:rFonts w:cs="Arial"/>
        </w:rPr>
        <w:t>Din numărul total de ședințe, având în vedere existen</w:t>
      </w:r>
      <w:r w:rsidR="00563665">
        <w:rPr>
          <w:rFonts w:cs="Arial"/>
        </w:rPr>
        <w:t>ț</w:t>
      </w:r>
      <w:r w:rsidRPr="009B32EF">
        <w:rPr>
          <w:rFonts w:cs="Arial"/>
        </w:rPr>
        <w:t>a și evolu</w:t>
      </w:r>
      <w:r w:rsidR="00563665">
        <w:rPr>
          <w:rFonts w:cs="Arial"/>
        </w:rPr>
        <w:t>ț</w:t>
      </w:r>
      <w:r w:rsidRPr="009B32EF">
        <w:rPr>
          <w:rFonts w:cs="Arial"/>
        </w:rPr>
        <w:t xml:space="preserve">ia virusului pestei porcine africane la nivelul județului în special la </w:t>
      </w:r>
      <w:r w:rsidR="000A6D17">
        <w:rPr>
          <w:rFonts w:cs="Arial"/>
        </w:rPr>
        <w:t xml:space="preserve">porc </w:t>
      </w:r>
      <w:r w:rsidRPr="009B32EF">
        <w:rPr>
          <w:rFonts w:cs="Arial"/>
        </w:rPr>
        <w:t xml:space="preserve">domestic dar și în mediul silvatic, precum și faptul ca membrii CJSU compun și Unitatea Locală de Decizie din cadrul CLCB, un număr de </w:t>
      </w:r>
      <w:r w:rsidRPr="009B32EF">
        <w:rPr>
          <w:rFonts w:cs="Arial"/>
          <w:b/>
        </w:rPr>
        <w:t xml:space="preserve">13 </w:t>
      </w:r>
      <w:r w:rsidR="00563665">
        <w:rPr>
          <w:rFonts w:cs="Arial"/>
          <w:b/>
        </w:rPr>
        <w:t>ș</w:t>
      </w:r>
      <w:r w:rsidRPr="009B32EF">
        <w:rPr>
          <w:rFonts w:cs="Arial"/>
          <w:b/>
        </w:rPr>
        <w:t>edin</w:t>
      </w:r>
      <w:r w:rsidR="00563665">
        <w:rPr>
          <w:rFonts w:cs="Arial"/>
          <w:b/>
        </w:rPr>
        <w:t>ț</w:t>
      </w:r>
      <w:r w:rsidRPr="009B32EF">
        <w:rPr>
          <w:rFonts w:cs="Arial"/>
          <w:b/>
        </w:rPr>
        <w:t>e</w:t>
      </w:r>
      <w:r w:rsidR="000A6D17">
        <w:rPr>
          <w:rFonts w:cs="Arial"/>
          <w:b/>
        </w:rPr>
        <w:t xml:space="preserve"> au avut ca </w:t>
      </w:r>
      <w:r w:rsidRPr="009B32EF">
        <w:rPr>
          <w:rFonts w:cs="Arial"/>
          <w:b/>
        </w:rPr>
        <w:t>temă gestionarea PPA</w:t>
      </w:r>
      <w:r w:rsidRPr="009B32EF">
        <w:rPr>
          <w:rFonts w:cs="Arial"/>
        </w:rPr>
        <w:t xml:space="preserve"> și a </w:t>
      </w:r>
      <w:r w:rsidRPr="009B32EF">
        <w:rPr>
          <w:rFonts w:cs="Arial"/>
          <w:b/>
        </w:rPr>
        <w:t>bolilor transmisibile la animale</w:t>
      </w:r>
      <w:r w:rsidRPr="009B32EF">
        <w:rPr>
          <w:rFonts w:cs="Arial"/>
        </w:rPr>
        <w:t>;</w:t>
      </w:r>
    </w:p>
    <w:p w14:paraId="31F31FA0" w14:textId="598E9518" w:rsidR="00264D0E" w:rsidRPr="009B32EF" w:rsidRDefault="00264D0E" w:rsidP="00FE1F57">
      <w:pPr>
        <w:pStyle w:val="Listparagraf"/>
        <w:numPr>
          <w:ilvl w:val="0"/>
          <w:numId w:val="45"/>
        </w:numPr>
        <w:jc w:val="both"/>
        <w:rPr>
          <w:rFonts w:cs="Arial"/>
        </w:rPr>
      </w:pPr>
      <w:r w:rsidRPr="009B32EF">
        <w:rPr>
          <w:rFonts w:cs="Arial"/>
        </w:rPr>
        <w:t xml:space="preserve">În cadrul a </w:t>
      </w:r>
      <w:r w:rsidRPr="009B32EF">
        <w:rPr>
          <w:rFonts w:cs="Arial"/>
          <w:b/>
        </w:rPr>
        <w:t>10 sedințe</w:t>
      </w:r>
      <w:r w:rsidRPr="009B32EF">
        <w:rPr>
          <w:rFonts w:cs="Arial"/>
        </w:rPr>
        <w:t xml:space="preserve"> au fost abordate măsurile pentru combaterea </w:t>
      </w:r>
      <w:r w:rsidRPr="009B32EF">
        <w:rPr>
          <w:rFonts w:cs="Arial"/>
          <w:b/>
        </w:rPr>
        <w:t>COVID 19,</w:t>
      </w:r>
      <w:r w:rsidRPr="009B32EF">
        <w:rPr>
          <w:rFonts w:cs="Arial"/>
        </w:rPr>
        <w:t xml:space="preserve"> iar problematica cetățenilor străini sau apatrizi aflați în situații deosebite care provin din zona conflictului armat din Ucraina a reprezentat ordine de zi pentru un număr de 5 sedințe extraordinare ale CJSU;</w:t>
      </w:r>
    </w:p>
    <w:p w14:paraId="57110235" w14:textId="7F681633" w:rsidR="00264D0E" w:rsidRPr="009B32EF" w:rsidRDefault="00264D0E" w:rsidP="00FE1F57">
      <w:pPr>
        <w:pStyle w:val="Listparagraf"/>
        <w:numPr>
          <w:ilvl w:val="0"/>
          <w:numId w:val="45"/>
        </w:numPr>
        <w:jc w:val="both"/>
        <w:rPr>
          <w:rFonts w:cs="Arial"/>
        </w:rPr>
      </w:pPr>
      <w:r w:rsidRPr="009B32EF">
        <w:rPr>
          <w:rFonts w:cs="Arial"/>
        </w:rPr>
        <w:t>Totodată au fost analizate şi aprobate Planul de preg</w:t>
      </w:r>
      <w:r w:rsidR="000A6D17">
        <w:rPr>
          <w:rFonts w:cs="Arial"/>
        </w:rPr>
        <w:t>ă</w:t>
      </w:r>
      <w:r w:rsidRPr="009B32EF">
        <w:rPr>
          <w:rFonts w:cs="Arial"/>
        </w:rPr>
        <w:t>tire în domeniul situațiilor de urgența pentru anul 2022, Centralizatorul pagubelor produse de inundații, Planul de operaționalizarea adăposturilor de protecție civilă și Planul de m</w:t>
      </w:r>
      <w:r w:rsidR="000A6D17">
        <w:rPr>
          <w:rFonts w:cs="Arial"/>
        </w:rPr>
        <w:t>ă</w:t>
      </w:r>
      <w:r w:rsidRPr="009B32EF">
        <w:rPr>
          <w:rFonts w:cs="Arial"/>
        </w:rPr>
        <w:t>suri pentru sezonul rece 2022-2023.</w:t>
      </w:r>
    </w:p>
    <w:p w14:paraId="428E973A" w14:textId="77777777" w:rsidR="00264D0E" w:rsidRPr="00A23ABD" w:rsidRDefault="00264D0E" w:rsidP="00FE1F57">
      <w:pPr>
        <w:jc w:val="both"/>
        <w:rPr>
          <w:rFonts w:cs="Arial"/>
          <w:color w:val="7030A0"/>
          <w:lang w:eastAsia="ro-RO"/>
        </w:rPr>
      </w:pPr>
    </w:p>
    <w:p w14:paraId="734C5C17" w14:textId="77777777" w:rsidR="00264D0E" w:rsidRPr="00CE6740" w:rsidRDefault="00264D0E" w:rsidP="00FE1F57">
      <w:pPr>
        <w:ind w:left="708"/>
        <w:jc w:val="both"/>
        <w:rPr>
          <w:rFonts w:cs="Arial"/>
          <w:b/>
          <w:i/>
        </w:rPr>
      </w:pPr>
      <w:r w:rsidRPr="00CE6740">
        <w:rPr>
          <w:rFonts w:cs="Arial"/>
          <w:b/>
          <w:i/>
        </w:rPr>
        <w:t>G.2. Numărul hotărârilor adoptate, aspecte referitoare la măsurile stabilite</w:t>
      </w:r>
    </w:p>
    <w:p w14:paraId="5375DE42" w14:textId="52ED7E4D" w:rsidR="00264D0E" w:rsidRDefault="00264D0E" w:rsidP="00FE1F57">
      <w:pPr>
        <w:jc w:val="both"/>
        <w:rPr>
          <w:rFonts w:cs="Arial"/>
        </w:rPr>
      </w:pPr>
      <w:r w:rsidRPr="00CE6740">
        <w:rPr>
          <w:rFonts w:cs="Arial"/>
        </w:rPr>
        <w:t>În urma acestor reuniuni,</w:t>
      </w:r>
      <w:r w:rsidR="000A6D17">
        <w:rPr>
          <w:rFonts w:cs="Arial"/>
        </w:rPr>
        <w:t xml:space="preserve"> în</w:t>
      </w:r>
      <w:r w:rsidRPr="00CE6740">
        <w:rPr>
          <w:rFonts w:cs="Arial"/>
        </w:rPr>
        <w:t xml:space="preserve"> funcţie de tematica dezbătută, au fost </w:t>
      </w:r>
      <w:r w:rsidR="000A6D17">
        <w:rPr>
          <w:rFonts w:cs="Arial"/>
        </w:rPr>
        <w:t>adoptate</w:t>
      </w:r>
      <w:r w:rsidRPr="00CE6740">
        <w:rPr>
          <w:rFonts w:cs="Arial"/>
        </w:rPr>
        <w:t xml:space="preserve"> </w:t>
      </w:r>
      <w:r w:rsidRPr="009B32EF">
        <w:rPr>
          <w:rFonts w:cs="Arial"/>
          <w:b/>
          <w:i/>
        </w:rPr>
        <w:t xml:space="preserve">39 </w:t>
      </w:r>
      <w:r w:rsidR="000A6D17">
        <w:rPr>
          <w:rFonts w:cs="Arial"/>
          <w:b/>
          <w:i/>
        </w:rPr>
        <w:t xml:space="preserve">de </w:t>
      </w:r>
      <w:r w:rsidRPr="009B32EF">
        <w:rPr>
          <w:rFonts w:cs="Arial"/>
          <w:b/>
          <w:i/>
        </w:rPr>
        <w:t>Hotărâri</w:t>
      </w:r>
      <w:r w:rsidR="000A6D17">
        <w:rPr>
          <w:rFonts w:cs="Arial"/>
        </w:rPr>
        <w:t xml:space="preserve"> în</w:t>
      </w:r>
      <w:r w:rsidRPr="00CE6740">
        <w:rPr>
          <w:rFonts w:cs="Arial"/>
        </w:rPr>
        <w:t xml:space="preserve"> Comitetului Judeţean pentru Situaţii de Urgenţă Sălaj, care au </w:t>
      </w:r>
      <w:r w:rsidRPr="00CE6740">
        <w:rPr>
          <w:rFonts w:cs="Arial"/>
          <w:i/>
        </w:rPr>
        <w:t>vizat următoarele aspecte</w:t>
      </w:r>
      <w:r w:rsidRPr="00CE6740">
        <w:rPr>
          <w:rFonts w:cs="Arial"/>
        </w:rPr>
        <w:t>:</w:t>
      </w:r>
    </w:p>
    <w:p w14:paraId="6BDC6636" w14:textId="281474E0" w:rsidR="00264D0E" w:rsidRPr="00970CC2" w:rsidRDefault="00264D0E" w:rsidP="00FE1F57">
      <w:pPr>
        <w:pStyle w:val="Listparagraf"/>
        <w:numPr>
          <w:ilvl w:val="0"/>
          <w:numId w:val="28"/>
        </w:numPr>
        <w:autoSpaceDE w:val="0"/>
        <w:autoSpaceDN w:val="0"/>
        <w:adjustRightInd w:val="0"/>
        <w:spacing w:line="276" w:lineRule="auto"/>
        <w:jc w:val="both"/>
        <w:rPr>
          <w:rFonts w:cs="Arial"/>
        </w:rPr>
      </w:pPr>
      <w:r w:rsidRPr="00970CC2">
        <w:rPr>
          <w:rFonts w:cs="Arial"/>
        </w:rPr>
        <w:t xml:space="preserve">În anul 2022, datorită evoluției </w:t>
      </w:r>
      <w:r w:rsidRPr="00970CC2">
        <w:rPr>
          <w:rFonts w:cs="Arial"/>
          <w:b/>
        </w:rPr>
        <w:t>COVID 19</w:t>
      </w:r>
      <w:r w:rsidRPr="00970CC2">
        <w:rPr>
          <w:rFonts w:cs="Arial"/>
        </w:rPr>
        <w:t xml:space="preserve"> (SARS-CoV-2), au fost </w:t>
      </w:r>
      <w:r w:rsidR="0083637B">
        <w:rPr>
          <w:rFonts w:cs="Arial"/>
        </w:rPr>
        <w:t>adoptate</w:t>
      </w:r>
      <w:r w:rsidRPr="00970CC2">
        <w:rPr>
          <w:rFonts w:cs="Arial"/>
        </w:rPr>
        <w:t xml:space="preserve"> un num</w:t>
      </w:r>
      <w:r w:rsidR="0083637B">
        <w:rPr>
          <w:rFonts w:cs="Arial"/>
        </w:rPr>
        <w:t>ă</w:t>
      </w:r>
      <w:r w:rsidRPr="00970CC2">
        <w:rPr>
          <w:rFonts w:cs="Arial"/>
        </w:rPr>
        <w:t>r</w:t>
      </w:r>
      <w:r w:rsidRPr="00970CC2">
        <w:rPr>
          <w:rFonts w:cs="Arial"/>
          <w:b/>
        </w:rPr>
        <w:t xml:space="preserve"> de 10 Hotărâri</w:t>
      </w:r>
      <w:r w:rsidRPr="00970CC2">
        <w:rPr>
          <w:rFonts w:cs="Arial"/>
        </w:rPr>
        <w:t xml:space="preserve"> CJSU în baza Hotărârilor Comitet</w:t>
      </w:r>
      <w:r w:rsidR="0083637B">
        <w:rPr>
          <w:rFonts w:cs="Arial"/>
        </w:rPr>
        <w:t>ului</w:t>
      </w:r>
      <w:r w:rsidRPr="00970CC2">
        <w:rPr>
          <w:rFonts w:cs="Arial"/>
        </w:rPr>
        <w:t xml:space="preserve"> Național </w:t>
      </w:r>
      <w:r w:rsidR="0083637B">
        <w:rPr>
          <w:rFonts w:cs="Arial"/>
        </w:rPr>
        <w:t xml:space="preserve">pentru Situații de Urgență respective a </w:t>
      </w:r>
      <w:r w:rsidRPr="00970CC2">
        <w:rPr>
          <w:rFonts w:cs="Arial"/>
        </w:rPr>
        <w:t>Hotărâri</w:t>
      </w:r>
      <w:r w:rsidR="0083637B">
        <w:rPr>
          <w:rFonts w:cs="Arial"/>
        </w:rPr>
        <w:t>lor</w:t>
      </w:r>
      <w:r w:rsidRPr="00970CC2">
        <w:rPr>
          <w:rFonts w:cs="Arial"/>
        </w:rPr>
        <w:t xml:space="preserve"> de Guvern, prin care s-au propus luarea măsurilor necesare a fi aplicate pe durata acesteia;</w:t>
      </w:r>
    </w:p>
    <w:p w14:paraId="014A1677" w14:textId="4AAF6514" w:rsidR="00264D0E" w:rsidRPr="00970CC2" w:rsidRDefault="00264D0E" w:rsidP="00FE1F57">
      <w:pPr>
        <w:pStyle w:val="Listparagraf"/>
        <w:numPr>
          <w:ilvl w:val="0"/>
          <w:numId w:val="28"/>
        </w:numPr>
        <w:autoSpaceDE w:val="0"/>
        <w:autoSpaceDN w:val="0"/>
        <w:adjustRightInd w:val="0"/>
        <w:spacing w:line="276" w:lineRule="auto"/>
        <w:jc w:val="both"/>
        <w:rPr>
          <w:rFonts w:cs="Arial"/>
        </w:rPr>
      </w:pPr>
      <w:r w:rsidRPr="00970CC2">
        <w:rPr>
          <w:rFonts w:cs="Arial"/>
        </w:rPr>
        <w:t>pentru controlul bolii pestei porcine africane ca urmare a confirmării acesteia în exploatațiile din unele localități, au fost</w:t>
      </w:r>
      <w:r w:rsidR="00D5728E">
        <w:rPr>
          <w:rFonts w:cs="Arial"/>
        </w:rPr>
        <w:t xml:space="preserve"> adoptate</w:t>
      </w:r>
      <w:r w:rsidRPr="00970CC2">
        <w:rPr>
          <w:rFonts w:cs="Arial"/>
        </w:rPr>
        <w:t xml:space="preserve"> </w:t>
      </w:r>
      <w:r w:rsidRPr="00970CC2">
        <w:rPr>
          <w:rFonts w:cs="Arial"/>
          <w:b/>
        </w:rPr>
        <w:t>10 Hotărâri</w:t>
      </w:r>
      <w:r w:rsidRPr="00970CC2">
        <w:rPr>
          <w:rFonts w:cs="Arial"/>
        </w:rPr>
        <w:t xml:space="preserve"> privind aprobarea Planurilor de măsuri pentru </w:t>
      </w:r>
      <w:r w:rsidRPr="00970CC2">
        <w:rPr>
          <w:rFonts w:cs="Arial"/>
          <w:b/>
        </w:rPr>
        <w:t>controlul PPA</w:t>
      </w:r>
      <w:r w:rsidRPr="00970CC2">
        <w:rPr>
          <w:rFonts w:cs="Arial"/>
        </w:rPr>
        <w:t xml:space="preserve"> la porc domestic și mistreț;</w:t>
      </w:r>
    </w:p>
    <w:p w14:paraId="124C75A0" w14:textId="77777777" w:rsidR="00264D0E" w:rsidRPr="009D07A7" w:rsidRDefault="00264D0E" w:rsidP="00FE1F57">
      <w:pPr>
        <w:pStyle w:val="Listparagraf"/>
        <w:numPr>
          <w:ilvl w:val="0"/>
          <w:numId w:val="28"/>
        </w:numPr>
        <w:autoSpaceDE w:val="0"/>
        <w:autoSpaceDN w:val="0"/>
        <w:adjustRightInd w:val="0"/>
        <w:spacing w:line="276" w:lineRule="auto"/>
        <w:jc w:val="both"/>
        <w:rPr>
          <w:rFonts w:cs="Arial"/>
        </w:rPr>
      </w:pPr>
      <w:r>
        <w:rPr>
          <w:rFonts w:cs="Arial"/>
        </w:rPr>
        <w:t xml:space="preserve">pentru gestionarea cazurilor privind gestionarea altor </w:t>
      </w:r>
      <w:r w:rsidRPr="009D07A7">
        <w:rPr>
          <w:rFonts w:cs="Arial"/>
          <w:b/>
        </w:rPr>
        <w:t>boli ale animalelor</w:t>
      </w:r>
      <w:r>
        <w:rPr>
          <w:rFonts w:cs="Arial"/>
        </w:rPr>
        <w:t xml:space="preserve"> au fost adoptate </w:t>
      </w:r>
      <w:r>
        <w:rPr>
          <w:rFonts w:cs="Arial"/>
          <w:b/>
        </w:rPr>
        <w:t>2</w:t>
      </w:r>
      <w:r w:rsidRPr="009D07A7">
        <w:rPr>
          <w:rFonts w:cs="Arial"/>
          <w:b/>
        </w:rPr>
        <w:t xml:space="preserve"> Hotărâri</w:t>
      </w:r>
      <w:r>
        <w:rPr>
          <w:rFonts w:cs="Arial"/>
        </w:rPr>
        <w:t xml:space="preserve"> ale CJSU, pentru gestionarea focarului de septicemie hemoragică virală la păstrăv în localitatea Sfăraș;</w:t>
      </w:r>
    </w:p>
    <w:p w14:paraId="1A493CEA" w14:textId="77777777" w:rsidR="00264D0E" w:rsidRDefault="00264D0E" w:rsidP="00FE1F57">
      <w:pPr>
        <w:pStyle w:val="Listparagraf"/>
        <w:numPr>
          <w:ilvl w:val="0"/>
          <w:numId w:val="28"/>
        </w:numPr>
        <w:autoSpaceDE w:val="0"/>
        <w:autoSpaceDN w:val="0"/>
        <w:adjustRightInd w:val="0"/>
        <w:spacing w:line="276" w:lineRule="auto"/>
        <w:jc w:val="both"/>
        <w:rPr>
          <w:rFonts w:cs="Arial"/>
        </w:rPr>
      </w:pPr>
      <w:r w:rsidRPr="009D07A7">
        <w:rPr>
          <w:rFonts w:cs="Arial"/>
          <w:b/>
        </w:rPr>
        <w:t>canicula respectiv seceta pedologică</w:t>
      </w:r>
      <w:r>
        <w:rPr>
          <w:rFonts w:cs="Arial"/>
        </w:rPr>
        <w:t xml:space="preserve"> au fost tematici care au vizat un număr de </w:t>
      </w:r>
      <w:r w:rsidRPr="009D07A7">
        <w:rPr>
          <w:rFonts w:cs="Arial"/>
          <w:b/>
        </w:rPr>
        <w:t>8 Hotărâri</w:t>
      </w:r>
      <w:r>
        <w:rPr>
          <w:rFonts w:cs="Arial"/>
        </w:rPr>
        <w:t xml:space="preserve"> de CJSU;</w:t>
      </w:r>
    </w:p>
    <w:p w14:paraId="06B2AE6C" w14:textId="77777777" w:rsidR="00264D0E" w:rsidRPr="0086399D" w:rsidRDefault="00264D0E" w:rsidP="00FE1F57">
      <w:pPr>
        <w:pStyle w:val="Listparagraf"/>
        <w:numPr>
          <w:ilvl w:val="0"/>
          <w:numId w:val="28"/>
        </w:numPr>
        <w:autoSpaceDE w:val="0"/>
        <w:autoSpaceDN w:val="0"/>
        <w:adjustRightInd w:val="0"/>
        <w:spacing w:line="276" w:lineRule="auto"/>
        <w:jc w:val="both"/>
        <w:rPr>
          <w:rFonts w:cs="Arial"/>
        </w:rPr>
      </w:pPr>
      <w:r w:rsidRPr="002B38F5">
        <w:rPr>
          <w:rFonts w:cs="Arial"/>
        </w:rPr>
        <w:t>referitor la gestionarea situației</w:t>
      </w:r>
      <w:r>
        <w:rPr>
          <w:rFonts w:cs="Arial"/>
          <w:b/>
        </w:rPr>
        <w:t xml:space="preserve"> cetățenilor străini sau apatrizi </w:t>
      </w:r>
      <w:r w:rsidRPr="002B38F5">
        <w:rPr>
          <w:rFonts w:cs="Arial"/>
        </w:rPr>
        <w:t xml:space="preserve">aflați în situații deosebite </w:t>
      </w:r>
      <w:r>
        <w:rPr>
          <w:rFonts w:cs="Arial"/>
        </w:rPr>
        <w:t>care</w:t>
      </w:r>
      <w:r w:rsidRPr="002B38F5">
        <w:rPr>
          <w:rFonts w:cs="Arial"/>
        </w:rPr>
        <w:t xml:space="preserve"> provin din zona conflictului armat</w:t>
      </w:r>
      <w:r>
        <w:rPr>
          <w:rFonts w:cs="Arial"/>
          <w:b/>
        </w:rPr>
        <w:t xml:space="preserve"> din Ucraina </w:t>
      </w:r>
      <w:r w:rsidRPr="002B38F5">
        <w:rPr>
          <w:rFonts w:cs="Arial"/>
        </w:rPr>
        <w:t>au fost adoptate</w:t>
      </w:r>
      <w:r>
        <w:rPr>
          <w:rFonts w:cs="Arial"/>
          <w:b/>
        </w:rPr>
        <w:t xml:space="preserve"> 5 Hotărâri </w:t>
      </w:r>
      <w:r w:rsidRPr="00F17720">
        <w:rPr>
          <w:rFonts w:cs="Arial"/>
        </w:rPr>
        <w:t>pentru acordarea de sprijin şi asistenţă umanitară fiind puse la dispoziție spații de cazare temporară</w:t>
      </w:r>
      <w:r>
        <w:rPr>
          <w:rFonts w:cs="Arial"/>
          <w:b/>
        </w:rPr>
        <w:t>;</w:t>
      </w:r>
    </w:p>
    <w:p w14:paraId="0FDA130E" w14:textId="77DDCD81" w:rsidR="00264D0E" w:rsidRPr="00970CC2" w:rsidRDefault="00264D0E" w:rsidP="00FE1F57">
      <w:pPr>
        <w:pStyle w:val="Listparagraf"/>
        <w:numPr>
          <w:ilvl w:val="0"/>
          <w:numId w:val="28"/>
        </w:numPr>
        <w:autoSpaceDE w:val="0"/>
        <w:autoSpaceDN w:val="0"/>
        <w:adjustRightInd w:val="0"/>
        <w:spacing w:line="276" w:lineRule="auto"/>
        <w:jc w:val="both"/>
        <w:rPr>
          <w:rFonts w:cs="Arial"/>
        </w:rPr>
      </w:pPr>
      <w:r w:rsidRPr="00970CC2">
        <w:rPr>
          <w:rFonts w:cs="Arial"/>
          <w:b/>
        </w:rPr>
        <w:t xml:space="preserve">4 </w:t>
      </w:r>
      <w:r w:rsidRPr="00970CC2">
        <w:rPr>
          <w:rFonts w:cs="Arial"/>
        </w:rPr>
        <w:t>alte Hotârâri de CJSU au vizat raportul de activitate a CJSU pentru anul 2022, pagube inundații, operaționalizarea adăposturilor de protecție civilă și Planul de m</w:t>
      </w:r>
      <w:r w:rsidR="005D0206">
        <w:rPr>
          <w:rFonts w:cs="Arial"/>
        </w:rPr>
        <w:t>ă</w:t>
      </w:r>
      <w:r w:rsidRPr="00970CC2">
        <w:rPr>
          <w:rFonts w:cs="Arial"/>
        </w:rPr>
        <w:t>suri pentru sezonul rece 2022-2023.</w:t>
      </w:r>
    </w:p>
    <w:p w14:paraId="3C19C98E" w14:textId="77777777" w:rsidR="00264D0E" w:rsidRDefault="00264D0E" w:rsidP="00FE1F57">
      <w:pPr>
        <w:jc w:val="both"/>
        <w:rPr>
          <w:rFonts w:cs="Arial"/>
        </w:rPr>
      </w:pPr>
    </w:p>
    <w:p w14:paraId="44561707" w14:textId="77777777" w:rsidR="00264D0E" w:rsidRPr="00CE6740" w:rsidRDefault="00264D0E" w:rsidP="00FE1F57">
      <w:pPr>
        <w:autoSpaceDE w:val="0"/>
        <w:autoSpaceDN w:val="0"/>
        <w:adjustRightInd w:val="0"/>
        <w:ind w:left="360" w:right="-32"/>
        <w:contextualSpacing/>
        <w:jc w:val="both"/>
        <w:rPr>
          <w:rFonts w:cs="Arial"/>
          <w:b/>
          <w:i/>
          <w:lang w:val="pt-BR"/>
        </w:rPr>
      </w:pPr>
      <w:r w:rsidRPr="00CE6740">
        <w:rPr>
          <w:rFonts w:cs="Arial"/>
          <w:b/>
          <w:i/>
          <w:lang w:val="pt-BR"/>
        </w:rPr>
        <w:t>G.3. Numărul ordinelor emise de prefect pe linia gestionării situațiilor de urgență</w:t>
      </w:r>
    </w:p>
    <w:p w14:paraId="35BE3FCF" w14:textId="77777777" w:rsidR="00264D0E" w:rsidRPr="00A23ABD" w:rsidRDefault="00264D0E" w:rsidP="00FE1F57">
      <w:pPr>
        <w:autoSpaceDE w:val="0"/>
        <w:autoSpaceDN w:val="0"/>
        <w:adjustRightInd w:val="0"/>
        <w:ind w:left="360" w:right="-32"/>
        <w:jc w:val="both"/>
        <w:rPr>
          <w:rFonts w:cs="Arial"/>
          <w:color w:val="7030A0"/>
          <w:lang w:val="pt-BR"/>
        </w:rPr>
      </w:pPr>
    </w:p>
    <w:p w14:paraId="5EA2C0FD" w14:textId="77777777" w:rsidR="00264D0E" w:rsidRPr="003A427F" w:rsidRDefault="00264D0E" w:rsidP="00FE1F57">
      <w:pPr>
        <w:autoSpaceDE w:val="0"/>
        <w:autoSpaceDN w:val="0"/>
        <w:adjustRightInd w:val="0"/>
        <w:ind w:right="-32"/>
        <w:jc w:val="both"/>
        <w:rPr>
          <w:rFonts w:cs="Arial"/>
          <w:lang w:val="pt-BR"/>
        </w:rPr>
      </w:pPr>
      <w:r w:rsidRPr="003A427F">
        <w:rPr>
          <w:rFonts w:cs="Arial"/>
          <w:lang w:val="pt-BR"/>
        </w:rPr>
        <w:lastRenderedPageBreak/>
        <w:t xml:space="preserve">Pe linia prevenirii și gestionării eficiente a acțiunilor privind situațiile de urgență, s-au inițiat un număr de </w:t>
      </w:r>
      <w:r w:rsidRPr="003A427F">
        <w:rPr>
          <w:rFonts w:cs="Arial"/>
          <w:b/>
          <w:i/>
          <w:lang w:val="pt-BR"/>
        </w:rPr>
        <w:t>36 de ordine emise de prefect</w:t>
      </w:r>
      <w:r w:rsidRPr="003A427F">
        <w:rPr>
          <w:rFonts w:cs="Arial"/>
          <w:lang w:val="pt-BR"/>
        </w:rPr>
        <w:t xml:space="preserve">, din care pe categorii pot fi structurate astfel: </w:t>
      </w:r>
    </w:p>
    <w:p w14:paraId="24D28D1E" w14:textId="4895D0E2" w:rsidR="00264D0E" w:rsidRPr="003A427F" w:rsidRDefault="009B26C6" w:rsidP="00FE1F57">
      <w:pPr>
        <w:pStyle w:val="Listparagraf"/>
        <w:numPr>
          <w:ilvl w:val="0"/>
          <w:numId w:val="41"/>
        </w:numPr>
        <w:autoSpaceDE w:val="0"/>
        <w:autoSpaceDN w:val="0"/>
        <w:adjustRightInd w:val="0"/>
        <w:ind w:right="-32"/>
        <w:jc w:val="both"/>
        <w:rPr>
          <w:rFonts w:cs="Arial"/>
          <w:lang w:val="pt-BR"/>
        </w:rPr>
      </w:pPr>
      <w:r w:rsidRPr="003A427F">
        <w:rPr>
          <w:rFonts w:cs="Arial"/>
          <w:lang w:val="pt-BR"/>
        </w:rPr>
        <w:t>R</w:t>
      </w:r>
      <w:r w:rsidR="00264D0E" w:rsidRPr="003A427F">
        <w:rPr>
          <w:rFonts w:cs="Arial"/>
          <w:lang w:val="pt-BR"/>
        </w:rPr>
        <w:t>eferitor</w:t>
      </w:r>
      <w:r>
        <w:rPr>
          <w:rFonts w:cs="Arial"/>
          <w:lang w:val="pt-BR"/>
        </w:rPr>
        <w:t xml:space="preserve"> la</w:t>
      </w:r>
      <w:r w:rsidR="00264D0E" w:rsidRPr="003A427F">
        <w:rPr>
          <w:rFonts w:cs="Arial"/>
          <w:lang w:val="pt-BR"/>
        </w:rPr>
        <w:t xml:space="preserve"> focare de pesta porcină africană - 9</w:t>
      </w:r>
    </w:p>
    <w:p w14:paraId="3C7C7E42" w14:textId="77777777" w:rsidR="00264D0E" w:rsidRPr="003A427F" w:rsidRDefault="00264D0E" w:rsidP="00FE1F57">
      <w:pPr>
        <w:pStyle w:val="Listparagraf"/>
        <w:numPr>
          <w:ilvl w:val="0"/>
          <w:numId w:val="41"/>
        </w:numPr>
        <w:autoSpaceDE w:val="0"/>
        <w:autoSpaceDN w:val="0"/>
        <w:adjustRightInd w:val="0"/>
        <w:ind w:right="-32"/>
        <w:jc w:val="both"/>
        <w:rPr>
          <w:rFonts w:cs="Arial"/>
          <w:lang w:val="pt-BR"/>
        </w:rPr>
      </w:pPr>
      <w:r w:rsidRPr="003A427F">
        <w:rPr>
          <w:rFonts w:cs="Arial"/>
          <w:lang w:val="pt-BR"/>
        </w:rPr>
        <w:t>gestionare focar de SHV la p</w:t>
      </w:r>
      <w:r>
        <w:rPr>
          <w:rFonts w:cs="Arial"/>
          <w:lang w:val="pt-BR"/>
        </w:rPr>
        <w:t>ăstrav</w:t>
      </w:r>
      <w:r w:rsidRPr="003A427F">
        <w:rPr>
          <w:rFonts w:cs="Arial"/>
          <w:lang w:val="pt-BR"/>
        </w:rPr>
        <w:t xml:space="preserve"> - 3</w:t>
      </w:r>
    </w:p>
    <w:p w14:paraId="0F0472F6" w14:textId="77777777" w:rsidR="00264D0E" w:rsidRPr="003A427F" w:rsidRDefault="00264D0E" w:rsidP="00FE1F57">
      <w:pPr>
        <w:pStyle w:val="Listparagraf"/>
        <w:numPr>
          <w:ilvl w:val="0"/>
          <w:numId w:val="41"/>
        </w:numPr>
        <w:autoSpaceDE w:val="0"/>
        <w:autoSpaceDN w:val="0"/>
        <w:adjustRightInd w:val="0"/>
        <w:ind w:right="-32"/>
        <w:jc w:val="both"/>
        <w:rPr>
          <w:rFonts w:cs="Arial"/>
          <w:lang w:val="pt-BR"/>
        </w:rPr>
      </w:pPr>
      <w:r w:rsidRPr="003A427F">
        <w:rPr>
          <w:rFonts w:cs="Arial"/>
          <w:lang w:val="pt-BR"/>
        </w:rPr>
        <w:t>alt</w:t>
      </w:r>
      <w:r>
        <w:rPr>
          <w:rFonts w:cs="Arial"/>
          <w:lang w:val="pt-BR"/>
        </w:rPr>
        <w:t>e cazuri de epizotii la animale</w:t>
      </w:r>
      <w:r w:rsidRPr="003A427F">
        <w:rPr>
          <w:rFonts w:cs="Arial"/>
          <w:lang w:val="pt-BR"/>
        </w:rPr>
        <w:t xml:space="preserve"> - 5</w:t>
      </w:r>
    </w:p>
    <w:p w14:paraId="38BAF7B2" w14:textId="6A568AC5" w:rsidR="00264D0E" w:rsidRPr="003A427F" w:rsidRDefault="00264D0E" w:rsidP="00FE1F57">
      <w:pPr>
        <w:pStyle w:val="Listparagraf"/>
        <w:numPr>
          <w:ilvl w:val="0"/>
          <w:numId w:val="40"/>
        </w:numPr>
        <w:autoSpaceDE w:val="0"/>
        <w:autoSpaceDN w:val="0"/>
        <w:adjustRightInd w:val="0"/>
        <w:ind w:right="-32"/>
        <w:jc w:val="both"/>
        <w:rPr>
          <w:rFonts w:cs="Arial"/>
          <w:lang w:val="pt-BR"/>
        </w:rPr>
      </w:pPr>
      <w:r w:rsidRPr="003A427F">
        <w:rPr>
          <w:rFonts w:cs="Arial"/>
          <w:lang w:val="pt-BR"/>
        </w:rPr>
        <w:t>actualizări sau completăr</w:t>
      </w:r>
      <w:r>
        <w:rPr>
          <w:rFonts w:cs="Arial"/>
          <w:lang w:val="pt-BR"/>
        </w:rPr>
        <w:t>i privind compone</w:t>
      </w:r>
      <w:r w:rsidR="006F1179">
        <w:rPr>
          <w:rFonts w:cs="Arial"/>
          <w:lang w:val="pt-BR"/>
        </w:rPr>
        <w:t>ț</w:t>
      </w:r>
      <w:r>
        <w:rPr>
          <w:rFonts w:cs="Arial"/>
          <w:lang w:val="pt-BR"/>
        </w:rPr>
        <w:t>a CJSU/ CLCB</w:t>
      </w:r>
      <w:r w:rsidRPr="003A427F">
        <w:rPr>
          <w:rFonts w:cs="Arial"/>
          <w:lang w:val="pt-BR"/>
        </w:rPr>
        <w:t xml:space="preserve"> -  </w:t>
      </w:r>
      <w:r>
        <w:rPr>
          <w:rFonts w:cs="Arial"/>
          <w:lang w:val="pt-BR"/>
        </w:rPr>
        <w:t>4</w:t>
      </w:r>
    </w:p>
    <w:p w14:paraId="77BD4792" w14:textId="77777777" w:rsidR="00264D0E" w:rsidRPr="003A427F" w:rsidRDefault="00264D0E" w:rsidP="00FE1F57">
      <w:pPr>
        <w:pStyle w:val="Listparagraf"/>
        <w:numPr>
          <w:ilvl w:val="0"/>
          <w:numId w:val="40"/>
        </w:numPr>
        <w:autoSpaceDE w:val="0"/>
        <w:autoSpaceDN w:val="0"/>
        <w:adjustRightInd w:val="0"/>
        <w:ind w:right="-32"/>
        <w:jc w:val="both"/>
        <w:rPr>
          <w:rFonts w:cs="Arial"/>
          <w:lang w:val="pt-BR"/>
        </w:rPr>
      </w:pPr>
      <w:r w:rsidRPr="003A427F">
        <w:rPr>
          <w:rFonts w:cs="Arial"/>
          <w:lang w:val="pt-BR"/>
        </w:rPr>
        <w:t xml:space="preserve">fenomenene meteorologice periculoase ( inundații, grindină) - </w:t>
      </w:r>
      <w:r>
        <w:rPr>
          <w:rFonts w:cs="Arial"/>
          <w:lang w:val="pt-BR"/>
        </w:rPr>
        <w:t>5</w:t>
      </w:r>
    </w:p>
    <w:p w14:paraId="336F9910" w14:textId="77777777" w:rsidR="00264D0E" w:rsidRPr="003A427F" w:rsidRDefault="00264D0E" w:rsidP="00FE1F57">
      <w:pPr>
        <w:pStyle w:val="Listparagraf"/>
        <w:numPr>
          <w:ilvl w:val="0"/>
          <w:numId w:val="40"/>
        </w:numPr>
        <w:autoSpaceDE w:val="0"/>
        <w:autoSpaceDN w:val="0"/>
        <w:adjustRightInd w:val="0"/>
        <w:ind w:right="-32"/>
        <w:jc w:val="both"/>
        <w:rPr>
          <w:rFonts w:cs="Arial"/>
          <w:lang w:val="pt-BR"/>
        </w:rPr>
      </w:pPr>
      <w:r>
        <w:rPr>
          <w:rFonts w:cs="Arial"/>
          <w:lang w:val="pt-BR"/>
        </w:rPr>
        <w:t>alunecări de teren</w:t>
      </w:r>
      <w:r w:rsidRPr="003A427F">
        <w:rPr>
          <w:rFonts w:cs="Arial"/>
          <w:lang w:val="pt-BR"/>
        </w:rPr>
        <w:t xml:space="preserve"> - 1</w:t>
      </w:r>
    </w:p>
    <w:p w14:paraId="5B4FB960" w14:textId="77777777" w:rsidR="00264D0E" w:rsidRPr="003A427F" w:rsidRDefault="00264D0E" w:rsidP="00FE1F57">
      <w:pPr>
        <w:pStyle w:val="Listparagraf"/>
        <w:numPr>
          <w:ilvl w:val="0"/>
          <w:numId w:val="40"/>
        </w:numPr>
        <w:autoSpaceDE w:val="0"/>
        <w:autoSpaceDN w:val="0"/>
        <w:adjustRightInd w:val="0"/>
        <w:ind w:right="-32"/>
        <w:jc w:val="both"/>
        <w:rPr>
          <w:rFonts w:cs="Arial"/>
          <w:lang w:val="pt-BR"/>
        </w:rPr>
      </w:pPr>
      <w:r w:rsidRPr="003A427F">
        <w:rPr>
          <w:rFonts w:cs="Arial"/>
          <w:lang w:val="pt-BR"/>
        </w:rPr>
        <w:t>caniculă/secetă</w:t>
      </w:r>
      <w:r>
        <w:rPr>
          <w:rFonts w:cs="Arial"/>
          <w:lang w:val="pt-BR"/>
        </w:rPr>
        <w:t xml:space="preserve"> pedologică</w:t>
      </w:r>
      <w:r w:rsidRPr="003A427F">
        <w:rPr>
          <w:rFonts w:cs="Arial"/>
          <w:lang w:val="pt-BR"/>
        </w:rPr>
        <w:t xml:space="preserve"> - 2</w:t>
      </w:r>
    </w:p>
    <w:p w14:paraId="1C878B6B" w14:textId="6AABF954" w:rsidR="00264D0E" w:rsidRPr="003A427F" w:rsidRDefault="00264D0E" w:rsidP="00FE1F57">
      <w:pPr>
        <w:pStyle w:val="Listparagraf"/>
        <w:numPr>
          <w:ilvl w:val="0"/>
          <w:numId w:val="40"/>
        </w:numPr>
        <w:autoSpaceDE w:val="0"/>
        <w:autoSpaceDN w:val="0"/>
        <w:adjustRightInd w:val="0"/>
        <w:ind w:right="-32"/>
        <w:jc w:val="both"/>
        <w:rPr>
          <w:rFonts w:cs="Arial"/>
          <w:lang w:val="pt-BR"/>
        </w:rPr>
      </w:pPr>
      <w:r w:rsidRPr="003A427F">
        <w:rPr>
          <w:rFonts w:cs="Arial"/>
          <w:lang w:val="pt-BR"/>
        </w:rPr>
        <w:t>alte cat</w:t>
      </w:r>
      <w:r>
        <w:rPr>
          <w:rFonts w:cs="Arial"/>
          <w:lang w:val="pt-BR"/>
        </w:rPr>
        <w:t>egorii - 7</w:t>
      </w:r>
      <w:r w:rsidRPr="003A427F">
        <w:rPr>
          <w:rFonts w:cs="Arial"/>
          <w:lang w:val="pt-BR"/>
        </w:rPr>
        <w:t xml:space="preserve"> (</w:t>
      </w:r>
      <w:r>
        <w:rPr>
          <w:rFonts w:cs="Arial"/>
          <w:lang w:val="pt-BR"/>
        </w:rPr>
        <w:t>plan preg</w:t>
      </w:r>
      <w:r w:rsidR="006F1179">
        <w:rPr>
          <w:rFonts w:cs="Arial"/>
          <w:lang w:val="pt-BR"/>
        </w:rPr>
        <w:t>ă</w:t>
      </w:r>
      <w:r>
        <w:rPr>
          <w:rFonts w:cs="Arial"/>
          <w:lang w:val="pt-BR"/>
        </w:rPr>
        <w:t xml:space="preserve">tire în domeniul situațiilor de urgență, </w:t>
      </w:r>
      <w:r w:rsidRPr="003A427F">
        <w:rPr>
          <w:rFonts w:cs="Arial"/>
          <w:lang w:val="pt-BR"/>
        </w:rPr>
        <w:t>salubrizare cursuri de apă, verif</w:t>
      </w:r>
      <w:r w:rsidR="006F1179">
        <w:rPr>
          <w:rFonts w:cs="Arial"/>
          <w:lang w:val="pt-BR"/>
        </w:rPr>
        <w:t>icare</w:t>
      </w:r>
      <w:r w:rsidRPr="003A427F">
        <w:rPr>
          <w:rFonts w:cs="Arial"/>
          <w:lang w:val="pt-BR"/>
        </w:rPr>
        <w:t xml:space="preserve"> construc</w:t>
      </w:r>
      <w:r w:rsidR="006F1179">
        <w:rPr>
          <w:rFonts w:cs="Arial"/>
          <w:lang w:val="pt-BR"/>
        </w:rPr>
        <w:t>ț</w:t>
      </w:r>
      <w:r w:rsidRPr="003A427F">
        <w:rPr>
          <w:rFonts w:cs="Arial"/>
          <w:lang w:val="pt-BR"/>
        </w:rPr>
        <w:t>ii hidro</w:t>
      </w:r>
      <w:r w:rsidR="006F1179">
        <w:rPr>
          <w:rFonts w:cs="Arial"/>
          <w:lang w:val="pt-BR"/>
        </w:rPr>
        <w:t>tehnice</w:t>
      </w:r>
      <w:r w:rsidRPr="003A427F">
        <w:rPr>
          <w:rFonts w:cs="Arial"/>
          <w:lang w:val="pt-BR"/>
        </w:rPr>
        <w:t xml:space="preserve">, ambrozia, </w:t>
      </w:r>
      <w:r>
        <w:rPr>
          <w:rFonts w:cs="Arial"/>
          <w:lang w:val="pt-BR"/>
        </w:rPr>
        <w:t xml:space="preserve">comandament județean de iarnă, </w:t>
      </w:r>
      <w:r w:rsidRPr="003A427F">
        <w:rPr>
          <w:rFonts w:cs="Arial"/>
          <w:lang w:val="pt-BR"/>
        </w:rPr>
        <w:t>incendiu biseric</w:t>
      </w:r>
      <w:r w:rsidR="006F1179">
        <w:rPr>
          <w:rFonts w:cs="Arial"/>
          <w:lang w:val="pt-BR"/>
        </w:rPr>
        <w:t>ă</w:t>
      </w:r>
      <w:r w:rsidRPr="003A427F">
        <w:rPr>
          <w:rFonts w:cs="Arial"/>
          <w:lang w:val="pt-BR"/>
        </w:rPr>
        <w:t>, focar infec</w:t>
      </w:r>
      <w:r w:rsidR="006F1179">
        <w:rPr>
          <w:rFonts w:cs="Arial"/>
          <w:lang w:val="pt-BR"/>
        </w:rPr>
        <w:t>ț</w:t>
      </w:r>
      <w:r w:rsidRPr="003A427F">
        <w:rPr>
          <w:rFonts w:cs="Arial"/>
          <w:lang w:val="pt-BR"/>
        </w:rPr>
        <w:t>ie imobil)</w:t>
      </w:r>
    </w:p>
    <w:p w14:paraId="16FC3ECC" w14:textId="77777777" w:rsidR="00264D0E" w:rsidRPr="00CE6740" w:rsidRDefault="00264D0E" w:rsidP="00FE1F57">
      <w:pPr>
        <w:autoSpaceDE w:val="0"/>
        <w:autoSpaceDN w:val="0"/>
        <w:adjustRightInd w:val="0"/>
        <w:ind w:right="-32"/>
        <w:jc w:val="both"/>
        <w:rPr>
          <w:rFonts w:cs="Arial"/>
          <w:lang w:val="pt-BR"/>
        </w:rPr>
      </w:pPr>
    </w:p>
    <w:p w14:paraId="6601D10E" w14:textId="77777777" w:rsidR="00264D0E" w:rsidRPr="00CE6740" w:rsidRDefault="00264D0E" w:rsidP="00FE1F57">
      <w:pPr>
        <w:autoSpaceDE w:val="0"/>
        <w:autoSpaceDN w:val="0"/>
        <w:adjustRightInd w:val="0"/>
        <w:spacing w:after="120"/>
        <w:ind w:right="-34"/>
        <w:jc w:val="both"/>
        <w:rPr>
          <w:rFonts w:cs="Arial"/>
          <w:lang w:val="pt-BR"/>
        </w:rPr>
      </w:pPr>
      <w:r w:rsidRPr="00CE6740">
        <w:rPr>
          <w:rFonts w:cs="Arial"/>
          <w:lang w:val="pt-BR"/>
        </w:rPr>
        <w:t>Cronologic, ordinele emise în cursul anului 202</w:t>
      </w:r>
      <w:r>
        <w:rPr>
          <w:rFonts w:cs="Arial"/>
          <w:lang w:val="pt-BR"/>
        </w:rPr>
        <w:t>2</w:t>
      </w:r>
      <w:r w:rsidRPr="00CE6740">
        <w:rPr>
          <w:rFonts w:cs="Arial"/>
          <w:lang w:val="pt-BR"/>
        </w:rPr>
        <w:t xml:space="preserve"> cu privire la eficienta gestionare a situațiilor de urgență sunt următoarele:</w:t>
      </w:r>
    </w:p>
    <w:tbl>
      <w:tblPr>
        <w:tblStyle w:val="TableGrid1"/>
        <w:tblW w:w="9781" w:type="dxa"/>
        <w:tblInd w:w="-5" w:type="dxa"/>
        <w:tblLayout w:type="fixed"/>
        <w:tblLook w:val="04A0" w:firstRow="1" w:lastRow="0" w:firstColumn="1" w:lastColumn="0" w:noHBand="0" w:noVBand="1"/>
      </w:tblPr>
      <w:tblGrid>
        <w:gridCol w:w="567"/>
        <w:gridCol w:w="2552"/>
        <w:gridCol w:w="6662"/>
      </w:tblGrid>
      <w:tr w:rsidR="00264D0E" w:rsidRPr="009A3BA6" w14:paraId="16317ED4" w14:textId="77777777" w:rsidTr="008B2DEF">
        <w:tc>
          <w:tcPr>
            <w:tcW w:w="567" w:type="dxa"/>
          </w:tcPr>
          <w:p w14:paraId="6EBDE1B9" w14:textId="77777777" w:rsidR="00264D0E" w:rsidRPr="00A82481" w:rsidRDefault="00264D0E" w:rsidP="00FE1F57">
            <w:pPr>
              <w:ind w:left="227"/>
              <w:jc w:val="both"/>
              <w:rPr>
                <w:rFonts w:cs="Arial"/>
              </w:rPr>
            </w:pPr>
          </w:p>
        </w:tc>
        <w:tc>
          <w:tcPr>
            <w:tcW w:w="2552" w:type="dxa"/>
          </w:tcPr>
          <w:p w14:paraId="058955AB" w14:textId="77777777" w:rsidR="00264D0E" w:rsidRPr="00B04BB9" w:rsidRDefault="00264D0E" w:rsidP="00FE1F57">
            <w:pPr>
              <w:jc w:val="both"/>
              <w:rPr>
                <w:rFonts w:cs="Arial"/>
                <w:b/>
              </w:rPr>
            </w:pPr>
            <w:r w:rsidRPr="00B04BB9">
              <w:rPr>
                <w:rFonts w:cs="Arial"/>
                <w:b/>
              </w:rPr>
              <w:t>Nr. OP /Data</w:t>
            </w:r>
          </w:p>
          <w:p w14:paraId="00A8447C" w14:textId="77777777" w:rsidR="00264D0E" w:rsidRPr="00B04BB9" w:rsidRDefault="00264D0E" w:rsidP="00FE1F57">
            <w:pPr>
              <w:jc w:val="both"/>
              <w:rPr>
                <w:rFonts w:cs="Arial"/>
                <w:b/>
              </w:rPr>
            </w:pPr>
            <w:r w:rsidRPr="00B04BB9">
              <w:rPr>
                <w:rFonts w:cs="Arial"/>
                <w:b/>
              </w:rPr>
              <w:t xml:space="preserve"> emiterii</w:t>
            </w:r>
          </w:p>
        </w:tc>
        <w:tc>
          <w:tcPr>
            <w:tcW w:w="6662" w:type="dxa"/>
          </w:tcPr>
          <w:p w14:paraId="525807D6" w14:textId="3DD5AC0D" w:rsidR="00264D0E" w:rsidRPr="00B04BB9" w:rsidRDefault="00264D0E" w:rsidP="00FE1F57">
            <w:pPr>
              <w:jc w:val="both"/>
              <w:rPr>
                <w:rFonts w:cs="Arial"/>
                <w:b/>
              </w:rPr>
            </w:pPr>
            <w:r w:rsidRPr="00B04BB9">
              <w:rPr>
                <w:rFonts w:cs="Arial"/>
                <w:b/>
              </w:rPr>
              <w:t>Con</w:t>
            </w:r>
            <w:r w:rsidR="006F1179">
              <w:rPr>
                <w:rFonts w:cs="Arial"/>
                <w:b/>
              </w:rPr>
              <w:t>ț</w:t>
            </w:r>
            <w:r w:rsidRPr="00B04BB9">
              <w:rPr>
                <w:rFonts w:cs="Arial"/>
                <w:b/>
              </w:rPr>
              <w:t>inut</w:t>
            </w:r>
          </w:p>
        </w:tc>
      </w:tr>
      <w:tr w:rsidR="00264D0E" w:rsidRPr="009A3BA6" w14:paraId="0C448AF5" w14:textId="77777777" w:rsidTr="008B2DEF">
        <w:tc>
          <w:tcPr>
            <w:tcW w:w="567" w:type="dxa"/>
          </w:tcPr>
          <w:p w14:paraId="03DB410B"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D5AF50D" w14:textId="77777777" w:rsidR="00264D0E" w:rsidRPr="00B04BB9" w:rsidRDefault="00264D0E" w:rsidP="00FE1F57">
            <w:pPr>
              <w:jc w:val="both"/>
              <w:rPr>
                <w:rFonts w:cs="Arial"/>
                <w:color w:val="000000"/>
              </w:rPr>
            </w:pPr>
            <w:r w:rsidRPr="00B04BB9">
              <w:rPr>
                <w:rFonts w:cs="Arial"/>
                <w:color w:val="000000"/>
              </w:rPr>
              <w:t>20 /13 ianuarie 2022</w:t>
            </w:r>
          </w:p>
        </w:tc>
        <w:tc>
          <w:tcPr>
            <w:tcW w:w="6662" w:type="dxa"/>
            <w:shd w:val="clear" w:color="auto" w:fill="auto"/>
            <w:vAlign w:val="center"/>
          </w:tcPr>
          <w:p w14:paraId="7577B415" w14:textId="42FD88D0" w:rsidR="00264D0E" w:rsidRPr="00B04BB9" w:rsidRDefault="00264D0E" w:rsidP="00FE1F57">
            <w:pPr>
              <w:jc w:val="both"/>
              <w:rPr>
                <w:rFonts w:cs="Arial"/>
                <w:color w:val="000000"/>
              </w:rPr>
            </w:pPr>
            <w:r w:rsidRPr="00B04BB9">
              <w:rPr>
                <w:rFonts w:cs="Arial"/>
                <w:color w:val="000000"/>
              </w:rPr>
              <w:t xml:space="preserve">privind constituirea comisiei pentru a stabili valoarea de </w:t>
            </w:r>
            <w:proofErr w:type="gramStart"/>
            <w:r w:rsidRPr="00B04BB9">
              <w:rPr>
                <w:rFonts w:cs="Arial"/>
                <w:color w:val="000000"/>
              </w:rPr>
              <w:t>despăgubire  în</w:t>
            </w:r>
            <w:proofErr w:type="gramEnd"/>
            <w:r w:rsidRPr="00B04BB9">
              <w:rPr>
                <w:rFonts w:cs="Arial"/>
                <w:color w:val="000000"/>
              </w:rPr>
              <w:t xml:space="preserve"> exploatația din muni</w:t>
            </w:r>
            <w:r>
              <w:rPr>
                <w:rFonts w:cs="Arial"/>
                <w:color w:val="000000"/>
              </w:rPr>
              <w:t>cipiul Zal</w:t>
            </w:r>
            <w:r w:rsidR="006F1179">
              <w:rPr>
                <w:rFonts w:cs="Arial"/>
                <w:color w:val="000000"/>
              </w:rPr>
              <w:t>ă</w:t>
            </w:r>
            <w:r>
              <w:rPr>
                <w:rFonts w:cs="Arial"/>
                <w:color w:val="000000"/>
              </w:rPr>
              <w:t>u</w:t>
            </w:r>
            <w:r w:rsidRPr="00B04BB9">
              <w:rPr>
                <w:rFonts w:cs="Arial"/>
                <w:color w:val="000000"/>
              </w:rPr>
              <w:t xml:space="preserve"> (cod exploatație RO1397134303), în care au apărut suspiciuni la virusul PPA la porc domestic</w:t>
            </w:r>
          </w:p>
        </w:tc>
      </w:tr>
      <w:tr w:rsidR="00264D0E" w:rsidRPr="009A3BA6" w14:paraId="3EE2C789" w14:textId="77777777" w:rsidTr="008B2DEF">
        <w:tc>
          <w:tcPr>
            <w:tcW w:w="567" w:type="dxa"/>
          </w:tcPr>
          <w:p w14:paraId="3C93A043"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677FA38" w14:textId="77777777" w:rsidR="00264D0E" w:rsidRPr="00B04BB9" w:rsidRDefault="00264D0E" w:rsidP="00FE1F57">
            <w:pPr>
              <w:jc w:val="both"/>
              <w:rPr>
                <w:rFonts w:cs="Arial"/>
                <w:color w:val="000000"/>
              </w:rPr>
            </w:pPr>
            <w:r w:rsidRPr="00B04BB9">
              <w:rPr>
                <w:rFonts w:cs="Arial"/>
                <w:color w:val="000000"/>
              </w:rPr>
              <w:t>23 /13 ianuarie 2022</w:t>
            </w:r>
          </w:p>
        </w:tc>
        <w:tc>
          <w:tcPr>
            <w:tcW w:w="6662" w:type="dxa"/>
            <w:shd w:val="clear" w:color="auto" w:fill="auto"/>
            <w:vAlign w:val="center"/>
          </w:tcPr>
          <w:p w14:paraId="43C6DB95" w14:textId="77777777" w:rsidR="00264D0E" w:rsidRPr="00B04BB9" w:rsidRDefault="00264D0E" w:rsidP="00FE1F57">
            <w:pPr>
              <w:jc w:val="both"/>
              <w:rPr>
                <w:rFonts w:cs="Arial"/>
                <w:color w:val="000000"/>
              </w:rPr>
            </w:pPr>
            <w:r w:rsidRPr="00B04BB9">
              <w:rPr>
                <w:rFonts w:cs="Arial"/>
                <w:color w:val="000000"/>
              </w:rPr>
              <w:t>comisia de evaluare pentru a stabili valoarea de despăgubire în exploatația din local</w:t>
            </w:r>
            <w:r>
              <w:rPr>
                <w:rFonts w:cs="Arial"/>
                <w:color w:val="000000"/>
              </w:rPr>
              <w:t>itatea Valea Ciurenilor</w:t>
            </w:r>
            <w:r w:rsidRPr="00B04BB9">
              <w:rPr>
                <w:rFonts w:cs="Arial"/>
                <w:color w:val="000000"/>
              </w:rPr>
              <w:t xml:space="preserve"> (cod exploatație RO1431010015), comuna Zalha</w:t>
            </w:r>
          </w:p>
        </w:tc>
      </w:tr>
      <w:tr w:rsidR="00264D0E" w:rsidRPr="009A3BA6" w14:paraId="330EFC32" w14:textId="77777777" w:rsidTr="008B2DEF">
        <w:tc>
          <w:tcPr>
            <w:tcW w:w="567" w:type="dxa"/>
          </w:tcPr>
          <w:p w14:paraId="1D0D9588"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2D2E562D" w14:textId="77777777" w:rsidR="00264D0E" w:rsidRPr="00B04BB9" w:rsidRDefault="00264D0E" w:rsidP="00FE1F57">
            <w:pPr>
              <w:jc w:val="both"/>
              <w:rPr>
                <w:rFonts w:cs="Arial"/>
                <w:color w:val="000000"/>
              </w:rPr>
            </w:pPr>
            <w:r w:rsidRPr="00B04BB9">
              <w:rPr>
                <w:rFonts w:cs="Arial"/>
                <w:color w:val="000000"/>
              </w:rPr>
              <w:t>30/28 ianuarie 2022</w:t>
            </w:r>
          </w:p>
        </w:tc>
        <w:tc>
          <w:tcPr>
            <w:tcW w:w="6662" w:type="dxa"/>
            <w:shd w:val="clear" w:color="auto" w:fill="auto"/>
            <w:vAlign w:val="center"/>
          </w:tcPr>
          <w:p w14:paraId="65ACD908" w14:textId="2E3B9625" w:rsidR="00264D0E" w:rsidRPr="00B04BB9" w:rsidRDefault="00264D0E" w:rsidP="00FE1F57">
            <w:pPr>
              <w:jc w:val="both"/>
              <w:rPr>
                <w:rFonts w:cs="Arial"/>
                <w:color w:val="000000"/>
              </w:rPr>
            </w:pPr>
            <w:r w:rsidRPr="00B04BB9">
              <w:rPr>
                <w:rFonts w:cs="Arial"/>
                <w:color w:val="000000"/>
              </w:rPr>
              <w:t>pentru aprobarea Planului de pregătire în domeniul situațiilor de urgen</w:t>
            </w:r>
            <w:r w:rsidR="006F1179">
              <w:rPr>
                <w:rFonts w:cs="Arial"/>
                <w:color w:val="000000"/>
              </w:rPr>
              <w:t>ță</w:t>
            </w:r>
            <w:r w:rsidRPr="00B04BB9">
              <w:rPr>
                <w:rFonts w:cs="Arial"/>
                <w:color w:val="000000"/>
              </w:rPr>
              <w:t xml:space="preserve"> al județului S</w:t>
            </w:r>
            <w:r w:rsidR="006F1179">
              <w:rPr>
                <w:rFonts w:cs="Arial"/>
                <w:color w:val="000000"/>
              </w:rPr>
              <w:t>ă</w:t>
            </w:r>
            <w:r w:rsidRPr="00B04BB9">
              <w:rPr>
                <w:rFonts w:cs="Arial"/>
                <w:color w:val="000000"/>
              </w:rPr>
              <w:t>laj în anul 2022</w:t>
            </w:r>
          </w:p>
        </w:tc>
      </w:tr>
      <w:tr w:rsidR="00264D0E" w:rsidRPr="009A3BA6" w14:paraId="6F776DE2" w14:textId="77777777" w:rsidTr="008B2DEF">
        <w:tc>
          <w:tcPr>
            <w:tcW w:w="567" w:type="dxa"/>
          </w:tcPr>
          <w:p w14:paraId="60EDE068"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20C6D23F" w14:textId="77777777" w:rsidR="00264D0E" w:rsidRPr="00B04BB9" w:rsidRDefault="00264D0E" w:rsidP="00FE1F57">
            <w:pPr>
              <w:jc w:val="both"/>
              <w:rPr>
                <w:rFonts w:cs="Arial"/>
                <w:color w:val="000000"/>
              </w:rPr>
            </w:pPr>
            <w:r w:rsidRPr="00B04BB9">
              <w:rPr>
                <w:rFonts w:cs="Arial"/>
                <w:color w:val="000000"/>
              </w:rPr>
              <w:t>33/1 februarie 2022</w:t>
            </w:r>
          </w:p>
        </w:tc>
        <w:tc>
          <w:tcPr>
            <w:tcW w:w="6662" w:type="dxa"/>
            <w:shd w:val="clear" w:color="auto" w:fill="auto"/>
            <w:vAlign w:val="center"/>
          </w:tcPr>
          <w:p w14:paraId="067C73E9" w14:textId="50553032" w:rsidR="00264D0E" w:rsidRPr="00B04BB9" w:rsidRDefault="00264D0E" w:rsidP="00FE1F57">
            <w:pPr>
              <w:jc w:val="both"/>
              <w:rPr>
                <w:rFonts w:cs="Arial"/>
                <w:color w:val="000000"/>
              </w:rPr>
            </w:pPr>
            <w:r w:rsidRPr="00B04BB9">
              <w:rPr>
                <w:rFonts w:cs="Arial"/>
                <w:color w:val="000000"/>
              </w:rPr>
              <w:t xml:space="preserve">privind constituirea </w:t>
            </w:r>
            <w:r w:rsidR="006F1179">
              <w:rPr>
                <w:rFonts w:cs="Arial"/>
                <w:color w:val="000000"/>
              </w:rPr>
              <w:t>u</w:t>
            </w:r>
            <w:r w:rsidRPr="00B04BB9">
              <w:rPr>
                <w:rFonts w:cs="Arial"/>
                <w:color w:val="000000"/>
              </w:rPr>
              <w:t>nei comisii mixte pentru consta</w:t>
            </w:r>
            <w:r w:rsidR="006F1179">
              <w:rPr>
                <w:rFonts w:cs="Arial"/>
                <w:color w:val="000000"/>
              </w:rPr>
              <w:t>ta</w:t>
            </w:r>
            <w:r w:rsidRPr="00B04BB9">
              <w:rPr>
                <w:rFonts w:cs="Arial"/>
                <w:color w:val="000000"/>
              </w:rPr>
              <w:t>rea și evaluarea focarului de infecție existent la un imobil situat în localitatea Crișeni, nr. 370,</w:t>
            </w:r>
          </w:p>
        </w:tc>
      </w:tr>
      <w:tr w:rsidR="00264D0E" w:rsidRPr="009A3BA6" w14:paraId="3BA62E38" w14:textId="77777777" w:rsidTr="008B2DEF">
        <w:tc>
          <w:tcPr>
            <w:tcW w:w="567" w:type="dxa"/>
          </w:tcPr>
          <w:p w14:paraId="53BF78CD"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738A3A7E" w14:textId="77777777" w:rsidR="00264D0E" w:rsidRPr="00B04BB9" w:rsidRDefault="00264D0E" w:rsidP="00FE1F57">
            <w:pPr>
              <w:jc w:val="both"/>
              <w:rPr>
                <w:rFonts w:cs="Arial"/>
                <w:color w:val="000000"/>
              </w:rPr>
            </w:pPr>
            <w:r w:rsidRPr="00B04BB9">
              <w:rPr>
                <w:rFonts w:cs="Arial"/>
                <w:color w:val="000000"/>
              </w:rPr>
              <w:t>46/3 februarie 2022</w:t>
            </w:r>
          </w:p>
        </w:tc>
        <w:tc>
          <w:tcPr>
            <w:tcW w:w="6662" w:type="dxa"/>
            <w:shd w:val="clear" w:color="auto" w:fill="auto"/>
            <w:vAlign w:val="center"/>
          </w:tcPr>
          <w:p w14:paraId="18F2F4CD" w14:textId="77777777" w:rsidR="00264D0E" w:rsidRPr="00B04BB9" w:rsidRDefault="00264D0E" w:rsidP="00FE1F57">
            <w:pPr>
              <w:jc w:val="both"/>
              <w:rPr>
                <w:rFonts w:cs="Arial"/>
                <w:color w:val="000000"/>
              </w:rPr>
            </w:pPr>
            <w:r w:rsidRPr="00B04BB9">
              <w:rPr>
                <w:rFonts w:cs="Arial"/>
                <w:color w:val="000000"/>
              </w:rPr>
              <w:t>comisia de evaluare pentru a stabili valoarea de despăgubire PPA în exploatația din local</w:t>
            </w:r>
            <w:r>
              <w:rPr>
                <w:rFonts w:cs="Arial"/>
                <w:color w:val="000000"/>
              </w:rPr>
              <w:t xml:space="preserve">itatea Valea Ciurenilor </w:t>
            </w:r>
            <w:r w:rsidRPr="00B04BB9">
              <w:rPr>
                <w:rFonts w:cs="Arial"/>
                <w:color w:val="000000"/>
              </w:rPr>
              <w:t>(cod exploatație RO1431010011), comuna Zalha</w:t>
            </w:r>
          </w:p>
        </w:tc>
      </w:tr>
      <w:tr w:rsidR="00264D0E" w:rsidRPr="009A3BA6" w14:paraId="5908DA1A" w14:textId="77777777" w:rsidTr="008B2DEF">
        <w:tc>
          <w:tcPr>
            <w:tcW w:w="567" w:type="dxa"/>
          </w:tcPr>
          <w:p w14:paraId="7147FAB3"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7169957E" w14:textId="77777777" w:rsidR="00264D0E" w:rsidRPr="00B04BB9" w:rsidRDefault="00264D0E" w:rsidP="00FE1F57">
            <w:pPr>
              <w:jc w:val="both"/>
              <w:rPr>
                <w:rFonts w:cs="Arial"/>
                <w:color w:val="000000"/>
              </w:rPr>
            </w:pPr>
            <w:r w:rsidRPr="00B04BB9">
              <w:rPr>
                <w:rFonts w:cs="Arial"/>
                <w:color w:val="000000"/>
              </w:rPr>
              <w:t>89/9 februarie 2022</w:t>
            </w:r>
          </w:p>
        </w:tc>
        <w:tc>
          <w:tcPr>
            <w:tcW w:w="6662" w:type="dxa"/>
            <w:shd w:val="clear" w:color="auto" w:fill="auto"/>
            <w:vAlign w:val="bottom"/>
          </w:tcPr>
          <w:p w14:paraId="7A98F556" w14:textId="77777777" w:rsidR="00264D0E" w:rsidRPr="00B04BB9" w:rsidRDefault="00264D0E" w:rsidP="00FE1F57">
            <w:pPr>
              <w:jc w:val="both"/>
              <w:rPr>
                <w:rFonts w:cs="Arial"/>
                <w:color w:val="000000"/>
              </w:rPr>
            </w:pPr>
            <w:r w:rsidRPr="00B04BB9">
              <w:rPr>
                <w:rFonts w:cs="Arial"/>
                <w:color w:val="000000"/>
              </w:rPr>
              <w:t>Reactualizare componența CJSU Sălaj</w:t>
            </w:r>
          </w:p>
        </w:tc>
      </w:tr>
      <w:tr w:rsidR="00264D0E" w:rsidRPr="009A3BA6" w14:paraId="4C58E50D" w14:textId="77777777" w:rsidTr="008B2DEF">
        <w:tc>
          <w:tcPr>
            <w:tcW w:w="567" w:type="dxa"/>
          </w:tcPr>
          <w:p w14:paraId="43A40D02"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793DF58" w14:textId="77777777" w:rsidR="00264D0E" w:rsidRPr="00B04BB9" w:rsidRDefault="00264D0E" w:rsidP="00FE1F57">
            <w:pPr>
              <w:jc w:val="both"/>
              <w:rPr>
                <w:rFonts w:cs="Arial"/>
                <w:color w:val="000000"/>
              </w:rPr>
            </w:pPr>
            <w:r w:rsidRPr="00B04BB9">
              <w:rPr>
                <w:rFonts w:cs="Arial"/>
                <w:color w:val="000000"/>
              </w:rPr>
              <w:t>105/23 februarie 2022</w:t>
            </w:r>
          </w:p>
        </w:tc>
        <w:tc>
          <w:tcPr>
            <w:tcW w:w="6662" w:type="dxa"/>
            <w:shd w:val="clear" w:color="auto" w:fill="auto"/>
            <w:vAlign w:val="bottom"/>
          </w:tcPr>
          <w:p w14:paraId="4EEBEFBC" w14:textId="77777777" w:rsidR="00264D0E" w:rsidRPr="00B04BB9" w:rsidRDefault="00264D0E" w:rsidP="00FE1F57">
            <w:pPr>
              <w:jc w:val="both"/>
              <w:rPr>
                <w:rFonts w:cs="Arial"/>
                <w:color w:val="000000"/>
              </w:rPr>
            </w:pPr>
            <w:r w:rsidRPr="00B04BB9">
              <w:rPr>
                <w:rFonts w:cs="Arial"/>
                <w:color w:val="000000"/>
              </w:rPr>
              <w:t>Reactualizare componența CJSU Sălaj</w:t>
            </w:r>
          </w:p>
        </w:tc>
      </w:tr>
      <w:tr w:rsidR="00264D0E" w:rsidRPr="009A3BA6" w14:paraId="50006CF1" w14:textId="77777777" w:rsidTr="008B2DEF">
        <w:tc>
          <w:tcPr>
            <w:tcW w:w="567" w:type="dxa"/>
          </w:tcPr>
          <w:p w14:paraId="0957F0D4"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DBEA4F9" w14:textId="77777777" w:rsidR="00264D0E" w:rsidRPr="00B04BB9" w:rsidRDefault="00264D0E" w:rsidP="00FE1F57">
            <w:pPr>
              <w:jc w:val="both"/>
              <w:rPr>
                <w:rFonts w:cs="Arial"/>
                <w:color w:val="000000"/>
              </w:rPr>
            </w:pPr>
            <w:r w:rsidRPr="00B04BB9">
              <w:rPr>
                <w:rFonts w:cs="Arial"/>
                <w:color w:val="000000"/>
              </w:rPr>
              <w:t>133/16 martie 2022</w:t>
            </w:r>
          </w:p>
        </w:tc>
        <w:tc>
          <w:tcPr>
            <w:tcW w:w="6662" w:type="dxa"/>
            <w:shd w:val="clear" w:color="auto" w:fill="auto"/>
            <w:vAlign w:val="center"/>
          </w:tcPr>
          <w:p w14:paraId="65CBA186" w14:textId="7CD7FFA2" w:rsidR="00264D0E" w:rsidRPr="00B04BB9" w:rsidRDefault="00264D0E" w:rsidP="00FE1F57">
            <w:pPr>
              <w:jc w:val="both"/>
              <w:rPr>
                <w:rFonts w:cs="Arial"/>
                <w:color w:val="000000"/>
              </w:rPr>
            </w:pPr>
            <w:r w:rsidRPr="00B04BB9">
              <w:rPr>
                <w:rFonts w:cs="Arial"/>
                <w:color w:val="000000"/>
              </w:rPr>
              <w:t>comisie desp</w:t>
            </w:r>
            <w:r w:rsidR="006F1179">
              <w:rPr>
                <w:rFonts w:cs="Arial"/>
                <w:color w:val="000000"/>
              </w:rPr>
              <w:t>ă</w:t>
            </w:r>
            <w:r w:rsidRPr="00B04BB9">
              <w:rPr>
                <w:rFonts w:cs="Arial"/>
                <w:color w:val="000000"/>
              </w:rPr>
              <w:t>gubire asin afectat de AIE în exploatație din localitatea Derșida, comuna Bobota</w:t>
            </w:r>
          </w:p>
        </w:tc>
      </w:tr>
      <w:tr w:rsidR="00264D0E" w:rsidRPr="009A3BA6" w14:paraId="44FE955E" w14:textId="77777777" w:rsidTr="008B2DEF">
        <w:tc>
          <w:tcPr>
            <w:tcW w:w="567" w:type="dxa"/>
          </w:tcPr>
          <w:p w14:paraId="3B603C88"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75FF0538" w14:textId="77777777" w:rsidR="00264D0E" w:rsidRPr="00B04BB9" w:rsidRDefault="00264D0E" w:rsidP="00FE1F57">
            <w:pPr>
              <w:jc w:val="both"/>
              <w:rPr>
                <w:rFonts w:cs="Arial"/>
                <w:color w:val="000000"/>
              </w:rPr>
            </w:pPr>
            <w:r w:rsidRPr="00B04BB9">
              <w:rPr>
                <w:rFonts w:cs="Arial"/>
                <w:color w:val="000000"/>
              </w:rPr>
              <w:t>158/14 aprilie 2022</w:t>
            </w:r>
          </w:p>
        </w:tc>
        <w:tc>
          <w:tcPr>
            <w:tcW w:w="6662" w:type="dxa"/>
            <w:shd w:val="clear" w:color="auto" w:fill="auto"/>
            <w:vAlign w:val="center"/>
          </w:tcPr>
          <w:p w14:paraId="5378310D" w14:textId="77777777" w:rsidR="00264D0E" w:rsidRPr="00B04BB9" w:rsidRDefault="00264D0E" w:rsidP="00FE1F57">
            <w:pPr>
              <w:jc w:val="both"/>
              <w:rPr>
                <w:rFonts w:cs="Arial"/>
                <w:color w:val="000000"/>
              </w:rPr>
            </w:pPr>
            <w:r w:rsidRPr="00B04BB9">
              <w:rPr>
                <w:rFonts w:cs="Arial"/>
                <w:color w:val="000000"/>
              </w:rPr>
              <w:t>comisia de evaluare PPA pentru a stabili valoarea de despăgubire în exploatația din localitatea Someș Odorhei</w:t>
            </w:r>
          </w:p>
        </w:tc>
      </w:tr>
      <w:tr w:rsidR="00264D0E" w:rsidRPr="009A3BA6" w14:paraId="6ACC6077" w14:textId="77777777" w:rsidTr="008B2DEF">
        <w:tc>
          <w:tcPr>
            <w:tcW w:w="567" w:type="dxa"/>
          </w:tcPr>
          <w:p w14:paraId="75B50239"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3C23450F" w14:textId="77777777" w:rsidR="00264D0E" w:rsidRPr="00B04BB9" w:rsidRDefault="00264D0E" w:rsidP="00FE1F57">
            <w:pPr>
              <w:jc w:val="both"/>
              <w:rPr>
                <w:rFonts w:cs="Arial"/>
                <w:color w:val="000000"/>
              </w:rPr>
            </w:pPr>
            <w:r w:rsidRPr="00B04BB9">
              <w:rPr>
                <w:rFonts w:cs="Arial"/>
                <w:color w:val="000000"/>
              </w:rPr>
              <w:t>179/5 mai 2022</w:t>
            </w:r>
          </w:p>
        </w:tc>
        <w:tc>
          <w:tcPr>
            <w:tcW w:w="6662" w:type="dxa"/>
            <w:shd w:val="clear" w:color="auto" w:fill="auto"/>
            <w:vAlign w:val="center"/>
          </w:tcPr>
          <w:p w14:paraId="301D3022" w14:textId="6B35A5EB" w:rsidR="00264D0E" w:rsidRPr="00B04BB9" w:rsidRDefault="00264D0E" w:rsidP="00FE1F57">
            <w:pPr>
              <w:jc w:val="both"/>
              <w:rPr>
                <w:rFonts w:cs="Arial"/>
                <w:color w:val="000000"/>
              </w:rPr>
            </w:pPr>
            <w:r w:rsidRPr="00B04BB9">
              <w:rPr>
                <w:rFonts w:cs="Arial"/>
                <w:color w:val="000000"/>
              </w:rPr>
              <w:t>constituire comisie mixt</w:t>
            </w:r>
            <w:r w:rsidR="006F1179">
              <w:rPr>
                <w:rFonts w:cs="Arial"/>
                <w:color w:val="000000"/>
              </w:rPr>
              <w:t>ă</w:t>
            </w:r>
            <w:r w:rsidRPr="00B04BB9">
              <w:rPr>
                <w:rFonts w:cs="Arial"/>
                <w:color w:val="000000"/>
              </w:rPr>
              <w:t xml:space="preserve"> control salubrizare cursuri de ap</w:t>
            </w:r>
            <w:r w:rsidR="006F1179">
              <w:rPr>
                <w:rFonts w:cs="Arial"/>
                <w:color w:val="000000"/>
              </w:rPr>
              <w:t>ă</w:t>
            </w:r>
            <w:r w:rsidRPr="00B04BB9">
              <w:rPr>
                <w:rFonts w:cs="Arial"/>
                <w:color w:val="000000"/>
              </w:rPr>
              <w:t xml:space="preserve"> din jude</w:t>
            </w:r>
            <w:r w:rsidR="006F1179">
              <w:rPr>
                <w:rFonts w:cs="Arial"/>
                <w:color w:val="000000"/>
              </w:rPr>
              <w:t>ț</w:t>
            </w:r>
            <w:r w:rsidRPr="00B04BB9">
              <w:rPr>
                <w:rFonts w:cs="Arial"/>
                <w:color w:val="000000"/>
              </w:rPr>
              <w:t xml:space="preserve"> - perioada 10 - 31 mai 2022</w:t>
            </w:r>
          </w:p>
        </w:tc>
      </w:tr>
      <w:tr w:rsidR="00264D0E" w:rsidRPr="009A3BA6" w14:paraId="5925401B" w14:textId="77777777" w:rsidTr="008B2DEF">
        <w:tc>
          <w:tcPr>
            <w:tcW w:w="567" w:type="dxa"/>
          </w:tcPr>
          <w:p w14:paraId="3D9DA673"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64074EEF" w14:textId="77777777" w:rsidR="00264D0E" w:rsidRPr="00B04BB9" w:rsidRDefault="00264D0E" w:rsidP="00FE1F57">
            <w:pPr>
              <w:jc w:val="both"/>
              <w:rPr>
                <w:rFonts w:cs="Arial"/>
                <w:color w:val="000000"/>
              </w:rPr>
            </w:pPr>
            <w:r w:rsidRPr="00B04BB9">
              <w:rPr>
                <w:rFonts w:cs="Arial"/>
                <w:color w:val="000000"/>
              </w:rPr>
              <w:t>206/2 iunie 2022</w:t>
            </w:r>
          </w:p>
        </w:tc>
        <w:tc>
          <w:tcPr>
            <w:tcW w:w="6662" w:type="dxa"/>
            <w:shd w:val="clear" w:color="auto" w:fill="auto"/>
            <w:vAlign w:val="bottom"/>
          </w:tcPr>
          <w:p w14:paraId="076C19C5" w14:textId="5A5D454F" w:rsidR="00264D0E" w:rsidRPr="00B04BB9" w:rsidRDefault="00264D0E" w:rsidP="00FE1F57">
            <w:pPr>
              <w:jc w:val="both"/>
              <w:rPr>
                <w:rFonts w:cs="Arial"/>
                <w:color w:val="000000"/>
              </w:rPr>
            </w:pPr>
            <w:r w:rsidRPr="00B04BB9">
              <w:rPr>
                <w:rFonts w:cs="Arial"/>
                <w:color w:val="000000"/>
              </w:rPr>
              <w:t>com</w:t>
            </w:r>
            <w:r>
              <w:rPr>
                <w:rFonts w:cs="Arial"/>
                <w:color w:val="000000"/>
              </w:rPr>
              <w:t>i</w:t>
            </w:r>
            <w:r w:rsidRPr="00B04BB9">
              <w:rPr>
                <w:rFonts w:cs="Arial"/>
                <w:color w:val="000000"/>
              </w:rPr>
              <w:t>sie pagube inunda</w:t>
            </w:r>
            <w:r w:rsidR="006F1179">
              <w:rPr>
                <w:rFonts w:cs="Arial"/>
                <w:color w:val="000000"/>
              </w:rPr>
              <w:t>ț</w:t>
            </w:r>
            <w:r>
              <w:rPr>
                <w:rFonts w:cs="Arial"/>
                <w:color w:val="000000"/>
              </w:rPr>
              <w:t>ii luna mai 2022- comuna Mi</w:t>
            </w:r>
            <w:r w:rsidRPr="00B04BB9">
              <w:rPr>
                <w:rFonts w:cs="Arial"/>
                <w:color w:val="000000"/>
              </w:rPr>
              <w:t>r</w:t>
            </w:r>
            <w:r w:rsidR="006F1179">
              <w:rPr>
                <w:rFonts w:cs="Arial"/>
                <w:color w:val="000000"/>
              </w:rPr>
              <w:t>ș</w:t>
            </w:r>
            <w:r w:rsidRPr="00B04BB9">
              <w:rPr>
                <w:rFonts w:cs="Arial"/>
                <w:color w:val="000000"/>
              </w:rPr>
              <w:t>id</w:t>
            </w:r>
          </w:p>
        </w:tc>
      </w:tr>
      <w:tr w:rsidR="00264D0E" w:rsidRPr="009A3BA6" w14:paraId="6832F80B" w14:textId="77777777" w:rsidTr="008B2DEF">
        <w:tc>
          <w:tcPr>
            <w:tcW w:w="567" w:type="dxa"/>
          </w:tcPr>
          <w:p w14:paraId="051925BA"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30C902D9" w14:textId="77777777" w:rsidR="00264D0E" w:rsidRPr="00B04BB9" w:rsidRDefault="00264D0E" w:rsidP="00FE1F57">
            <w:pPr>
              <w:jc w:val="both"/>
              <w:rPr>
                <w:rFonts w:cs="Arial"/>
                <w:color w:val="000000"/>
              </w:rPr>
            </w:pPr>
            <w:r w:rsidRPr="00B04BB9">
              <w:rPr>
                <w:rFonts w:cs="Arial"/>
                <w:color w:val="000000"/>
              </w:rPr>
              <w:t>210/15 iunie 2022</w:t>
            </w:r>
          </w:p>
        </w:tc>
        <w:tc>
          <w:tcPr>
            <w:tcW w:w="6662" w:type="dxa"/>
            <w:shd w:val="clear" w:color="auto" w:fill="auto"/>
            <w:vAlign w:val="center"/>
          </w:tcPr>
          <w:p w14:paraId="2A7F141A" w14:textId="68EF6B16" w:rsidR="00264D0E" w:rsidRPr="00B04BB9" w:rsidRDefault="00264D0E" w:rsidP="00FE1F57">
            <w:pPr>
              <w:jc w:val="both"/>
              <w:rPr>
                <w:rFonts w:cs="Arial"/>
                <w:color w:val="000000"/>
              </w:rPr>
            </w:pPr>
            <w:r w:rsidRPr="00B04BB9">
              <w:rPr>
                <w:rFonts w:cs="Arial"/>
                <w:color w:val="000000"/>
              </w:rPr>
              <w:t>comisie desp</w:t>
            </w:r>
            <w:r w:rsidR="006F1179">
              <w:rPr>
                <w:rFonts w:cs="Arial"/>
                <w:color w:val="000000"/>
              </w:rPr>
              <w:t>ă</w:t>
            </w:r>
            <w:r w:rsidRPr="00B04BB9">
              <w:rPr>
                <w:rFonts w:cs="Arial"/>
                <w:color w:val="000000"/>
              </w:rPr>
              <w:t>gubire asin afectat de AIE în exploatație din localitatea Derșida, comuna Bobota</w:t>
            </w:r>
          </w:p>
        </w:tc>
      </w:tr>
      <w:tr w:rsidR="00264D0E" w:rsidRPr="009A3BA6" w14:paraId="3BAE2AF2" w14:textId="77777777" w:rsidTr="008B2DEF">
        <w:tc>
          <w:tcPr>
            <w:tcW w:w="567" w:type="dxa"/>
          </w:tcPr>
          <w:p w14:paraId="0662AC98"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1283FA98" w14:textId="77777777" w:rsidR="00264D0E" w:rsidRPr="00B04BB9" w:rsidRDefault="00264D0E" w:rsidP="00FE1F57">
            <w:pPr>
              <w:jc w:val="both"/>
              <w:rPr>
                <w:rFonts w:cs="Arial"/>
                <w:color w:val="000000"/>
              </w:rPr>
            </w:pPr>
            <w:r w:rsidRPr="00B04BB9">
              <w:rPr>
                <w:rFonts w:cs="Arial"/>
                <w:color w:val="000000"/>
              </w:rPr>
              <w:t>213/21 iunie 2022</w:t>
            </w:r>
          </w:p>
        </w:tc>
        <w:tc>
          <w:tcPr>
            <w:tcW w:w="6662" w:type="dxa"/>
            <w:shd w:val="clear" w:color="auto" w:fill="auto"/>
            <w:vAlign w:val="bottom"/>
          </w:tcPr>
          <w:p w14:paraId="6C31559C" w14:textId="4F8E47F2" w:rsidR="00264D0E" w:rsidRPr="00B04BB9" w:rsidRDefault="00264D0E" w:rsidP="00FE1F57">
            <w:pPr>
              <w:jc w:val="both"/>
              <w:rPr>
                <w:rFonts w:cs="Arial"/>
                <w:color w:val="000000"/>
              </w:rPr>
            </w:pPr>
            <w:r w:rsidRPr="00B04BB9">
              <w:rPr>
                <w:rFonts w:cs="Arial"/>
                <w:color w:val="000000"/>
              </w:rPr>
              <w:t>com</w:t>
            </w:r>
            <w:r w:rsidR="006F1179">
              <w:rPr>
                <w:rFonts w:cs="Arial"/>
                <w:color w:val="000000"/>
              </w:rPr>
              <w:t>i</w:t>
            </w:r>
            <w:r w:rsidRPr="00B04BB9">
              <w:rPr>
                <w:rFonts w:cs="Arial"/>
                <w:color w:val="000000"/>
              </w:rPr>
              <w:t>sie pagube inunda</w:t>
            </w:r>
            <w:r w:rsidR="006F1179">
              <w:rPr>
                <w:rFonts w:cs="Arial"/>
                <w:color w:val="000000"/>
              </w:rPr>
              <w:t>ț</w:t>
            </w:r>
            <w:r w:rsidRPr="00B04BB9">
              <w:rPr>
                <w:rFonts w:cs="Arial"/>
                <w:color w:val="000000"/>
              </w:rPr>
              <w:t>ii luna iunie 2022- comuna Hida</w:t>
            </w:r>
          </w:p>
        </w:tc>
      </w:tr>
      <w:tr w:rsidR="00264D0E" w:rsidRPr="009A3BA6" w14:paraId="392417DD" w14:textId="77777777" w:rsidTr="008B2DEF">
        <w:tc>
          <w:tcPr>
            <w:tcW w:w="567" w:type="dxa"/>
          </w:tcPr>
          <w:p w14:paraId="23B267B3"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E40F314" w14:textId="77777777" w:rsidR="00264D0E" w:rsidRPr="00B04BB9" w:rsidRDefault="00264D0E" w:rsidP="00FE1F57">
            <w:pPr>
              <w:jc w:val="both"/>
              <w:rPr>
                <w:rFonts w:cs="Arial"/>
                <w:color w:val="000000"/>
              </w:rPr>
            </w:pPr>
            <w:r w:rsidRPr="00B04BB9">
              <w:rPr>
                <w:rFonts w:cs="Arial"/>
                <w:color w:val="000000"/>
              </w:rPr>
              <w:t>216/23 iunie 2022</w:t>
            </w:r>
          </w:p>
        </w:tc>
        <w:tc>
          <w:tcPr>
            <w:tcW w:w="6662" w:type="dxa"/>
            <w:shd w:val="clear" w:color="auto" w:fill="auto"/>
            <w:vAlign w:val="center"/>
          </w:tcPr>
          <w:p w14:paraId="6CBA10D1" w14:textId="42BD1D26" w:rsidR="00264D0E" w:rsidRPr="00B04BB9" w:rsidRDefault="00264D0E" w:rsidP="00FE1F57">
            <w:pPr>
              <w:jc w:val="both"/>
              <w:rPr>
                <w:rFonts w:cs="Arial"/>
                <w:color w:val="000000"/>
              </w:rPr>
            </w:pPr>
            <w:r w:rsidRPr="00B04BB9">
              <w:rPr>
                <w:rFonts w:cs="Arial"/>
                <w:color w:val="000000"/>
              </w:rPr>
              <w:t>comisia de evaluare PPA pentru a stabili valoarea de despăgubire în exploatația din localitatea Fizeș, comuna S</w:t>
            </w:r>
            <w:r w:rsidR="00724B32">
              <w:rPr>
                <w:rFonts w:cs="Arial"/>
                <w:color w:val="000000"/>
              </w:rPr>
              <w:t>â</w:t>
            </w:r>
            <w:r w:rsidRPr="00B04BB9">
              <w:rPr>
                <w:rFonts w:cs="Arial"/>
                <w:color w:val="000000"/>
              </w:rPr>
              <w:t>g</w:t>
            </w:r>
          </w:p>
        </w:tc>
      </w:tr>
      <w:tr w:rsidR="00264D0E" w:rsidRPr="009A3BA6" w14:paraId="37B4D191" w14:textId="77777777" w:rsidTr="008B2DEF">
        <w:tc>
          <w:tcPr>
            <w:tcW w:w="567" w:type="dxa"/>
          </w:tcPr>
          <w:p w14:paraId="38B44F87"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785BCA80" w14:textId="77777777" w:rsidR="00264D0E" w:rsidRPr="00B04BB9" w:rsidRDefault="00264D0E" w:rsidP="00FE1F57">
            <w:pPr>
              <w:jc w:val="both"/>
              <w:rPr>
                <w:rFonts w:cs="Arial"/>
                <w:color w:val="000000"/>
              </w:rPr>
            </w:pPr>
            <w:r w:rsidRPr="00B04BB9">
              <w:rPr>
                <w:rFonts w:cs="Arial"/>
                <w:color w:val="000000"/>
              </w:rPr>
              <w:t>219/29 iunie 2022</w:t>
            </w:r>
          </w:p>
        </w:tc>
        <w:tc>
          <w:tcPr>
            <w:tcW w:w="6662" w:type="dxa"/>
            <w:shd w:val="clear" w:color="auto" w:fill="auto"/>
            <w:vAlign w:val="center"/>
          </w:tcPr>
          <w:p w14:paraId="7474963E" w14:textId="3E15026D" w:rsidR="00264D0E" w:rsidRPr="00B04BB9" w:rsidRDefault="00264D0E" w:rsidP="00FE1F57">
            <w:pPr>
              <w:jc w:val="both"/>
              <w:rPr>
                <w:rFonts w:cs="Arial"/>
                <w:color w:val="000000"/>
              </w:rPr>
            </w:pPr>
            <w:r w:rsidRPr="00B04BB9">
              <w:rPr>
                <w:rFonts w:cs="Arial"/>
                <w:color w:val="000000"/>
              </w:rPr>
              <w:t>comisia jude</w:t>
            </w:r>
            <w:r w:rsidR="00724B32">
              <w:rPr>
                <w:rFonts w:cs="Arial"/>
                <w:color w:val="000000"/>
              </w:rPr>
              <w:t>ț</w:t>
            </w:r>
            <w:r w:rsidRPr="00B04BB9">
              <w:rPr>
                <w:rFonts w:cs="Arial"/>
                <w:color w:val="000000"/>
              </w:rPr>
              <w:t>eana</w:t>
            </w:r>
            <w:r w:rsidR="00724B32">
              <w:rPr>
                <w:rFonts w:cs="Arial"/>
                <w:color w:val="000000"/>
              </w:rPr>
              <w:t xml:space="preserve"> pentru</w:t>
            </w:r>
            <w:r w:rsidRPr="00B04BB9">
              <w:rPr>
                <w:rFonts w:cs="Arial"/>
                <w:color w:val="000000"/>
              </w:rPr>
              <w:t xml:space="preserve"> constatare </w:t>
            </w:r>
            <w:r w:rsidR="00724B32">
              <w:rPr>
                <w:rFonts w:cs="Arial"/>
                <w:color w:val="000000"/>
              </w:rPr>
              <w:t>ș</w:t>
            </w:r>
            <w:r w:rsidRPr="00B04BB9">
              <w:rPr>
                <w:rFonts w:cs="Arial"/>
                <w:color w:val="000000"/>
              </w:rPr>
              <w:t>i aplicare sanc</w:t>
            </w:r>
            <w:r w:rsidR="00724B32">
              <w:rPr>
                <w:rFonts w:cs="Arial"/>
                <w:color w:val="000000"/>
              </w:rPr>
              <w:t>ț</w:t>
            </w:r>
            <w:r w:rsidRPr="00B04BB9">
              <w:rPr>
                <w:rFonts w:cs="Arial"/>
                <w:color w:val="000000"/>
              </w:rPr>
              <w:t>iuni</w:t>
            </w:r>
            <w:r w:rsidR="00724B32">
              <w:rPr>
                <w:rFonts w:cs="Arial"/>
                <w:color w:val="000000"/>
              </w:rPr>
              <w:t xml:space="preserve"> în baza</w:t>
            </w:r>
            <w:r w:rsidRPr="00B04BB9">
              <w:rPr>
                <w:rFonts w:cs="Arial"/>
                <w:color w:val="000000"/>
              </w:rPr>
              <w:t xml:space="preserve"> Leg</w:t>
            </w:r>
            <w:r w:rsidR="00724B32">
              <w:rPr>
                <w:rFonts w:cs="Arial"/>
                <w:color w:val="000000"/>
              </w:rPr>
              <w:t>ii nr.</w:t>
            </w:r>
            <w:r w:rsidRPr="00B04BB9">
              <w:rPr>
                <w:rFonts w:cs="Arial"/>
                <w:color w:val="000000"/>
              </w:rPr>
              <w:t xml:space="preserve"> 62 /2018 privind combaterea buruienii ambrozia</w:t>
            </w:r>
          </w:p>
        </w:tc>
      </w:tr>
      <w:tr w:rsidR="00264D0E" w:rsidRPr="009A3BA6" w14:paraId="4D5E9A4B" w14:textId="77777777" w:rsidTr="008B2DEF">
        <w:tc>
          <w:tcPr>
            <w:tcW w:w="567" w:type="dxa"/>
          </w:tcPr>
          <w:p w14:paraId="2ED88A0F"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443527E2" w14:textId="77777777" w:rsidR="00264D0E" w:rsidRPr="00B04BB9" w:rsidRDefault="00264D0E" w:rsidP="00FE1F57">
            <w:pPr>
              <w:jc w:val="both"/>
              <w:rPr>
                <w:rFonts w:cs="Arial"/>
                <w:color w:val="000000"/>
              </w:rPr>
            </w:pPr>
            <w:r w:rsidRPr="00B04BB9">
              <w:rPr>
                <w:rFonts w:cs="Arial"/>
                <w:color w:val="000000"/>
              </w:rPr>
              <w:t>233/6 iulie 2022</w:t>
            </w:r>
          </w:p>
        </w:tc>
        <w:tc>
          <w:tcPr>
            <w:tcW w:w="6662" w:type="dxa"/>
            <w:shd w:val="clear" w:color="auto" w:fill="auto"/>
            <w:vAlign w:val="center"/>
          </w:tcPr>
          <w:p w14:paraId="4647D90D" w14:textId="77777777" w:rsidR="00264D0E" w:rsidRPr="00B04BB9" w:rsidRDefault="00264D0E" w:rsidP="00FE1F57">
            <w:pPr>
              <w:jc w:val="both"/>
              <w:rPr>
                <w:rFonts w:cs="Arial"/>
                <w:color w:val="000000"/>
              </w:rPr>
            </w:pPr>
            <w:r w:rsidRPr="00B04BB9">
              <w:rPr>
                <w:rFonts w:cs="Arial"/>
                <w:color w:val="000000"/>
              </w:rPr>
              <w:t xml:space="preserve">privind comisiile de constatare şi evaluare a pagubelor produse de fenomenele meteorologice periculoase având ca efect producerea secetei pedologice la culturile </w:t>
            </w:r>
            <w:r>
              <w:rPr>
                <w:rFonts w:cs="Arial"/>
                <w:color w:val="000000"/>
              </w:rPr>
              <w:t>agricole</w:t>
            </w:r>
            <w:r w:rsidRPr="00B04BB9">
              <w:rPr>
                <w:rFonts w:cs="Arial"/>
                <w:color w:val="000000"/>
              </w:rPr>
              <w:t xml:space="preserve"> </w:t>
            </w:r>
          </w:p>
        </w:tc>
      </w:tr>
      <w:tr w:rsidR="00264D0E" w:rsidRPr="009A3BA6" w14:paraId="54A58A78" w14:textId="77777777" w:rsidTr="008B2DEF">
        <w:tc>
          <w:tcPr>
            <w:tcW w:w="567" w:type="dxa"/>
          </w:tcPr>
          <w:p w14:paraId="41520F87"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42A978C" w14:textId="77777777" w:rsidR="00264D0E" w:rsidRPr="00B04BB9" w:rsidRDefault="00264D0E" w:rsidP="00FE1F57">
            <w:pPr>
              <w:jc w:val="both"/>
              <w:rPr>
                <w:rFonts w:cs="Arial"/>
                <w:color w:val="000000"/>
              </w:rPr>
            </w:pPr>
            <w:r w:rsidRPr="00B04BB9">
              <w:rPr>
                <w:rFonts w:cs="Arial"/>
                <w:color w:val="000000"/>
              </w:rPr>
              <w:t>234/6 iulie 2022</w:t>
            </w:r>
          </w:p>
        </w:tc>
        <w:tc>
          <w:tcPr>
            <w:tcW w:w="6662" w:type="dxa"/>
            <w:shd w:val="clear" w:color="auto" w:fill="auto"/>
            <w:vAlign w:val="center"/>
          </w:tcPr>
          <w:p w14:paraId="71047FBE" w14:textId="07A4AB22" w:rsidR="00264D0E" w:rsidRPr="00B04BB9" w:rsidRDefault="00264D0E" w:rsidP="00FE1F57">
            <w:pPr>
              <w:jc w:val="both"/>
              <w:rPr>
                <w:rFonts w:cs="Arial"/>
                <w:color w:val="000000"/>
              </w:rPr>
            </w:pPr>
            <w:r w:rsidRPr="00B04BB9">
              <w:rPr>
                <w:rFonts w:cs="Arial"/>
                <w:color w:val="000000"/>
              </w:rPr>
              <w:t>privind reactualizarea componen</w:t>
            </w:r>
            <w:r w:rsidR="00724B32">
              <w:rPr>
                <w:rFonts w:cs="Arial"/>
                <w:color w:val="000000"/>
              </w:rPr>
              <w:t>ț</w:t>
            </w:r>
            <w:r w:rsidRPr="00B04BB9">
              <w:rPr>
                <w:rFonts w:cs="Arial"/>
                <w:color w:val="000000"/>
              </w:rPr>
              <w:t>ei CJSU</w:t>
            </w:r>
          </w:p>
        </w:tc>
      </w:tr>
      <w:tr w:rsidR="00264D0E" w:rsidRPr="009A3BA6" w14:paraId="555B2DBE" w14:textId="77777777" w:rsidTr="008B2DEF">
        <w:tc>
          <w:tcPr>
            <w:tcW w:w="567" w:type="dxa"/>
          </w:tcPr>
          <w:p w14:paraId="6DBDED8A"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2A4EC012" w14:textId="77777777" w:rsidR="00264D0E" w:rsidRPr="00B04BB9" w:rsidRDefault="00264D0E" w:rsidP="00FE1F57">
            <w:pPr>
              <w:jc w:val="both"/>
              <w:rPr>
                <w:rFonts w:cs="Arial"/>
                <w:color w:val="000000"/>
              </w:rPr>
            </w:pPr>
            <w:r w:rsidRPr="00B04BB9">
              <w:rPr>
                <w:rFonts w:cs="Arial"/>
                <w:color w:val="000000"/>
              </w:rPr>
              <w:t>239/11 iulie 2022</w:t>
            </w:r>
          </w:p>
        </w:tc>
        <w:tc>
          <w:tcPr>
            <w:tcW w:w="6662" w:type="dxa"/>
            <w:shd w:val="clear" w:color="auto" w:fill="auto"/>
            <w:vAlign w:val="center"/>
          </w:tcPr>
          <w:p w14:paraId="2A2B2C9C" w14:textId="69EC10B5" w:rsidR="00264D0E" w:rsidRPr="00B04BB9" w:rsidRDefault="00264D0E" w:rsidP="00FE1F57">
            <w:pPr>
              <w:jc w:val="both"/>
              <w:rPr>
                <w:rFonts w:cs="Arial"/>
                <w:color w:val="000000"/>
              </w:rPr>
            </w:pPr>
            <w:r w:rsidRPr="00B04BB9">
              <w:rPr>
                <w:rFonts w:cs="Arial"/>
                <w:color w:val="000000"/>
              </w:rPr>
              <w:t xml:space="preserve">privind completarea și actualizarea comisiilor de constatare şi evaluare a pagubelor </w:t>
            </w:r>
            <w:r>
              <w:rPr>
                <w:rFonts w:cs="Arial"/>
                <w:color w:val="000000"/>
              </w:rPr>
              <w:t xml:space="preserve">produse </w:t>
            </w:r>
            <w:r w:rsidRPr="00B04BB9">
              <w:rPr>
                <w:rFonts w:cs="Arial"/>
                <w:color w:val="000000"/>
              </w:rPr>
              <w:t xml:space="preserve">de fenomenele meteorologice periculoase având ca efect producerea secetei pedologice la culturile </w:t>
            </w:r>
            <w:r w:rsidR="00AF5EC5">
              <w:rPr>
                <w:rFonts w:cs="Arial"/>
                <w:color w:val="000000"/>
              </w:rPr>
              <w:t>a</w:t>
            </w:r>
            <w:r w:rsidR="00C3608C">
              <w:rPr>
                <w:rFonts w:cs="Arial"/>
                <w:color w:val="000000"/>
              </w:rPr>
              <w:t>gricole</w:t>
            </w:r>
          </w:p>
        </w:tc>
      </w:tr>
      <w:tr w:rsidR="00264D0E" w:rsidRPr="009A3BA6" w14:paraId="55181679" w14:textId="77777777" w:rsidTr="008B2DEF">
        <w:tc>
          <w:tcPr>
            <w:tcW w:w="567" w:type="dxa"/>
          </w:tcPr>
          <w:p w14:paraId="25F6C065"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63FAB87" w14:textId="77777777" w:rsidR="00264D0E" w:rsidRPr="00B04BB9" w:rsidRDefault="00264D0E" w:rsidP="00FE1F57">
            <w:pPr>
              <w:jc w:val="both"/>
              <w:rPr>
                <w:rFonts w:cs="Arial"/>
                <w:color w:val="000000"/>
              </w:rPr>
            </w:pPr>
            <w:r w:rsidRPr="00B04BB9">
              <w:rPr>
                <w:rFonts w:cs="Arial"/>
                <w:color w:val="000000"/>
              </w:rPr>
              <w:t>282/10 august 2022</w:t>
            </w:r>
          </w:p>
        </w:tc>
        <w:tc>
          <w:tcPr>
            <w:tcW w:w="6662" w:type="dxa"/>
            <w:shd w:val="clear" w:color="auto" w:fill="auto"/>
            <w:vAlign w:val="center"/>
          </w:tcPr>
          <w:p w14:paraId="53A3FC6F" w14:textId="77777777" w:rsidR="00264D0E" w:rsidRPr="00B04BB9" w:rsidRDefault="00264D0E" w:rsidP="00FE1F57">
            <w:pPr>
              <w:jc w:val="both"/>
              <w:rPr>
                <w:rFonts w:cs="Arial"/>
                <w:color w:val="000000"/>
              </w:rPr>
            </w:pPr>
            <w:r w:rsidRPr="00B04BB9">
              <w:rPr>
                <w:rFonts w:cs="Arial"/>
                <w:color w:val="000000"/>
              </w:rPr>
              <w:t>privind constituirea comisiei de evaluare pentru a stabilii valoarea de despăgubire a bovinei afectate de TCS- T.B.C., dintr-o exp</w:t>
            </w:r>
            <w:r>
              <w:rPr>
                <w:rFonts w:cs="Arial"/>
                <w:color w:val="000000"/>
              </w:rPr>
              <w:t>loatație din localitatea Ilișua</w:t>
            </w:r>
            <w:r w:rsidRPr="00B04BB9">
              <w:rPr>
                <w:rFonts w:cs="Arial"/>
                <w:color w:val="000000"/>
              </w:rPr>
              <w:t>, comuna Sărmășag, județul Sălaj</w:t>
            </w:r>
          </w:p>
        </w:tc>
      </w:tr>
      <w:tr w:rsidR="00264D0E" w:rsidRPr="009A3BA6" w14:paraId="407C8E77" w14:textId="77777777" w:rsidTr="008B2DEF">
        <w:tc>
          <w:tcPr>
            <w:tcW w:w="567" w:type="dxa"/>
          </w:tcPr>
          <w:p w14:paraId="18230C3B"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1398F8F8" w14:textId="77777777" w:rsidR="00264D0E" w:rsidRPr="00B04BB9" w:rsidRDefault="00264D0E" w:rsidP="00FE1F57">
            <w:pPr>
              <w:jc w:val="both"/>
              <w:rPr>
                <w:rFonts w:cs="Arial"/>
                <w:color w:val="000000"/>
              </w:rPr>
            </w:pPr>
            <w:r w:rsidRPr="00B04BB9">
              <w:rPr>
                <w:rFonts w:cs="Arial"/>
                <w:color w:val="000000"/>
              </w:rPr>
              <w:t>290/17 august 2022</w:t>
            </w:r>
          </w:p>
        </w:tc>
        <w:tc>
          <w:tcPr>
            <w:tcW w:w="6662" w:type="dxa"/>
            <w:shd w:val="clear" w:color="auto" w:fill="auto"/>
            <w:vAlign w:val="center"/>
          </w:tcPr>
          <w:p w14:paraId="6E940B25" w14:textId="77777777" w:rsidR="00264D0E" w:rsidRPr="00B04BB9" w:rsidRDefault="00264D0E" w:rsidP="00FE1F57">
            <w:pPr>
              <w:jc w:val="both"/>
              <w:rPr>
                <w:rFonts w:cs="Arial"/>
                <w:color w:val="000000"/>
              </w:rPr>
            </w:pPr>
            <w:r w:rsidRPr="00B04BB9">
              <w:rPr>
                <w:rFonts w:cs="Arial"/>
                <w:color w:val="000000"/>
              </w:rPr>
              <w:t>privind constituirea comisiei de evaluare pentru a stabilii valoarea de despăgubire a bovinei afectate de TCS- T.B.C., dintr-o exp</w:t>
            </w:r>
            <w:r>
              <w:rPr>
                <w:rFonts w:cs="Arial"/>
                <w:color w:val="000000"/>
              </w:rPr>
              <w:t>loatație din localitatea Aluniș</w:t>
            </w:r>
            <w:r w:rsidRPr="00B04BB9">
              <w:rPr>
                <w:rFonts w:cs="Arial"/>
                <w:color w:val="000000"/>
              </w:rPr>
              <w:t>, județul Sălaj</w:t>
            </w:r>
          </w:p>
        </w:tc>
      </w:tr>
      <w:tr w:rsidR="00264D0E" w:rsidRPr="009A3BA6" w14:paraId="598D6AA1" w14:textId="77777777" w:rsidTr="008B2DEF">
        <w:tc>
          <w:tcPr>
            <w:tcW w:w="567" w:type="dxa"/>
          </w:tcPr>
          <w:p w14:paraId="0572472C"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C211198" w14:textId="77777777" w:rsidR="00264D0E" w:rsidRPr="00B04BB9" w:rsidRDefault="00264D0E" w:rsidP="00FE1F57">
            <w:pPr>
              <w:jc w:val="both"/>
              <w:rPr>
                <w:rFonts w:cs="Arial"/>
                <w:color w:val="000000"/>
              </w:rPr>
            </w:pPr>
            <w:r w:rsidRPr="00B04BB9">
              <w:rPr>
                <w:rFonts w:cs="Arial"/>
                <w:color w:val="000000"/>
              </w:rPr>
              <w:t>296/25 august 2022</w:t>
            </w:r>
          </w:p>
        </w:tc>
        <w:tc>
          <w:tcPr>
            <w:tcW w:w="6662" w:type="dxa"/>
            <w:shd w:val="clear" w:color="auto" w:fill="auto"/>
            <w:vAlign w:val="center"/>
          </w:tcPr>
          <w:p w14:paraId="6BACA6F1" w14:textId="37324FD7" w:rsidR="00264D0E" w:rsidRPr="00B04BB9" w:rsidRDefault="00264D0E" w:rsidP="00FE1F57">
            <w:pPr>
              <w:jc w:val="both"/>
              <w:rPr>
                <w:rFonts w:cs="Arial"/>
                <w:color w:val="000000"/>
              </w:rPr>
            </w:pPr>
            <w:r w:rsidRPr="00B04BB9">
              <w:rPr>
                <w:rFonts w:cs="Arial"/>
                <w:color w:val="000000"/>
              </w:rPr>
              <w:t>privind constituirea comisiei de evaluare pentru a stabilii valoarea de despăgubire a p</w:t>
            </w:r>
            <w:r w:rsidR="00AF5EC5">
              <w:rPr>
                <w:rFonts w:cs="Arial"/>
                <w:color w:val="000000"/>
              </w:rPr>
              <w:t>ă</w:t>
            </w:r>
            <w:r w:rsidRPr="00B04BB9">
              <w:rPr>
                <w:rFonts w:cs="Arial"/>
                <w:color w:val="000000"/>
              </w:rPr>
              <w:t>str</w:t>
            </w:r>
            <w:r w:rsidR="00AF5EC5">
              <w:rPr>
                <w:rFonts w:cs="Arial"/>
                <w:color w:val="000000"/>
              </w:rPr>
              <w:t>ă</w:t>
            </w:r>
            <w:r w:rsidRPr="00B04BB9">
              <w:rPr>
                <w:rFonts w:cs="Arial"/>
                <w:color w:val="000000"/>
              </w:rPr>
              <w:t>vilor afecta</w:t>
            </w:r>
            <w:r w:rsidR="00AF5EC5">
              <w:rPr>
                <w:rFonts w:cs="Arial"/>
                <w:color w:val="000000"/>
              </w:rPr>
              <w:t>ț</w:t>
            </w:r>
            <w:r w:rsidRPr="00B04BB9">
              <w:rPr>
                <w:rFonts w:cs="Arial"/>
                <w:color w:val="000000"/>
              </w:rPr>
              <w:t>i de SHV la Păstr</w:t>
            </w:r>
            <w:r w:rsidR="00AF5EC5">
              <w:rPr>
                <w:rFonts w:cs="Arial"/>
                <w:color w:val="000000"/>
              </w:rPr>
              <w:t>ă</w:t>
            </w:r>
            <w:r w:rsidRPr="00B04BB9">
              <w:rPr>
                <w:rFonts w:cs="Arial"/>
                <w:color w:val="000000"/>
              </w:rPr>
              <w:t>v</w:t>
            </w:r>
            <w:r w:rsidR="00AF5EC5">
              <w:rPr>
                <w:rFonts w:cs="Arial"/>
                <w:color w:val="000000"/>
              </w:rPr>
              <w:t>ă</w:t>
            </w:r>
            <w:r w:rsidRPr="00B04BB9">
              <w:rPr>
                <w:rFonts w:cs="Arial"/>
                <w:color w:val="000000"/>
              </w:rPr>
              <w:t>ria Sfăraș</w:t>
            </w:r>
          </w:p>
        </w:tc>
      </w:tr>
      <w:tr w:rsidR="00264D0E" w:rsidRPr="009A3BA6" w14:paraId="30574FBB" w14:textId="77777777" w:rsidTr="008B2DEF">
        <w:tc>
          <w:tcPr>
            <w:tcW w:w="567" w:type="dxa"/>
          </w:tcPr>
          <w:p w14:paraId="21407EBA"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424A700D" w14:textId="77777777" w:rsidR="00264D0E" w:rsidRPr="00B04BB9" w:rsidRDefault="00264D0E" w:rsidP="00FE1F57">
            <w:pPr>
              <w:jc w:val="both"/>
              <w:rPr>
                <w:rFonts w:cs="Arial"/>
                <w:color w:val="000000"/>
              </w:rPr>
            </w:pPr>
            <w:r w:rsidRPr="00B04BB9">
              <w:rPr>
                <w:rFonts w:cs="Arial"/>
                <w:color w:val="000000"/>
              </w:rPr>
              <w:t>297/ 29 august 2022</w:t>
            </w:r>
          </w:p>
        </w:tc>
        <w:tc>
          <w:tcPr>
            <w:tcW w:w="6662" w:type="dxa"/>
            <w:shd w:val="clear" w:color="auto" w:fill="auto"/>
            <w:vAlign w:val="center"/>
          </w:tcPr>
          <w:p w14:paraId="3CB96B54" w14:textId="77777777" w:rsidR="00264D0E" w:rsidRPr="00B04BB9" w:rsidRDefault="00264D0E" w:rsidP="00FE1F57">
            <w:pPr>
              <w:jc w:val="both"/>
              <w:rPr>
                <w:rFonts w:cs="Arial"/>
                <w:color w:val="000000"/>
              </w:rPr>
            </w:pPr>
            <w:r>
              <w:rPr>
                <w:rFonts w:cs="Arial"/>
                <w:color w:val="000000"/>
              </w:rPr>
              <w:t>c</w:t>
            </w:r>
            <w:r w:rsidRPr="00B04BB9">
              <w:rPr>
                <w:rFonts w:cs="Arial"/>
                <w:color w:val="000000"/>
              </w:rPr>
              <w:t>onstatarea si validarea pagubelor produse de fenomenele hidrometeorologice periculoase (ploi torențiale, inundații) produse pe raza comunelor Creaca, Someș Odorhei, Năpradea și Ileanda în perioada 30 iulie – 31 august 2022</w:t>
            </w:r>
          </w:p>
        </w:tc>
      </w:tr>
      <w:tr w:rsidR="00264D0E" w:rsidRPr="009A3BA6" w14:paraId="7A8DE9D5" w14:textId="77777777" w:rsidTr="008B2DEF">
        <w:tc>
          <w:tcPr>
            <w:tcW w:w="567" w:type="dxa"/>
          </w:tcPr>
          <w:p w14:paraId="209A8716"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633D1BC6" w14:textId="77777777" w:rsidR="00264D0E" w:rsidRPr="00B04BB9" w:rsidRDefault="00264D0E" w:rsidP="00FE1F57">
            <w:pPr>
              <w:jc w:val="both"/>
              <w:rPr>
                <w:rFonts w:cs="Arial"/>
                <w:color w:val="000000"/>
              </w:rPr>
            </w:pPr>
            <w:r w:rsidRPr="00B04BB9">
              <w:rPr>
                <w:rFonts w:cs="Arial"/>
                <w:color w:val="000000"/>
              </w:rPr>
              <w:t>298/ 29 august 2022</w:t>
            </w:r>
          </w:p>
        </w:tc>
        <w:tc>
          <w:tcPr>
            <w:tcW w:w="6662" w:type="dxa"/>
            <w:shd w:val="clear" w:color="auto" w:fill="auto"/>
            <w:vAlign w:val="center"/>
          </w:tcPr>
          <w:p w14:paraId="3A5F7164" w14:textId="52BF2565" w:rsidR="00264D0E" w:rsidRPr="00B04BB9" w:rsidRDefault="00264D0E" w:rsidP="00FE1F57">
            <w:pPr>
              <w:jc w:val="both"/>
              <w:rPr>
                <w:rFonts w:cs="Arial"/>
                <w:color w:val="000000"/>
              </w:rPr>
            </w:pPr>
            <w:r w:rsidRPr="00B04BB9">
              <w:rPr>
                <w:rFonts w:cs="Arial"/>
                <w:color w:val="000000"/>
              </w:rPr>
              <w:t>privind modificarea OP 296/25.08.2022 pentru constituirea comisiei de evaluare pentru a stabilii valoarea de despăgubire a p</w:t>
            </w:r>
            <w:r w:rsidR="00C74DD3">
              <w:rPr>
                <w:rFonts w:cs="Arial"/>
                <w:color w:val="000000"/>
              </w:rPr>
              <w:t>ă</w:t>
            </w:r>
            <w:r w:rsidRPr="00B04BB9">
              <w:rPr>
                <w:rFonts w:cs="Arial"/>
                <w:color w:val="000000"/>
              </w:rPr>
              <w:t>str</w:t>
            </w:r>
            <w:r w:rsidR="00C74DD3">
              <w:rPr>
                <w:rFonts w:cs="Arial"/>
                <w:color w:val="000000"/>
              </w:rPr>
              <w:t>ă</w:t>
            </w:r>
            <w:r w:rsidRPr="00B04BB9">
              <w:rPr>
                <w:rFonts w:cs="Arial"/>
                <w:color w:val="000000"/>
              </w:rPr>
              <w:t>vilor afecta</w:t>
            </w:r>
            <w:r w:rsidR="00C74DD3">
              <w:rPr>
                <w:rFonts w:cs="Arial"/>
                <w:color w:val="000000"/>
              </w:rPr>
              <w:t>ț</w:t>
            </w:r>
            <w:r w:rsidRPr="00B04BB9">
              <w:rPr>
                <w:rFonts w:cs="Arial"/>
                <w:color w:val="000000"/>
              </w:rPr>
              <w:t>i de SHV la Păstr</w:t>
            </w:r>
            <w:r w:rsidR="00C74DD3">
              <w:rPr>
                <w:rFonts w:cs="Arial"/>
                <w:color w:val="000000"/>
              </w:rPr>
              <w:t>ă</w:t>
            </w:r>
            <w:r w:rsidRPr="00B04BB9">
              <w:rPr>
                <w:rFonts w:cs="Arial"/>
                <w:color w:val="000000"/>
              </w:rPr>
              <w:t>v</w:t>
            </w:r>
            <w:r w:rsidR="00C74DD3">
              <w:rPr>
                <w:rFonts w:cs="Arial"/>
                <w:color w:val="000000"/>
              </w:rPr>
              <w:t>ă</w:t>
            </w:r>
            <w:r w:rsidRPr="00B04BB9">
              <w:rPr>
                <w:rFonts w:cs="Arial"/>
                <w:color w:val="000000"/>
              </w:rPr>
              <w:t>ria Sfăraș</w:t>
            </w:r>
          </w:p>
        </w:tc>
      </w:tr>
      <w:tr w:rsidR="00264D0E" w:rsidRPr="009A3BA6" w14:paraId="03A25BB0" w14:textId="77777777" w:rsidTr="008B2DEF">
        <w:tc>
          <w:tcPr>
            <w:tcW w:w="567" w:type="dxa"/>
          </w:tcPr>
          <w:p w14:paraId="31508EC9"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7A8278FA" w14:textId="77777777" w:rsidR="00264D0E" w:rsidRPr="00B04BB9" w:rsidRDefault="00264D0E" w:rsidP="00FE1F57">
            <w:pPr>
              <w:jc w:val="both"/>
              <w:rPr>
                <w:rFonts w:cs="Arial"/>
                <w:color w:val="000000"/>
              </w:rPr>
            </w:pPr>
            <w:r w:rsidRPr="00B04BB9">
              <w:rPr>
                <w:rFonts w:cs="Arial"/>
                <w:color w:val="000000"/>
              </w:rPr>
              <w:t>299/ 29 august 2022</w:t>
            </w:r>
          </w:p>
        </w:tc>
        <w:tc>
          <w:tcPr>
            <w:tcW w:w="6662" w:type="dxa"/>
            <w:shd w:val="clear" w:color="auto" w:fill="auto"/>
            <w:vAlign w:val="center"/>
          </w:tcPr>
          <w:p w14:paraId="7A68055B" w14:textId="4DF6221F" w:rsidR="00264D0E" w:rsidRPr="00B04BB9" w:rsidRDefault="00264D0E" w:rsidP="00FE1F57">
            <w:pPr>
              <w:jc w:val="both"/>
              <w:rPr>
                <w:rFonts w:cs="Arial"/>
                <w:color w:val="000000"/>
              </w:rPr>
            </w:pPr>
            <w:r w:rsidRPr="00B04BB9">
              <w:rPr>
                <w:rFonts w:cs="Arial"/>
                <w:color w:val="000000"/>
              </w:rPr>
              <w:t>reactualizare componen</w:t>
            </w:r>
            <w:r w:rsidR="00C74DD3">
              <w:rPr>
                <w:rFonts w:cs="Arial"/>
                <w:color w:val="000000"/>
              </w:rPr>
              <w:t>ț</w:t>
            </w:r>
            <w:r w:rsidRPr="00B04BB9">
              <w:rPr>
                <w:rFonts w:cs="Arial"/>
                <w:color w:val="000000"/>
              </w:rPr>
              <w:t xml:space="preserve">a CLCB </w:t>
            </w:r>
          </w:p>
        </w:tc>
      </w:tr>
      <w:tr w:rsidR="00264D0E" w:rsidRPr="009A3BA6" w14:paraId="6BD48D91" w14:textId="77777777" w:rsidTr="008B2DEF">
        <w:tc>
          <w:tcPr>
            <w:tcW w:w="567" w:type="dxa"/>
          </w:tcPr>
          <w:p w14:paraId="06A42A82"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62FF8036" w14:textId="77777777" w:rsidR="00264D0E" w:rsidRPr="00B04BB9" w:rsidRDefault="00264D0E" w:rsidP="00FE1F57">
            <w:pPr>
              <w:jc w:val="both"/>
              <w:rPr>
                <w:rFonts w:cs="Arial"/>
                <w:color w:val="000000"/>
              </w:rPr>
            </w:pPr>
            <w:r w:rsidRPr="00B04BB9">
              <w:rPr>
                <w:rFonts w:cs="Arial"/>
                <w:color w:val="000000"/>
              </w:rPr>
              <w:t>300/1 sept 2022</w:t>
            </w:r>
          </w:p>
        </w:tc>
        <w:tc>
          <w:tcPr>
            <w:tcW w:w="6662" w:type="dxa"/>
            <w:shd w:val="clear" w:color="auto" w:fill="auto"/>
            <w:vAlign w:val="center"/>
          </w:tcPr>
          <w:p w14:paraId="7EE6804A" w14:textId="52FFBEDE" w:rsidR="00264D0E" w:rsidRPr="00B04BB9" w:rsidRDefault="00264D0E" w:rsidP="00FE1F57">
            <w:pPr>
              <w:jc w:val="both"/>
              <w:rPr>
                <w:rFonts w:cs="Arial"/>
                <w:color w:val="000000"/>
              </w:rPr>
            </w:pPr>
            <w:r>
              <w:rPr>
                <w:rFonts w:cs="Arial"/>
                <w:color w:val="000000"/>
              </w:rPr>
              <w:t>c</w:t>
            </w:r>
            <w:r w:rsidRPr="00B04BB9">
              <w:rPr>
                <w:rFonts w:cs="Arial"/>
                <w:color w:val="000000"/>
              </w:rPr>
              <w:t xml:space="preserve">onstatarea si validarea pagubelor produse de fenomenele hidrometeorologice periculoase (ploi torențiale, inundații) produse </w:t>
            </w:r>
            <w:r w:rsidR="00C74DD3">
              <w:rPr>
                <w:rFonts w:cs="Arial"/>
                <w:color w:val="000000"/>
              </w:rPr>
              <w:t>î</w:t>
            </w:r>
            <w:r w:rsidRPr="00B04BB9">
              <w:rPr>
                <w:rFonts w:cs="Arial"/>
                <w:color w:val="000000"/>
              </w:rPr>
              <w:t>n județul Sălaj, pe raza comunelor Horoatu Crasnei, Surduc și Lozna în perioada 29 – 31 august 2022</w:t>
            </w:r>
          </w:p>
        </w:tc>
      </w:tr>
      <w:tr w:rsidR="00264D0E" w:rsidRPr="009A3BA6" w14:paraId="53E913B0" w14:textId="77777777" w:rsidTr="008B2DEF">
        <w:tc>
          <w:tcPr>
            <w:tcW w:w="567" w:type="dxa"/>
          </w:tcPr>
          <w:p w14:paraId="5447E916"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65C5E31B" w14:textId="77777777" w:rsidR="00264D0E" w:rsidRPr="00B04BB9" w:rsidRDefault="00264D0E" w:rsidP="00FE1F57">
            <w:pPr>
              <w:jc w:val="both"/>
              <w:rPr>
                <w:rFonts w:cs="Arial"/>
                <w:color w:val="000000"/>
              </w:rPr>
            </w:pPr>
            <w:r w:rsidRPr="00B04BB9">
              <w:rPr>
                <w:rFonts w:cs="Arial"/>
                <w:color w:val="000000"/>
              </w:rPr>
              <w:t>302/5 sept 2022</w:t>
            </w:r>
          </w:p>
        </w:tc>
        <w:tc>
          <w:tcPr>
            <w:tcW w:w="6662" w:type="dxa"/>
            <w:shd w:val="clear" w:color="auto" w:fill="auto"/>
            <w:vAlign w:val="center"/>
          </w:tcPr>
          <w:p w14:paraId="73A67525" w14:textId="015F697A" w:rsidR="00264D0E" w:rsidRPr="00B04BB9" w:rsidRDefault="00264D0E" w:rsidP="00FE1F57">
            <w:pPr>
              <w:jc w:val="both"/>
              <w:rPr>
                <w:rFonts w:cs="Arial"/>
                <w:color w:val="000000"/>
              </w:rPr>
            </w:pPr>
            <w:r w:rsidRPr="00B04BB9">
              <w:rPr>
                <w:rFonts w:cs="Arial"/>
                <w:color w:val="000000"/>
              </w:rPr>
              <w:t>privind modificarea OP 298/29.08.2022 pentru constituirea comisiei de evaluare pentru a stabilii valoarea de despăgubire a p</w:t>
            </w:r>
            <w:r w:rsidR="00C74DD3">
              <w:rPr>
                <w:rFonts w:cs="Arial"/>
                <w:color w:val="000000"/>
              </w:rPr>
              <w:t>ă</w:t>
            </w:r>
            <w:r w:rsidRPr="00B04BB9">
              <w:rPr>
                <w:rFonts w:cs="Arial"/>
                <w:color w:val="000000"/>
              </w:rPr>
              <w:t>str</w:t>
            </w:r>
            <w:r w:rsidR="00C74DD3">
              <w:rPr>
                <w:rFonts w:cs="Arial"/>
                <w:color w:val="000000"/>
              </w:rPr>
              <w:t>ă</w:t>
            </w:r>
            <w:r w:rsidRPr="00B04BB9">
              <w:rPr>
                <w:rFonts w:cs="Arial"/>
                <w:color w:val="000000"/>
              </w:rPr>
              <w:t>vilor afecta</w:t>
            </w:r>
            <w:r w:rsidR="00C74DD3">
              <w:rPr>
                <w:rFonts w:cs="Arial"/>
                <w:color w:val="000000"/>
              </w:rPr>
              <w:t>ț</w:t>
            </w:r>
            <w:r w:rsidRPr="00B04BB9">
              <w:rPr>
                <w:rFonts w:cs="Arial"/>
                <w:color w:val="000000"/>
              </w:rPr>
              <w:t>i de SHV la Păstr</w:t>
            </w:r>
            <w:r w:rsidR="00C74DD3">
              <w:rPr>
                <w:rFonts w:cs="Arial"/>
                <w:color w:val="000000"/>
              </w:rPr>
              <w:t>ă</w:t>
            </w:r>
            <w:r w:rsidRPr="00B04BB9">
              <w:rPr>
                <w:rFonts w:cs="Arial"/>
                <w:color w:val="000000"/>
              </w:rPr>
              <w:t>v</w:t>
            </w:r>
            <w:r w:rsidR="00C74DD3">
              <w:rPr>
                <w:rFonts w:cs="Arial"/>
                <w:color w:val="000000"/>
              </w:rPr>
              <w:t>ă</w:t>
            </w:r>
            <w:r w:rsidRPr="00B04BB9">
              <w:rPr>
                <w:rFonts w:cs="Arial"/>
                <w:color w:val="000000"/>
              </w:rPr>
              <w:t>ria Sfăraș</w:t>
            </w:r>
          </w:p>
        </w:tc>
      </w:tr>
      <w:tr w:rsidR="00264D0E" w:rsidRPr="009A3BA6" w14:paraId="3729695E" w14:textId="77777777" w:rsidTr="008B2DEF">
        <w:tc>
          <w:tcPr>
            <w:tcW w:w="567" w:type="dxa"/>
          </w:tcPr>
          <w:p w14:paraId="2FA51B88"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6C1E0D04" w14:textId="77777777" w:rsidR="00264D0E" w:rsidRPr="00B04BB9" w:rsidRDefault="00264D0E" w:rsidP="00FE1F57">
            <w:pPr>
              <w:jc w:val="both"/>
              <w:rPr>
                <w:rFonts w:cs="Arial"/>
                <w:color w:val="000000"/>
              </w:rPr>
            </w:pPr>
            <w:r w:rsidRPr="00B04BB9">
              <w:rPr>
                <w:rFonts w:cs="Arial"/>
                <w:color w:val="000000"/>
              </w:rPr>
              <w:t>365 / 20 sept 2022</w:t>
            </w:r>
          </w:p>
        </w:tc>
        <w:tc>
          <w:tcPr>
            <w:tcW w:w="6662" w:type="dxa"/>
            <w:shd w:val="clear" w:color="auto" w:fill="auto"/>
            <w:vAlign w:val="center"/>
          </w:tcPr>
          <w:p w14:paraId="57E63FC6" w14:textId="77777777" w:rsidR="00264D0E" w:rsidRPr="00B04BB9" w:rsidRDefault="00264D0E" w:rsidP="00FE1F57">
            <w:pPr>
              <w:jc w:val="both"/>
              <w:rPr>
                <w:rFonts w:cs="Arial"/>
                <w:color w:val="000000"/>
              </w:rPr>
            </w:pPr>
            <w:r w:rsidRPr="00B04BB9">
              <w:rPr>
                <w:rFonts w:cs="Arial"/>
                <w:color w:val="000000"/>
              </w:rPr>
              <w:t>pentru constituirea comisiei care va participa, în perioada 26 – 27 septembrie 2022, la acțiunea de verificare a stării tehnice și funcționale a construcțiilor hidrotehnice cu rol de apărare împotriva inundațiilor la nivelul județului Sălaj</w:t>
            </w:r>
          </w:p>
        </w:tc>
      </w:tr>
      <w:tr w:rsidR="00264D0E" w:rsidRPr="009A3BA6" w14:paraId="7A70D57B" w14:textId="77777777" w:rsidTr="008B2DEF">
        <w:tc>
          <w:tcPr>
            <w:tcW w:w="567" w:type="dxa"/>
          </w:tcPr>
          <w:p w14:paraId="4ABC1E34"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2DDF8FAD" w14:textId="77777777" w:rsidR="00264D0E" w:rsidRPr="00B04BB9" w:rsidRDefault="00264D0E" w:rsidP="00FE1F57">
            <w:pPr>
              <w:jc w:val="both"/>
              <w:rPr>
                <w:rFonts w:cs="Arial"/>
                <w:color w:val="000000"/>
              </w:rPr>
            </w:pPr>
            <w:r w:rsidRPr="00B04BB9">
              <w:rPr>
                <w:rFonts w:cs="Arial"/>
                <w:color w:val="000000"/>
              </w:rPr>
              <w:t>367/ 26 sept 2022</w:t>
            </w:r>
          </w:p>
        </w:tc>
        <w:tc>
          <w:tcPr>
            <w:tcW w:w="6662" w:type="dxa"/>
            <w:shd w:val="clear" w:color="auto" w:fill="auto"/>
            <w:vAlign w:val="center"/>
          </w:tcPr>
          <w:p w14:paraId="7497B111" w14:textId="2BD02B44" w:rsidR="00264D0E" w:rsidRPr="00B04BB9" w:rsidRDefault="00264D0E" w:rsidP="00FE1F57">
            <w:pPr>
              <w:jc w:val="both"/>
              <w:rPr>
                <w:rFonts w:cs="Arial"/>
                <w:color w:val="000000"/>
              </w:rPr>
            </w:pPr>
            <w:r w:rsidRPr="00B04BB9">
              <w:rPr>
                <w:rFonts w:cs="Arial"/>
                <w:color w:val="000000"/>
              </w:rPr>
              <w:t>privind constituirea comisiei de evaluare pentru a stabilii valoarea de despăgubire a bovinei afectate de TCS- T.B.C., dintr-o exploatație din localitatea Ilișua, comuna Sărmășag, județul Sălaj</w:t>
            </w:r>
          </w:p>
        </w:tc>
      </w:tr>
      <w:tr w:rsidR="00264D0E" w:rsidRPr="009A3BA6" w14:paraId="0B72C8F3" w14:textId="77777777" w:rsidTr="008B2DEF">
        <w:tc>
          <w:tcPr>
            <w:tcW w:w="567" w:type="dxa"/>
          </w:tcPr>
          <w:p w14:paraId="55BAB6B6"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770034A9" w14:textId="77777777" w:rsidR="00264D0E" w:rsidRPr="00B04BB9" w:rsidRDefault="00264D0E" w:rsidP="00FE1F57">
            <w:pPr>
              <w:jc w:val="both"/>
              <w:rPr>
                <w:rFonts w:cs="Arial"/>
                <w:color w:val="000000"/>
              </w:rPr>
            </w:pPr>
            <w:r w:rsidRPr="00B04BB9">
              <w:rPr>
                <w:rFonts w:cs="Arial"/>
                <w:color w:val="000000"/>
              </w:rPr>
              <w:t>367/ 28 sept 2022</w:t>
            </w:r>
          </w:p>
        </w:tc>
        <w:tc>
          <w:tcPr>
            <w:tcW w:w="6662" w:type="dxa"/>
            <w:shd w:val="clear" w:color="auto" w:fill="auto"/>
            <w:vAlign w:val="center"/>
          </w:tcPr>
          <w:p w14:paraId="5DF141B6" w14:textId="08B73079" w:rsidR="00264D0E" w:rsidRPr="00B04BB9" w:rsidRDefault="00264D0E" w:rsidP="00FE1F57">
            <w:pPr>
              <w:jc w:val="both"/>
              <w:rPr>
                <w:rFonts w:cs="Arial"/>
                <w:color w:val="000000"/>
              </w:rPr>
            </w:pPr>
            <w:r w:rsidRPr="00B04BB9">
              <w:rPr>
                <w:rFonts w:cs="Arial"/>
                <w:color w:val="000000"/>
              </w:rPr>
              <w:t>constituire comisi</w:t>
            </w:r>
            <w:r w:rsidR="00C74DD3">
              <w:rPr>
                <w:rFonts w:cs="Arial"/>
                <w:color w:val="000000"/>
              </w:rPr>
              <w:t>e</w:t>
            </w:r>
            <w:r w:rsidRPr="00B04BB9">
              <w:rPr>
                <w:rFonts w:cs="Arial"/>
                <w:color w:val="000000"/>
              </w:rPr>
              <w:t xml:space="preserve"> mixtă pentru constatarea pagubelor produse la Biserica Ortodoxă “Sfântul Ioan Botezătorul” din localitatea Crasna, în urma incendiului manifestat în data de 15 septembrie 2022</w:t>
            </w:r>
          </w:p>
        </w:tc>
      </w:tr>
      <w:tr w:rsidR="00264D0E" w:rsidRPr="009A3BA6" w14:paraId="58ADC0C1" w14:textId="77777777" w:rsidTr="008B2DEF">
        <w:tc>
          <w:tcPr>
            <w:tcW w:w="567" w:type="dxa"/>
          </w:tcPr>
          <w:p w14:paraId="4D93BFFC"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3838F8BE" w14:textId="77777777" w:rsidR="00264D0E" w:rsidRPr="00B04BB9" w:rsidRDefault="00264D0E" w:rsidP="00FE1F57">
            <w:pPr>
              <w:jc w:val="both"/>
              <w:rPr>
                <w:rFonts w:cs="Arial"/>
                <w:color w:val="000000"/>
              </w:rPr>
            </w:pPr>
            <w:r w:rsidRPr="00B04BB9">
              <w:rPr>
                <w:rFonts w:cs="Arial"/>
                <w:color w:val="000000"/>
              </w:rPr>
              <w:t>391/ 4 oct 2022</w:t>
            </w:r>
          </w:p>
        </w:tc>
        <w:tc>
          <w:tcPr>
            <w:tcW w:w="6662" w:type="dxa"/>
            <w:shd w:val="clear" w:color="auto" w:fill="auto"/>
            <w:vAlign w:val="center"/>
          </w:tcPr>
          <w:p w14:paraId="7CAB74D3" w14:textId="77777777" w:rsidR="00264D0E" w:rsidRPr="00B04BB9" w:rsidRDefault="00264D0E" w:rsidP="00FE1F57">
            <w:pPr>
              <w:jc w:val="both"/>
              <w:rPr>
                <w:rFonts w:cs="Arial"/>
                <w:color w:val="000000"/>
              </w:rPr>
            </w:pPr>
            <w:r w:rsidRPr="00B04BB9">
              <w:rPr>
                <w:rFonts w:cs="Arial"/>
                <w:color w:val="000000"/>
              </w:rPr>
              <w:t>comisia de evaluare PPA pentru a stabili valoarea de despăgubire</w:t>
            </w:r>
            <w:r>
              <w:rPr>
                <w:rFonts w:cs="Arial"/>
                <w:color w:val="000000"/>
              </w:rPr>
              <w:t xml:space="preserve"> la porc </w:t>
            </w:r>
            <w:proofErr w:type="gramStart"/>
            <w:r>
              <w:rPr>
                <w:rFonts w:cs="Arial"/>
                <w:color w:val="000000"/>
              </w:rPr>
              <w:t xml:space="preserve">domestic </w:t>
            </w:r>
            <w:r w:rsidRPr="00B04BB9">
              <w:rPr>
                <w:rFonts w:cs="Arial"/>
                <w:color w:val="000000"/>
              </w:rPr>
              <w:t xml:space="preserve"> în</w:t>
            </w:r>
            <w:proofErr w:type="gramEnd"/>
            <w:r w:rsidRPr="00B04BB9">
              <w:rPr>
                <w:rFonts w:cs="Arial"/>
                <w:color w:val="000000"/>
              </w:rPr>
              <w:t xml:space="preserve"> exploatația din localitatea Derșida</w:t>
            </w:r>
          </w:p>
        </w:tc>
      </w:tr>
      <w:tr w:rsidR="00264D0E" w:rsidRPr="009A3BA6" w14:paraId="0A2B425E" w14:textId="77777777" w:rsidTr="008B2DEF">
        <w:tc>
          <w:tcPr>
            <w:tcW w:w="567" w:type="dxa"/>
          </w:tcPr>
          <w:p w14:paraId="1CC8A0EE"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57D284C1" w14:textId="77777777" w:rsidR="00264D0E" w:rsidRPr="00B04BB9" w:rsidRDefault="00264D0E" w:rsidP="00FE1F57">
            <w:pPr>
              <w:jc w:val="both"/>
              <w:rPr>
                <w:rFonts w:cs="Arial"/>
                <w:color w:val="000000"/>
              </w:rPr>
            </w:pPr>
            <w:r w:rsidRPr="00B04BB9">
              <w:rPr>
                <w:rFonts w:cs="Arial"/>
                <w:color w:val="000000"/>
              </w:rPr>
              <w:t>394/ 6 oct 2022</w:t>
            </w:r>
          </w:p>
        </w:tc>
        <w:tc>
          <w:tcPr>
            <w:tcW w:w="6662" w:type="dxa"/>
            <w:shd w:val="clear" w:color="auto" w:fill="auto"/>
            <w:vAlign w:val="center"/>
          </w:tcPr>
          <w:p w14:paraId="423BC617" w14:textId="6014DA82" w:rsidR="00264D0E" w:rsidRPr="00B04BB9" w:rsidRDefault="00264D0E" w:rsidP="00FE1F57">
            <w:pPr>
              <w:jc w:val="both"/>
              <w:rPr>
                <w:rFonts w:cs="Arial"/>
                <w:color w:val="000000"/>
              </w:rPr>
            </w:pPr>
            <w:r w:rsidRPr="00B04BB9">
              <w:rPr>
                <w:rFonts w:cs="Arial"/>
                <w:color w:val="000000"/>
              </w:rPr>
              <w:t xml:space="preserve">constatarea </w:t>
            </w:r>
            <w:r w:rsidR="00E372D8">
              <w:rPr>
                <w:rFonts w:cs="Arial"/>
                <w:color w:val="000000"/>
              </w:rPr>
              <w:t>ș</w:t>
            </w:r>
            <w:r w:rsidRPr="00B04BB9">
              <w:rPr>
                <w:rFonts w:cs="Arial"/>
                <w:color w:val="000000"/>
              </w:rPr>
              <w:t xml:space="preserve">i validarea pagubelor produse de fenomenele hidrometeorologice periculoase (ploi torențiale, inundații) produse </w:t>
            </w:r>
            <w:r w:rsidR="00A74E9F">
              <w:rPr>
                <w:rFonts w:cs="Arial"/>
                <w:color w:val="000000"/>
              </w:rPr>
              <w:t>î</w:t>
            </w:r>
            <w:r w:rsidRPr="00B04BB9">
              <w:rPr>
                <w:rFonts w:cs="Arial"/>
                <w:color w:val="000000"/>
              </w:rPr>
              <w:t>n luna septembrie 2022</w:t>
            </w:r>
          </w:p>
        </w:tc>
      </w:tr>
      <w:tr w:rsidR="00264D0E" w:rsidRPr="009A3BA6" w14:paraId="33C4A2BD" w14:textId="77777777" w:rsidTr="008B2DEF">
        <w:tc>
          <w:tcPr>
            <w:tcW w:w="567" w:type="dxa"/>
          </w:tcPr>
          <w:p w14:paraId="389DB3BD"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15053E38" w14:textId="77777777" w:rsidR="00264D0E" w:rsidRPr="00B04BB9" w:rsidRDefault="00264D0E" w:rsidP="00FE1F57">
            <w:pPr>
              <w:jc w:val="both"/>
              <w:rPr>
                <w:rFonts w:cs="Arial"/>
                <w:color w:val="000000"/>
              </w:rPr>
            </w:pPr>
            <w:r w:rsidRPr="00B04BB9">
              <w:rPr>
                <w:rFonts w:cs="Arial"/>
                <w:color w:val="000000"/>
              </w:rPr>
              <w:t>406/26 oct 2022</w:t>
            </w:r>
          </w:p>
        </w:tc>
        <w:tc>
          <w:tcPr>
            <w:tcW w:w="6662" w:type="dxa"/>
            <w:shd w:val="clear" w:color="auto" w:fill="auto"/>
            <w:vAlign w:val="center"/>
          </w:tcPr>
          <w:p w14:paraId="053094AF" w14:textId="04AAAC2A" w:rsidR="00264D0E" w:rsidRPr="00B04BB9" w:rsidRDefault="00264D0E" w:rsidP="00FE1F57">
            <w:pPr>
              <w:jc w:val="both"/>
              <w:rPr>
                <w:rFonts w:cs="Arial"/>
                <w:color w:val="000000"/>
              </w:rPr>
            </w:pPr>
            <w:r w:rsidRPr="00B04BB9">
              <w:rPr>
                <w:rFonts w:cs="Arial"/>
                <w:color w:val="000000"/>
              </w:rPr>
              <w:t>stabilire componen</w:t>
            </w:r>
            <w:r w:rsidR="00A74E9F">
              <w:rPr>
                <w:rFonts w:cs="Arial"/>
                <w:color w:val="000000"/>
              </w:rPr>
              <w:t>ță</w:t>
            </w:r>
            <w:r w:rsidRPr="00B04BB9">
              <w:rPr>
                <w:rFonts w:cs="Arial"/>
                <w:color w:val="000000"/>
              </w:rPr>
              <w:t xml:space="preserve"> Comandament județean de iarn</w:t>
            </w:r>
            <w:r w:rsidR="00A74E9F">
              <w:rPr>
                <w:rFonts w:cs="Arial"/>
                <w:color w:val="000000"/>
              </w:rPr>
              <w:t>ă</w:t>
            </w:r>
            <w:r w:rsidRPr="00B04BB9">
              <w:rPr>
                <w:rFonts w:cs="Arial"/>
                <w:color w:val="000000"/>
              </w:rPr>
              <w:t xml:space="preserve"> 2022-2023</w:t>
            </w:r>
          </w:p>
        </w:tc>
      </w:tr>
      <w:tr w:rsidR="00264D0E" w:rsidRPr="009A3BA6" w14:paraId="754465D4" w14:textId="77777777" w:rsidTr="008B2DEF">
        <w:tc>
          <w:tcPr>
            <w:tcW w:w="567" w:type="dxa"/>
          </w:tcPr>
          <w:p w14:paraId="19A40A19"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452427F7" w14:textId="77777777" w:rsidR="00264D0E" w:rsidRPr="00B04BB9" w:rsidRDefault="00264D0E" w:rsidP="00FE1F57">
            <w:pPr>
              <w:jc w:val="both"/>
              <w:rPr>
                <w:rFonts w:cs="Arial"/>
                <w:color w:val="000000"/>
              </w:rPr>
            </w:pPr>
            <w:r w:rsidRPr="00B04BB9">
              <w:rPr>
                <w:rFonts w:cs="Arial"/>
                <w:color w:val="000000"/>
              </w:rPr>
              <w:t>427/09 nov 2022</w:t>
            </w:r>
          </w:p>
        </w:tc>
        <w:tc>
          <w:tcPr>
            <w:tcW w:w="6662" w:type="dxa"/>
            <w:shd w:val="clear" w:color="auto" w:fill="auto"/>
            <w:vAlign w:val="center"/>
          </w:tcPr>
          <w:p w14:paraId="171E0221" w14:textId="4515ADDD" w:rsidR="00264D0E" w:rsidRPr="00B04BB9" w:rsidRDefault="00264D0E" w:rsidP="00FE1F57">
            <w:pPr>
              <w:jc w:val="both"/>
              <w:rPr>
                <w:rFonts w:cs="Arial"/>
                <w:color w:val="000000"/>
              </w:rPr>
            </w:pPr>
            <w:r w:rsidRPr="00B04BB9">
              <w:rPr>
                <w:rFonts w:cs="Arial"/>
                <w:color w:val="000000"/>
              </w:rPr>
              <w:t>constituire com</w:t>
            </w:r>
            <w:r>
              <w:rPr>
                <w:rFonts w:cs="Arial"/>
                <w:color w:val="000000"/>
              </w:rPr>
              <w:t>i</w:t>
            </w:r>
            <w:r w:rsidRPr="00B04BB9">
              <w:rPr>
                <w:rFonts w:cs="Arial"/>
                <w:color w:val="000000"/>
              </w:rPr>
              <w:t>sie evaluare pagube produse la poduri din localitatea S</w:t>
            </w:r>
            <w:r w:rsidR="00A74E9F">
              <w:rPr>
                <w:rFonts w:cs="Arial"/>
                <w:color w:val="000000"/>
              </w:rPr>
              <w:t>â</w:t>
            </w:r>
            <w:r w:rsidRPr="00B04BB9">
              <w:rPr>
                <w:rFonts w:cs="Arial"/>
                <w:color w:val="000000"/>
              </w:rPr>
              <w:t>ncraiu Alma</w:t>
            </w:r>
            <w:r w:rsidR="00A74E9F">
              <w:rPr>
                <w:rFonts w:cs="Arial"/>
                <w:color w:val="000000"/>
              </w:rPr>
              <w:t>ș</w:t>
            </w:r>
            <w:r w:rsidRPr="00B04BB9">
              <w:rPr>
                <w:rFonts w:cs="Arial"/>
                <w:color w:val="000000"/>
              </w:rPr>
              <w:t>ului, comuna Zimbor</w:t>
            </w:r>
          </w:p>
        </w:tc>
      </w:tr>
      <w:tr w:rsidR="00264D0E" w:rsidRPr="009A3BA6" w14:paraId="539D0C1B" w14:textId="77777777" w:rsidTr="008B2DEF">
        <w:tc>
          <w:tcPr>
            <w:tcW w:w="567" w:type="dxa"/>
          </w:tcPr>
          <w:p w14:paraId="5C037EE9" w14:textId="77777777" w:rsidR="00264D0E" w:rsidRPr="00A82481" w:rsidRDefault="00264D0E" w:rsidP="00FE1F57">
            <w:pPr>
              <w:numPr>
                <w:ilvl w:val="0"/>
                <w:numId w:val="23"/>
              </w:numPr>
              <w:ind w:left="227"/>
              <w:jc w:val="both"/>
              <w:rPr>
                <w:rFonts w:cs="Arial"/>
              </w:rPr>
            </w:pPr>
          </w:p>
        </w:tc>
        <w:tc>
          <w:tcPr>
            <w:tcW w:w="2552" w:type="dxa"/>
            <w:shd w:val="clear" w:color="auto" w:fill="auto"/>
            <w:vAlign w:val="center"/>
          </w:tcPr>
          <w:p w14:paraId="0D288518" w14:textId="77777777" w:rsidR="00264D0E" w:rsidRPr="00B04BB9" w:rsidRDefault="00264D0E" w:rsidP="00FE1F57">
            <w:pPr>
              <w:jc w:val="both"/>
              <w:rPr>
                <w:rFonts w:cs="Arial"/>
                <w:color w:val="000000"/>
              </w:rPr>
            </w:pPr>
            <w:r w:rsidRPr="00B04BB9">
              <w:rPr>
                <w:rFonts w:cs="Arial"/>
                <w:color w:val="000000"/>
              </w:rPr>
              <w:t>428/10 nov 2022</w:t>
            </w:r>
          </w:p>
        </w:tc>
        <w:tc>
          <w:tcPr>
            <w:tcW w:w="6662" w:type="dxa"/>
            <w:shd w:val="clear" w:color="auto" w:fill="auto"/>
            <w:vAlign w:val="center"/>
          </w:tcPr>
          <w:p w14:paraId="66869207" w14:textId="77777777" w:rsidR="00264D0E" w:rsidRPr="00B04BB9" w:rsidRDefault="00264D0E" w:rsidP="00FE1F57">
            <w:pPr>
              <w:jc w:val="both"/>
              <w:rPr>
                <w:rFonts w:cs="Arial"/>
                <w:color w:val="000000"/>
              </w:rPr>
            </w:pPr>
            <w:r w:rsidRPr="00B04BB9">
              <w:rPr>
                <w:rFonts w:cs="Arial"/>
                <w:color w:val="000000"/>
              </w:rPr>
              <w:t>comisia de evaluare PPA pentru a stabili valoarea de despăgubire în exploatația din localitatea Meseșenii de Jos</w:t>
            </w:r>
          </w:p>
        </w:tc>
      </w:tr>
      <w:tr w:rsidR="00264D0E" w:rsidRPr="009A3BA6" w14:paraId="09E34363" w14:textId="77777777" w:rsidTr="008B2DEF">
        <w:tc>
          <w:tcPr>
            <w:tcW w:w="567" w:type="dxa"/>
          </w:tcPr>
          <w:p w14:paraId="4AE6416C" w14:textId="77777777" w:rsidR="00264D0E" w:rsidRPr="00A82481" w:rsidRDefault="00264D0E" w:rsidP="00FE1F57">
            <w:pPr>
              <w:numPr>
                <w:ilvl w:val="0"/>
                <w:numId w:val="23"/>
              </w:numPr>
              <w:ind w:left="227"/>
              <w:jc w:val="both"/>
              <w:rPr>
                <w:rFonts w:cs="Arial"/>
              </w:rPr>
            </w:pPr>
          </w:p>
        </w:tc>
        <w:tc>
          <w:tcPr>
            <w:tcW w:w="2552" w:type="dxa"/>
            <w:shd w:val="clear" w:color="auto" w:fill="auto"/>
            <w:vAlign w:val="bottom"/>
          </w:tcPr>
          <w:p w14:paraId="7E68AF5C" w14:textId="77777777" w:rsidR="00264D0E" w:rsidRPr="00B04BB9" w:rsidRDefault="00264D0E" w:rsidP="00FE1F57">
            <w:pPr>
              <w:jc w:val="both"/>
              <w:rPr>
                <w:rFonts w:cs="Arial"/>
                <w:color w:val="000000"/>
              </w:rPr>
            </w:pPr>
            <w:r w:rsidRPr="00B04BB9">
              <w:rPr>
                <w:rFonts w:cs="Arial"/>
                <w:color w:val="000000"/>
              </w:rPr>
              <w:t>456/16 dec 2022</w:t>
            </w:r>
          </w:p>
        </w:tc>
        <w:tc>
          <w:tcPr>
            <w:tcW w:w="6662" w:type="dxa"/>
            <w:shd w:val="clear" w:color="auto" w:fill="auto"/>
            <w:vAlign w:val="center"/>
          </w:tcPr>
          <w:p w14:paraId="111C688A" w14:textId="77777777" w:rsidR="00264D0E" w:rsidRPr="00B04BB9" w:rsidRDefault="00264D0E" w:rsidP="00FE1F57">
            <w:pPr>
              <w:jc w:val="both"/>
              <w:rPr>
                <w:rFonts w:cs="Arial"/>
                <w:color w:val="000000"/>
              </w:rPr>
            </w:pPr>
            <w:r w:rsidRPr="00B04BB9">
              <w:rPr>
                <w:rFonts w:cs="Arial"/>
                <w:color w:val="000000"/>
              </w:rPr>
              <w:t>comisia de evaluare PPA pentru a stabili valoarea de despăgubire în exploatația din localitatea Buciumi</w:t>
            </w:r>
          </w:p>
        </w:tc>
      </w:tr>
      <w:tr w:rsidR="00264D0E" w:rsidRPr="009A3BA6" w14:paraId="222B51DD" w14:textId="77777777" w:rsidTr="008B2DEF">
        <w:tc>
          <w:tcPr>
            <w:tcW w:w="567" w:type="dxa"/>
          </w:tcPr>
          <w:p w14:paraId="6E9CEADA" w14:textId="77777777" w:rsidR="00264D0E" w:rsidRPr="00A82481" w:rsidRDefault="00264D0E" w:rsidP="00FE1F57">
            <w:pPr>
              <w:numPr>
                <w:ilvl w:val="0"/>
                <w:numId w:val="23"/>
              </w:numPr>
              <w:ind w:left="227"/>
              <w:jc w:val="both"/>
              <w:rPr>
                <w:rFonts w:cs="Arial"/>
              </w:rPr>
            </w:pPr>
          </w:p>
        </w:tc>
        <w:tc>
          <w:tcPr>
            <w:tcW w:w="2552" w:type="dxa"/>
            <w:shd w:val="clear" w:color="auto" w:fill="auto"/>
            <w:vAlign w:val="bottom"/>
          </w:tcPr>
          <w:p w14:paraId="14EAAEC0" w14:textId="77777777" w:rsidR="00264D0E" w:rsidRPr="00B04BB9" w:rsidRDefault="00264D0E" w:rsidP="00FE1F57">
            <w:pPr>
              <w:jc w:val="both"/>
              <w:rPr>
                <w:rFonts w:cs="Arial"/>
                <w:color w:val="000000"/>
              </w:rPr>
            </w:pPr>
            <w:r w:rsidRPr="00B04BB9">
              <w:rPr>
                <w:rFonts w:cs="Arial"/>
                <w:color w:val="000000"/>
              </w:rPr>
              <w:t>457/20 dec 2022</w:t>
            </w:r>
          </w:p>
        </w:tc>
        <w:tc>
          <w:tcPr>
            <w:tcW w:w="6662" w:type="dxa"/>
            <w:shd w:val="clear" w:color="auto" w:fill="auto"/>
            <w:vAlign w:val="center"/>
          </w:tcPr>
          <w:p w14:paraId="0A3EB17A" w14:textId="77777777" w:rsidR="00264D0E" w:rsidRPr="00B04BB9" w:rsidRDefault="00264D0E" w:rsidP="00FE1F57">
            <w:pPr>
              <w:jc w:val="both"/>
              <w:rPr>
                <w:rFonts w:cs="Arial"/>
                <w:color w:val="000000"/>
              </w:rPr>
            </w:pPr>
            <w:r w:rsidRPr="00B04BB9">
              <w:rPr>
                <w:rFonts w:cs="Arial"/>
                <w:color w:val="000000"/>
              </w:rPr>
              <w:t>comisia de evaluare PPA pentru a stabili valoarea de despăgubire în exploatația din localitatea Sărmășag</w:t>
            </w:r>
          </w:p>
        </w:tc>
      </w:tr>
    </w:tbl>
    <w:p w14:paraId="72F05C21" w14:textId="77777777" w:rsidR="00264D0E" w:rsidRPr="009A3BA6" w:rsidRDefault="00264D0E" w:rsidP="00FE1F57">
      <w:pPr>
        <w:jc w:val="both"/>
        <w:rPr>
          <w:rFonts w:cs="Arial"/>
          <w:b/>
          <w:i/>
          <w:color w:val="7030A0"/>
          <w:lang w:val="pt-BR"/>
        </w:rPr>
      </w:pPr>
    </w:p>
    <w:p w14:paraId="0A0B5DD2" w14:textId="77777777" w:rsidR="00264D0E" w:rsidRPr="008C42C4" w:rsidRDefault="00264D0E" w:rsidP="00FE1F57">
      <w:pPr>
        <w:ind w:left="720"/>
        <w:contextualSpacing/>
        <w:jc w:val="both"/>
        <w:rPr>
          <w:rFonts w:cs="Arial"/>
          <w:b/>
          <w:i/>
          <w:lang w:val="pt-BR"/>
        </w:rPr>
      </w:pPr>
      <w:r w:rsidRPr="008C42C4">
        <w:rPr>
          <w:rFonts w:cs="Arial"/>
          <w:b/>
          <w:i/>
          <w:lang w:val="pt-BR"/>
        </w:rPr>
        <w:t>G.4. Planuri aprobate</w:t>
      </w:r>
    </w:p>
    <w:p w14:paraId="711AF044" w14:textId="77777777" w:rsidR="00264D0E" w:rsidRPr="008C42C4" w:rsidRDefault="00264D0E" w:rsidP="00FE1F57">
      <w:pPr>
        <w:ind w:left="720"/>
        <w:contextualSpacing/>
        <w:jc w:val="both"/>
        <w:rPr>
          <w:rFonts w:cs="Arial"/>
          <w:lang w:val="pt-BR"/>
        </w:rPr>
      </w:pPr>
    </w:p>
    <w:p w14:paraId="31805CA3" w14:textId="77777777" w:rsidR="00264D0E" w:rsidRPr="000A3D77" w:rsidRDefault="00264D0E" w:rsidP="00FE1F57">
      <w:pPr>
        <w:jc w:val="both"/>
        <w:rPr>
          <w:rFonts w:cs="Arial"/>
          <w:lang w:val="it-IT"/>
        </w:rPr>
      </w:pPr>
      <w:r w:rsidRPr="008C42C4">
        <w:rPr>
          <w:rFonts w:cs="Arial"/>
          <w:lang w:val="pt-BR"/>
        </w:rPr>
        <w:t xml:space="preserve">Adaptarea capacităților organizatorice </w:t>
      </w:r>
      <w:r w:rsidRPr="00432A2D">
        <w:rPr>
          <w:rFonts w:cs="Arial"/>
          <w:lang w:val="pt-BR"/>
        </w:rPr>
        <w:t xml:space="preserve">pentru gestionarea eficientă a acțiunilor privind situațiile de urgență s-a concretizat </w:t>
      </w:r>
      <w:r w:rsidRPr="00432A2D">
        <w:rPr>
          <w:rFonts w:cs="Arial"/>
          <w:lang w:val="it-IT"/>
        </w:rPr>
        <w:t xml:space="preserve">la nivelul </w:t>
      </w:r>
      <w:r w:rsidRPr="00432A2D">
        <w:rPr>
          <w:rFonts w:cs="Arial"/>
        </w:rPr>
        <w:t>Comitetului Judeţean pentru Situaţii de Urgenţă</w:t>
      </w:r>
      <w:r w:rsidRPr="00432A2D">
        <w:rPr>
          <w:rFonts w:cs="Arial"/>
          <w:lang w:val="it-IT"/>
        </w:rPr>
        <w:t xml:space="preserve"> </w:t>
      </w:r>
      <w:r w:rsidRPr="00432A2D">
        <w:rPr>
          <w:rFonts w:cs="Arial"/>
          <w:lang w:val="pt-BR"/>
        </w:rPr>
        <w:t>și prin întocmirea sau reactualizarea</w:t>
      </w:r>
      <w:r w:rsidRPr="00432A2D">
        <w:rPr>
          <w:rFonts w:cs="Arial"/>
        </w:rPr>
        <w:t xml:space="preserve"> </w:t>
      </w:r>
      <w:r w:rsidRPr="00432A2D">
        <w:rPr>
          <w:rFonts w:cs="Arial"/>
          <w:lang w:val="it-IT"/>
        </w:rPr>
        <w:t xml:space="preserve">unui număr </w:t>
      </w:r>
      <w:r w:rsidRPr="000A3D77">
        <w:rPr>
          <w:rFonts w:cs="Arial"/>
          <w:lang w:val="it-IT"/>
        </w:rPr>
        <w:t xml:space="preserve">de </w:t>
      </w:r>
      <w:r>
        <w:rPr>
          <w:rFonts w:cs="Arial"/>
          <w:b/>
          <w:i/>
          <w:lang w:val="it-IT"/>
        </w:rPr>
        <w:t>27</w:t>
      </w:r>
      <w:r w:rsidRPr="000A3D77">
        <w:rPr>
          <w:rFonts w:cs="Arial"/>
          <w:b/>
          <w:i/>
          <w:lang w:val="it-IT"/>
        </w:rPr>
        <w:t xml:space="preserve"> planuri</w:t>
      </w:r>
      <w:r w:rsidRPr="000A3D77">
        <w:rPr>
          <w:rFonts w:cs="Arial"/>
          <w:lang w:val="it-IT"/>
        </w:rPr>
        <w:t xml:space="preserve"> care au fost vizate și/sau aprobate de către prefect, </w:t>
      </w:r>
      <w:r>
        <w:rPr>
          <w:rFonts w:cs="Arial"/>
          <w:lang w:val="it-IT"/>
        </w:rPr>
        <w:t>astfel:</w:t>
      </w:r>
    </w:p>
    <w:p w14:paraId="246E9D7A" w14:textId="39B42A58" w:rsidR="00264D0E" w:rsidRPr="00291054" w:rsidRDefault="00264D0E" w:rsidP="00FE1F57">
      <w:pPr>
        <w:pStyle w:val="Listparagraf"/>
        <w:numPr>
          <w:ilvl w:val="0"/>
          <w:numId w:val="40"/>
        </w:numPr>
        <w:jc w:val="both"/>
        <w:rPr>
          <w:rFonts w:cs="Arial"/>
          <w:lang w:val="it-IT"/>
        </w:rPr>
      </w:pPr>
      <w:r w:rsidRPr="00291054">
        <w:rPr>
          <w:rFonts w:cs="Arial"/>
          <w:b/>
          <w:lang w:val="it-IT"/>
        </w:rPr>
        <w:t>10</w:t>
      </w:r>
      <w:r w:rsidRPr="00291054">
        <w:rPr>
          <w:rFonts w:cs="Arial"/>
          <w:lang w:val="it-IT"/>
        </w:rPr>
        <w:t xml:space="preserve"> planuri de </w:t>
      </w:r>
      <w:r w:rsidRPr="00291054">
        <w:rPr>
          <w:rFonts w:cs="Arial"/>
          <w:b/>
          <w:lang w:val="it-IT"/>
        </w:rPr>
        <w:t>măsuri pentru controlul PPA</w:t>
      </w:r>
      <w:r w:rsidRPr="00291054">
        <w:rPr>
          <w:rFonts w:cs="Arial"/>
          <w:lang w:val="it-IT"/>
        </w:rPr>
        <w:t xml:space="preserve"> în focarele identificate la porc domestic sau din focarele confirmate la mistreţ în mediul silvatic, aprobate prin Hotărâri CJSU;</w:t>
      </w:r>
    </w:p>
    <w:p w14:paraId="429C1701" w14:textId="77777777" w:rsidR="00264D0E" w:rsidRPr="00291054" w:rsidRDefault="00264D0E" w:rsidP="00FE1F57">
      <w:pPr>
        <w:pStyle w:val="Listparagraf"/>
        <w:numPr>
          <w:ilvl w:val="0"/>
          <w:numId w:val="40"/>
        </w:numPr>
        <w:spacing w:after="160" w:line="259" w:lineRule="auto"/>
        <w:jc w:val="both"/>
        <w:rPr>
          <w:rFonts w:cs="Arial"/>
          <w:lang w:val="it-IT"/>
        </w:rPr>
      </w:pPr>
      <w:r w:rsidRPr="00291054">
        <w:rPr>
          <w:rFonts w:cs="Arial"/>
          <w:lang w:val="it-IT"/>
        </w:rPr>
        <w:t xml:space="preserve"> </w:t>
      </w:r>
      <w:r w:rsidRPr="00291054">
        <w:rPr>
          <w:rFonts w:cs="Arial"/>
          <w:b/>
          <w:lang w:val="it-IT"/>
        </w:rPr>
        <w:t>2</w:t>
      </w:r>
      <w:r w:rsidRPr="00291054">
        <w:rPr>
          <w:rFonts w:cs="Arial"/>
          <w:lang w:val="it-IT"/>
        </w:rPr>
        <w:t xml:space="preserve"> planuri de măsuri pentru gestionarea </w:t>
      </w:r>
      <w:r w:rsidRPr="00291054">
        <w:rPr>
          <w:rFonts w:cs="Arial"/>
          <w:b/>
          <w:lang w:val="it-IT"/>
        </w:rPr>
        <w:t xml:space="preserve">focarului de septicemie hemoragică virală la păstrăv </w:t>
      </w:r>
      <w:r w:rsidRPr="00291054">
        <w:rPr>
          <w:rFonts w:cs="Arial"/>
          <w:lang w:val="it-IT"/>
        </w:rPr>
        <w:t>în localitatea Sfăraș;</w:t>
      </w:r>
    </w:p>
    <w:p w14:paraId="792B585A" w14:textId="2312C4E4" w:rsidR="00264D0E" w:rsidRPr="00291054" w:rsidRDefault="00264D0E" w:rsidP="00FE1F57">
      <w:pPr>
        <w:pStyle w:val="Listparagraf"/>
        <w:numPr>
          <w:ilvl w:val="0"/>
          <w:numId w:val="40"/>
        </w:numPr>
        <w:jc w:val="both"/>
        <w:rPr>
          <w:rFonts w:cs="Arial"/>
          <w:lang w:val="it-IT"/>
        </w:rPr>
      </w:pPr>
      <w:r w:rsidRPr="00291054">
        <w:rPr>
          <w:rFonts w:cs="Arial"/>
          <w:b/>
          <w:lang w:val="it-IT"/>
        </w:rPr>
        <w:t>10</w:t>
      </w:r>
      <w:r w:rsidRPr="00291054">
        <w:rPr>
          <w:rFonts w:cs="Arial"/>
          <w:lang w:val="it-IT"/>
        </w:rPr>
        <w:t xml:space="preserve"> planuri privind măsuri de limitare a răspândirii infecțiilor cu</w:t>
      </w:r>
      <w:r w:rsidRPr="00291054">
        <w:rPr>
          <w:rFonts w:cs="Arial"/>
          <w:b/>
          <w:lang w:val="it-IT"/>
        </w:rPr>
        <w:t xml:space="preserve"> SARS-CoV-2 </w:t>
      </w:r>
      <w:r>
        <w:rPr>
          <w:rFonts w:cs="Arial"/>
          <w:lang w:val="it-IT"/>
        </w:rPr>
        <w:t>în funcţie</w:t>
      </w:r>
      <w:r w:rsidR="00A74E9F">
        <w:rPr>
          <w:rFonts w:cs="Arial"/>
          <w:lang w:val="it-IT"/>
        </w:rPr>
        <w:t xml:space="preserve"> de</w:t>
      </w:r>
      <w:r>
        <w:rPr>
          <w:rFonts w:cs="Arial"/>
          <w:lang w:val="it-IT"/>
        </w:rPr>
        <w:t xml:space="preserve"> e</w:t>
      </w:r>
      <w:r w:rsidRPr="007E7E28">
        <w:rPr>
          <w:rFonts w:cs="Arial"/>
          <w:lang w:val="it-IT"/>
        </w:rPr>
        <w:t>valuare</w:t>
      </w:r>
      <w:r>
        <w:rPr>
          <w:rFonts w:cs="Arial"/>
          <w:lang w:val="it-IT"/>
        </w:rPr>
        <w:t>a</w:t>
      </w:r>
      <w:r w:rsidRPr="007E7E28">
        <w:rPr>
          <w:rFonts w:cs="Arial"/>
          <w:lang w:val="it-IT"/>
        </w:rPr>
        <w:t>/reevaluare</w:t>
      </w:r>
      <w:r>
        <w:rPr>
          <w:rFonts w:cs="Arial"/>
          <w:lang w:val="it-IT"/>
        </w:rPr>
        <w:t>a și analiza</w:t>
      </w:r>
      <w:r w:rsidRPr="007E7E28">
        <w:rPr>
          <w:rFonts w:cs="Arial"/>
          <w:lang w:val="it-IT"/>
        </w:rPr>
        <w:t xml:space="preserve"> incidenţei cumulate din ultimele 14 zile a cazurilor pe localităţi:</w:t>
      </w:r>
    </w:p>
    <w:p w14:paraId="0EE9707B" w14:textId="77777777" w:rsidR="00264D0E" w:rsidRPr="00291054" w:rsidRDefault="00264D0E" w:rsidP="00FE1F57">
      <w:pPr>
        <w:pStyle w:val="Listparagraf"/>
        <w:numPr>
          <w:ilvl w:val="0"/>
          <w:numId w:val="40"/>
        </w:numPr>
        <w:jc w:val="both"/>
        <w:rPr>
          <w:rFonts w:cs="Arial"/>
          <w:lang w:val="it-IT"/>
        </w:rPr>
      </w:pPr>
      <w:r w:rsidRPr="00291054">
        <w:rPr>
          <w:rFonts w:cs="Arial"/>
          <w:b/>
          <w:lang w:val="it-IT"/>
        </w:rPr>
        <w:t>5 alte categorii</w:t>
      </w:r>
      <w:r w:rsidRPr="00291054">
        <w:rPr>
          <w:rFonts w:cs="Arial"/>
          <w:lang w:val="it-IT"/>
        </w:rPr>
        <w:t xml:space="preserve"> de planuri </w:t>
      </w:r>
      <w:r w:rsidRPr="00291054">
        <w:rPr>
          <w:rFonts w:eastAsia="Calibri" w:cs="Arial"/>
          <w:shd w:val="clear" w:color="auto" w:fill="FFFFFF"/>
        </w:rPr>
        <w:t xml:space="preserve">analizate şi </w:t>
      </w:r>
      <w:r w:rsidRPr="00291054">
        <w:rPr>
          <w:rFonts w:cs="Arial"/>
          <w:lang w:val="it-IT"/>
        </w:rPr>
        <w:t xml:space="preserve">aprobate </w:t>
      </w:r>
      <w:r w:rsidRPr="00291054">
        <w:rPr>
          <w:rFonts w:cs="Arial"/>
        </w:rPr>
        <w:t>în cadrul şedinţelor de lucru a Comitetului judeţean pentru situaţii de urgenţă</w:t>
      </w:r>
      <w:r w:rsidRPr="00291054">
        <w:rPr>
          <w:rFonts w:cs="Arial"/>
          <w:b/>
          <w:lang w:val="it-IT"/>
        </w:rPr>
        <w:t xml:space="preserve">: </w:t>
      </w:r>
    </w:p>
    <w:p w14:paraId="2C8CD4DC" w14:textId="77777777" w:rsidR="00264D0E" w:rsidRPr="00291054" w:rsidRDefault="00264D0E" w:rsidP="00FE1F57">
      <w:pPr>
        <w:pStyle w:val="Listparagraf"/>
        <w:numPr>
          <w:ilvl w:val="1"/>
          <w:numId w:val="40"/>
        </w:numPr>
        <w:jc w:val="both"/>
        <w:rPr>
          <w:rFonts w:cs="Arial"/>
          <w:lang w:val="it-IT"/>
        </w:rPr>
      </w:pPr>
      <w:r w:rsidRPr="00291054">
        <w:rPr>
          <w:rFonts w:cs="Arial"/>
        </w:rPr>
        <w:t>Planul de Activitate al Comitetului Județean pentru Situații de Urgență 2022;</w:t>
      </w:r>
    </w:p>
    <w:p w14:paraId="31CEBBE9" w14:textId="77777777" w:rsidR="00264D0E" w:rsidRPr="00291054" w:rsidRDefault="00264D0E" w:rsidP="00FE1F57">
      <w:pPr>
        <w:pStyle w:val="Listparagraf"/>
        <w:numPr>
          <w:ilvl w:val="1"/>
          <w:numId w:val="40"/>
        </w:numPr>
        <w:spacing w:after="160" w:line="259" w:lineRule="auto"/>
        <w:jc w:val="both"/>
        <w:rPr>
          <w:rFonts w:cs="Arial"/>
        </w:rPr>
      </w:pPr>
      <w:r w:rsidRPr="00291054">
        <w:rPr>
          <w:rFonts w:cs="Arial"/>
        </w:rPr>
        <w:t>Planul judeţean de asigurare cu resurse umane, materiale şi financiare necesare gestionării situaţiilor de urgenţă pentru anul 2022;</w:t>
      </w:r>
    </w:p>
    <w:p w14:paraId="630BB821" w14:textId="159C114C" w:rsidR="00264D0E" w:rsidRPr="00291054" w:rsidRDefault="00264D0E" w:rsidP="00FE1F57">
      <w:pPr>
        <w:pStyle w:val="Listparagraf"/>
        <w:numPr>
          <w:ilvl w:val="1"/>
          <w:numId w:val="40"/>
        </w:numPr>
        <w:jc w:val="both"/>
        <w:rPr>
          <w:rFonts w:cs="Arial"/>
          <w:lang w:val="it-IT"/>
        </w:rPr>
      </w:pPr>
      <w:r w:rsidRPr="00291054">
        <w:rPr>
          <w:rFonts w:cs="Arial"/>
        </w:rPr>
        <w:t xml:space="preserve">Planul județean de măsuri și acțiuni pentru perioada sezonului estival </w:t>
      </w:r>
      <w:proofErr w:type="gramStart"/>
      <w:r w:rsidRPr="00291054">
        <w:rPr>
          <w:rFonts w:cs="Arial"/>
        </w:rPr>
        <w:t>2022,  fiind</w:t>
      </w:r>
      <w:proofErr w:type="gramEnd"/>
      <w:r w:rsidRPr="00291054">
        <w:rPr>
          <w:rFonts w:cs="Arial"/>
        </w:rPr>
        <w:t xml:space="preserve">  monitorizată în permanenţă punerea în aplicare a măsurilor stabilite în acest plan, de către instituţiile cu atribuţiuni din cadrul C.J.S.U. Sălaj, neexistând disfuncţionalităţi în organizarea şi desfăşurarea activităţilor pentru limitarea şi înlăturarea efectelor perioadelor caniculare specifice sezonului cald</w:t>
      </w:r>
      <w:r w:rsidR="00A74E9F">
        <w:rPr>
          <w:rFonts w:cs="Arial"/>
        </w:rPr>
        <w:t>;</w:t>
      </w:r>
    </w:p>
    <w:p w14:paraId="53A3A5B3" w14:textId="77777777" w:rsidR="00264D0E" w:rsidRPr="00291054" w:rsidRDefault="00264D0E" w:rsidP="00FE1F57">
      <w:pPr>
        <w:pStyle w:val="Listparagraf"/>
        <w:numPr>
          <w:ilvl w:val="1"/>
          <w:numId w:val="40"/>
        </w:numPr>
        <w:jc w:val="both"/>
        <w:rPr>
          <w:rFonts w:cs="Arial"/>
          <w:lang w:val="it-IT"/>
        </w:rPr>
      </w:pPr>
      <w:r w:rsidRPr="00291054">
        <w:rPr>
          <w:rFonts w:cs="Arial"/>
        </w:rPr>
        <w:t>Plan de măsuri pentru operaționalizarea adăposturilor de protecție civilă;</w:t>
      </w:r>
    </w:p>
    <w:p w14:paraId="4818AA74" w14:textId="77777777" w:rsidR="00264D0E" w:rsidRPr="00291054" w:rsidRDefault="00264D0E" w:rsidP="00FE1F57">
      <w:pPr>
        <w:pStyle w:val="Listparagraf"/>
        <w:numPr>
          <w:ilvl w:val="1"/>
          <w:numId w:val="40"/>
        </w:numPr>
        <w:jc w:val="both"/>
        <w:rPr>
          <w:rFonts w:cs="Arial"/>
          <w:lang w:val="it-IT"/>
        </w:rPr>
      </w:pPr>
      <w:r w:rsidRPr="00291054">
        <w:rPr>
          <w:rFonts w:cs="Arial"/>
        </w:rPr>
        <w:t xml:space="preserve">Planul Județean de măsuri pentru prevenirea și combaterea efectelor negative ale situațiilor de urgență specifice sezonului rece 2022-2023 al Comitetului Județean pentru Situații de Urgență Sălaj, prin care s-au stabilit responsabilităţi pentru gestionarea situaţiilor de urgenţă produse ca urmare a efectelor fenomenelor meteorologice periculoase specifice sezonului de iarnă atât pentru Comitetele Locale pentru Situaţii de Urgenţă cât şi pentru fiecare instituţie cu atribuţii în gestionarea situaţiilor de urgenţă. </w:t>
      </w:r>
    </w:p>
    <w:p w14:paraId="75500997" w14:textId="77777777" w:rsidR="00264D0E" w:rsidRPr="004B655F" w:rsidRDefault="00264D0E" w:rsidP="00FE1F57">
      <w:pPr>
        <w:jc w:val="both"/>
        <w:rPr>
          <w:rFonts w:cs="Arial"/>
          <w:lang w:val="it-IT"/>
        </w:rPr>
      </w:pPr>
    </w:p>
    <w:p w14:paraId="0C765160" w14:textId="77777777" w:rsidR="00387776" w:rsidRPr="00D54900" w:rsidRDefault="00387776" w:rsidP="00FE1F57">
      <w:pPr>
        <w:jc w:val="both"/>
        <w:rPr>
          <w:rFonts w:cs="Arial"/>
          <w:b/>
          <w:lang w:val="ro-RO"/>
        </w:rPr>
      </w:pPr>
    </w:p>
    <w:p w14:paraId="7A8DB38C" w14:textId="77777777" w:rsidR="00862434" w:rsidRPr="007A0B2D" w:rsidRDefault="00862434" w:rsidP="00FE1F57">
      <w:pPr>
        <w:keepNext/>
        <w:keepLines/>
        <w:spacing w:before="40"/>
        <w:jc w:val="both"/>
        <w:outlineLvl w:val="1"/>
        <w:rPr>
          <w:rFonts w:eastAsiaTheme="majorEastAsia" w:cstheme="majorBidi"/>
          <w:b/>
          <w:sz w:val="28"/>
          <w:szCs w:val="26"/>
          <w:lang w:val="ro-RO"/>
        </w:rPr>
      </w:pPr>
      <w:bookmarkStart w:id="39" w:name="_Toc94096995"/>
      <w:bookmarkStart w:id="40" w:name="_Toc94096996"/>
      <w:r w:rsidRPr="007A0B2D">
        <w:rPr>
          <w:rFonts w:eastAsiaTheme="majorEastAsia" w:cstheme="majorBidi"/>
          <w:b/>
          <w:sz w:val="28"/>
          <w:szCs w:val="26"/>
          <w:lang w:val="ro-RO"/>
        </w:rPr>
        <w:t>H.Monitorizarea activităților desfășurate în județ pentru asigurarea ordinii publice</w:t>
      </w:r>
      <w:bookmarkEnd w:id="39"/>
    </w:p>
    <w:p w14:paraId="292DF553" w14:textId="77777777" w:rsidR="00862434" w:rsidRPr="007A0B2D" w:rsidRDefault="00862434" w:rsidP="00FE1F57">
      <w:pPr>
        <w:numPr>
          <w:ilvl w:val="0"/>
          <w:numId w:val="7"/>
        </w:numPr>
        <w:spacing w:after="120" w:line="276" w:lineRule="auto"/>
        <w:ind w:left="360"/>
        <w:contextualSpacing/>
        <w:jc w:val="both"/>
        <w:rPr>
          <w:rFonts w:cs="Arial"/>
        </w:rPr>
      </w:pPr>
      <w:r w:rsidRPr="007A0B2D">
        <w:rPr>
          <w:rFonts w:cs="Arial"/>
          <w:i/>
        </w:rPr>
        <w:t>Instituții implicate</w:t>
      </w:r>
      <w:r w:rsidRPr="007A0B2D">
        <w:rPr>
          <w:rFonts w:cs="Arial"/>
        </w:rPr>
        <w:t xml:space="preserve">: </w:t>
      </w:r>
    </w:p>
    <w:p w14:paraId="6329478B" w14:textId="77777777" w:rsidR="00862434" w:rsidRPr="007A0B2D" w:rsidRDefault="00862434" w:rsidP="00FE1F57">
      <w:pPr>
        <w:numPr>
          <w:ilvl w:val="0"/>
          <w:numId w:val="10"/>
        </w:numPr>
        <w:spacing w:line="276" w:lineRule="auto"/>
        <w:contextualSpacing/>
        <w:jc w:val="both"/>
        <w:rPr>
          <w:rFonts w:cs="Arial"/>
        </w:rPr>
      </w:pPr>
      <w:r w:rsidRPr="007A0B2D">
        <w:rPr>
          <w:rFonts w:cs="Arial"/>
        </w:rPr>
        <w:t>Inspectoratului Județean de Poliție Sălaj</w:t>
      </w:r>
    </w:p>
    <w:p w14:paraId="41AA89E5" w14:textId="77777777" w:rsidR="00862434" w:rsidRPr="007A0B2D" w:rsidRDefault="00862434" w:rsidP="00FE1F57">
      <w:pPr>
        <w:numPr>
          <w:ilvl w:val="0"/>
          <w:numId w:val="10"/>
        </w:numPr>
        <w:spacing w:line="276" w:lineRule="auto"/>
        <w:contextualSpacing/>
        <w:jc w:val="both"/>
        <w:rPr>
          <w:rFonts w:cs="Arial"/>
        </w:rPr>
      </w:pPr>
      <w:r w:rsidRPr="007A0B2D">
        <w:rPr>
          <w:rFonts w:cs="Arial"/>
        </w:rPr>
        <w:t>Inspectoratului Județean de Jandarmi Sălaj</w:t>
      </w:r>
    </w:p>
    <w:p w14:paraId="4678ED55" w14:textId="6692C32D" w:rsidR="00862434" w:rsidRPr="007A0B2D" w:rsidRDefault="00862434" w:rsidP="00FE1F57">
      <w:pPr>
        <w:numPr>
          <w:ilvl w:val="0"/>
          <w:numId w:val="10"/>
        </w:numPr>
        <w:spacing w:line="276" w:lineRule="auto"/>
        <w:contextualSpacing/>
        <w:jc w:val="both"/>
        <w:rPr>
          <w:rFonts w:cs="Arial"/>
        </w:rPr>
      </w:pPr>
      <w:r w:rsidRPr="007A0B2D">
        <w:rPr>
          <w:rFonts w:cs="Arial"/>
        </w:rPr>
        <w:t>Inspectoratul Județean pentru Situații de Urgență Sălaj</w:t>
      </w:r>
      <w:r w:rsidR="00A74E9F">
        <w:rPr>
          <w:rFonts w:cs="Arial"/>
        </w:rPr>
        <w:t>.</w:t>
      </w:r>
    </w:p>
    <w:p w14:paraId="2835B93C" w14:textId="77777777" w:rsidR="00862434" w:rsidRPr="007A0B2D" w:rsidRDefault="00862434" w:rsidP="00FE1F57">
      <w:pPr>
        <w:numPr>
          <w:ilvl w:val="0"/>
          <w:numId w:val="8"/>
        </w:numPr>
        <w:spacing w:after="120" w:line="276" w:lineRule="auto"/>
        <w:ind w:left="360"/>
        <w:contextualSpacing/>
        <w:jc w:val="both"/>
        <w:rPr>
          <w:rFonts w:cs="Arial"/>
        </w:rPr>
      </w:pPr>
      <w:r w:rsidRPr="007A0B2D">
        <w:rPr>
          <w:rFonts w:cs="Arial"/>
          <w:i/>
        </w:rPr>
        <w:lastRenderedPageBreak/>
        <w:t>Întâlniri de lucru la Instituția Prefectului</w:t>
      </w:r>
      <w:r w:rsidRPr="007A0B2D">
        <w:rPr>
          <w:rFonts w:cs="Arial"/>
        </w:rPr>
        <w:t xml:space="preserve">: trimestriale sau ori de câte ori situația </w:t>
      </w:r>
      <w:proofErr w:type="gramStart"/>
      <w:r w:rsidRPr="007A0B2D">
        <w:rPr>
          <w:rFonts w:cs="Arial"/>
        </w:rPr>
        <w:t>a</w:t>
      </w:r>
      <w:proofErr w:type="gramEnd"/>
      <w:r w:rsidRPr="007A0B2D">
        <w:rPr>
          <w:rFonts w:cs="Arial"/>
        </w:rPr>
        <w:t xml:space="preserve"> impus pe tema asigurării climatului de ordine publică și siguranță în județ. </w:t>
      </w:r>
    </w:p>
    <w:p w14:paraId="30100718" w14:textId="77777777" w:rsidR="00862434" w:rsidRPr="007A0B2D" w:rsidRDefault="00862434" w:rsidP="00FE1F57">
      <w:pPr>
        <w:numPr>
          <w:ilvl w:val="0"/>
          <w:numId w:val="8"/>
        </w:numPr>
        <w:spacing w:after="120" w:line="276" w:lineRule="auto"/>
        <w:ind w:left="360"/>
        <w:contextualSpacing/>
        <w:jc w:val="both"/>
        <w:rPr>
          <w:rFonts w:cs="Arial"/>
        </w:rPr>
      </w:pPr>
      <w:r w:rsidRPr="007A0B2D">
        <w:rPr>
          <w:rFonts w:cs="Arial"/>
          <w:i/>
        </w:rPr>
        <w:t>Rapoarte emise</w:t>
      </w:r>
      <w:r w:rsidRPr="007A0B2D">
        <w:rPr>
          <w:rFonts w:cs="Arial"/>
        </w:rPr>
        <w:t xml:space="preserve"> de instituțiile implicate: 4</w:t>
      </w:r>
    </w:p>
    <w:p w14:paraId="71ECE474" w14:textId="77777777" w:rsidR="00862434" w:rsidRPr="007A0B2D" w:rsidRDefault="00862434" w:rsidP="00FE1F57">
      <w:pPr>
        <w:numPr>
          <w:ilvl w:val="0"/>
          <w:numId w:val="8"/>
        </w:numPr>
        <w:spacing w:after="120" w:line="276" w:lineRule="auto"/>
        <w:ind w:left="360"/>
        <w:contextualSpacing/>
        <w:jc w:val="both"/>
        <w:rPr>
          <w:rFonts w:cs="Arial"/>
        </w:rPr>
      </w:pPr>
      <w:r w:rsidRPr="007A0B2D">
        <w:rPr>
          <w:rFonts w:cs="Arial"/>
        </w:rPr>
        <w:t xml:space="preserve">Organism cu rol consultativ fără personalitate juridică, constituită pe lângă Consiliul Judeţean Sălaj este </w:t>
      </w:r>
      <w:r w:rsidRPr="007A0B2D">
        <w:rPr>
          <w:rFonts w:cs="Arial"/>
          <w:i/>
        </w:rPr>
        <w:t xml:space="preserve">Autoritatea Teritorială de Ordine Publică Sălaj, </w:t>
      </w:r>
      <w:r w:rsidRPr="007A0B2D">
        <w:rPr>
          <w:rFonts w:cs="Arial"/>
        </w:rPr>
        <w:t>care a:</w:t>
      </w:r>
    </w:p>
    <w:p w14:paraId="280533F2" w14:textId="77777777" w:rsidR="00862434" w:rsidRPr="007A0B2D" w:rsidRDefault="00862434" w:rsidP="00FE1F57">
      <w:pPr>
        <w:numPr>
          <w:ilvl w:val="0"/>
          <w:numId w:val="9"/>
        </w:numPr>
        <w:spacing w:after="120" w:line="276" w:lineRule="auto"/>
        <w:contextualSpacing/>
        <w:jc w:val="both"/>
        <w:rPr>
          <w:rFonts w:cs="Arial"/>
          <w:color w:val="000000"/>
          <w:sz w:val="18"/>
          <w:szCs w:val="18"/>
        </w:rPr>
      </w:pPr>
      <w:r w:rsidRPr="007A0B2D">
        <w:rPr>
          <w:rFonts w:cs="Arial"/>
        </w:rPr>
        <w:t xml:space="preserve">organizat şi desfăşurat activităţi specifice la nivelul judeţului Sălaj, a urmărit modul de asigurare </w:t>
      </w:r>
      <w:proofErr w:type="gramStart"/>
      <w:r w:rsidRPr="007A0B2D">
        <w:rPr>
          <w:rFonts w:cs="Arial"/>
        </w:rPr>
        <w:t>a</w:t>
      </w:r>
      <w:proofErr w:type="gramEnd"/>
      <w:r w:rsidRPr="007A0B2D">
        <w:rPr>
          <w:rFonts w:cs="Arial"/>
        </w:rPr>
        <w:t xml:space="preserve"> ordinii şi liniştii publice, creşterea gradului de siguranţă a persoanei, sporirea eficientizării serviciului poliţienesc, atragerea în colaborare a tuturor organizaţiilor şi O.N.G.-urilor cu atribuţii în domeniul siguranţei publice;</w:t>
      </w:r>
    </w:p>
    <w:p w14:paraId="6AA6A3DA" w14:textId="77777777" w:rsidR="00862434" w:rsidRPr="007A0B2D" w:rsidRDefault="00862434" w:rsidP="00FE1F57">
      <w:pPr>
        <w:numPr>
          <w:ilvl w:val="0"/>
          <w:numId w:val="9"/>
        </w:numPr>
        <w:spacing w:after="120" w:line="276" w:lineRule="auto"/>
        <w:contextualSpacing/>
        <w:jc w:val="both"/>
        <w:rPr>
          <w:rFonts w:cs="Arial"/>
          <w:color w:val="000000"/>
          <w:sz w:val="18"/>
          <w:szCs w:val="18"/>
        </w:rPr>
      </w:pPr>
      <w:r w:rsidRPr="007A0B2D">
        <w:rPr>
          <w:rFonts w:cs="Arial"/>
        </w:rPr>
        <w:t xml:space="preserve">Premergător sărbătorilor pascale și sărbătorilor de iarnă, în cadrul ședințelor </w:t>
      </w:r>
      <w:r w:rsidRPr="007A0B2D">
        <w:rPr>
          <w:rFonts w:cs="Arial"/>
          <w:i/>
        </w:rPr>
        <w:t xml:space="preserve">Colegiului prefectural </w:t>
      </w:r>
      <w:r w:rsidRPr="007A0B2D">
        <w:rPr>
          <w:rFonts w:cs="Arial"/>
        </w:rPr>
        <w:t xml:space="preserve">s-au analizat priorităţile de acţiune ale Inspectoratului Judeţean de Poliţie Sălaj și </w:t>
      </w:r>
      <w:proofErr w:type="gramStart"/>
      <w:r w:rsidRPr="007A0B2D">
        <w:rPr>
          <w:rFonts w:cs="Arial"/>
        </w:rPr>
        <w:t>a</w:t>
      </w:r>
      <w:proofErr w:type="gramEnd"/>
      <w:r w:rsidRPr="007A0B2D">
        <w:rPr>
          <w:rFonts w:cs="Arial"/>
        </w:rPr>
        <w:t xml:space="preserve"> Inspectoratului Judeţean de Jandarmi Sălaj, în domeniul menţinerii ordinii şi liniştii publice în perioada sărbătorilor și pe toată durata sezonului rece;</w:t>
      </w:r>
    </w:p>
    <w:p w14:paraId="15E8D357" w14:textId="77777777" w:rsidR="00862434" w:rsidRPr="007A0B2D" w:rsidRDefault="00862434" w:rsidP="00FE1F57">
      <w:pPr>
        <w:numPr>
          <w:ilvl w:val="0"/>
          <w:numId w:val="9"/>
        </w:numPr>
        <w:tabs>
          <w:tab w:val="left" w:pos="1080"/>
        </w:tabs>
        <w:spacing w:after="120" w:line="276" w:lineRule="auto"/>
        <w:contextualSpacing/>
        <w:jc w:val="both"/>
        <w:rPr>
          <w:rFonts w:cs="Arial"/>
        </w:rPr>
      </w:pPr>
      <w:r w:rsidRPr="007A0B2D">
        <w:rPr>
          <w:rFonts w:cs="Arial"/>
        </w:rPr>
        <w:t>Asigurarea pazei şi protecţiei obiectivelor din competenţa Inspectoratului de Jandarmi Judeţean Sălaj prin adaptarea dispozitivelor, în funcţie de specificul acestei perioade şi de activităţile ce se pot organiza la aceste obicetive;</w:t>
      </w:r>
    </w:p>
    <w:p w14:paraId="20006EB9" w14:textId="77777777" w:rsidR="00862434" w:rsidRPr="007A0B2D" w:rsidRDefault="00862434" w:rsidP="00FE1F57">
      <w:pPr>
        <w:numPr>
          <w:ilvl w:val="0"/>
          <w:numId w:val="9"/>
        </w:numPr>
        <w:spacing w:after="120" w:line="276" w:lineRule="auto"/>
        <w:contextualSpacing/>
        <w:jc w:val="both"/>
        <w:rPr>
          <w:rFonts w:cs="Arial"/>
          <w:color w:val="000000"/>
          <w:sz w:val="18"/>
          <w:szCs w:val="18"/>
        </w:rPr>
      </w:pPr>
      <w:r w:rsidRPr="007A0B2D">
        <w:rPr>
          <w:rFonts w:cs="Arial"/>
          <w:bCs/>
          <w:lang w:val="it-IT"/>
        </w:rPr>
        <w:t>În cursul anului 202</w:t>
      </w:r>
      <w:r>
        <w:rPr>
          <w:rFonts w:cs="Arial"/>
          <w:bCs/>
          <w:lang w:val="it-IT"/>
        </w:rPr>
        <w:t>2</w:t>
      </w:r>
      <w:r w:rsidRPr="007A0B2D">
        <w:rPr>
          <w:rFonts w:cs="Arial"/>
          <w:bCs/>
          <w:lang w:val="it-IT"/>
        </w:rPr>
        <w:t xml:space="preserve"> s-a urmărit atingerea urm</w:t>
      </w:r>
      <w:r w:rsidRPr="007A0B2D">
        <w:rPr>
          <w:rFonts w:cs="Arial"/>
          <w:bCs/>
        </w:rPr>
        <w:t>ă</w:t>
      </w:r>
      <w:r w:rsidRPr="007A0B2D">
        <w:rPr>
          <w:rFonts w:cs="Arial"/>
          <w:bCs/>
          <w:lang w:val="it-IT"/>
        </w:rPr>
        <w:t>toarelor obiective:</w:t>
      </w:r>
    </w:p>
    <w:p w14:paraId="4BA478F0" w14:textId="77777777" w:rsidR="00862434" w:rsidRPr="007A0B2D" w:rsidRDefault="00862434" w:rsidP="00FE1F57">
      <w:pPr>
        <w:numPr>
          <w:ilvl w:val="1"/>
          <w:numId w:val="9"/>
        </w:numPr>
        <w:tabs>
          <w:tab w:val="left" w:pos="1080"/>
        </w:tabs>
        <w:spacing w:after="120" w:line="276" w:lineRule="auto"/>
        <w:contextualSpacing/>
        <w:jc w:val="both"/>
        <w:rPr>
          <w:rFonts w:cs="Arial"/>
          <w:lang w:val="ro-RO"/>
        </w:rPr>
      </w:pPr>
      <w:r w:rsidRPr="007A0B2D">
        <w:rPr>
          <w:rFonts w:cs="Arial"/>
          <w:lang w:val="ro-RO"/>
        </w:rPr>
        <w:t>Cunoaşterea situaţiei informativ-operative la nivelul județului şi adaptarea dispozitivelor în vederea prevenirii unor situaţii generatoare de riscuri în domeniul ordinii şi siguranţei publice;</w:t>
      </w:r>
    </w:p>
    <w:p w14:paraId="7FC05ED5" w14:textId="77777777" w:rsidR="00862434" w:rsidRPr="007A0B2D" w:rsidRDefault="00862434" w:rsidP="00FE1F57">
      <w:pPr>
        <w:numPr>
          <w:ilvl w:val="1"/>
          <w:numId w:val="9"/>
        </w:numPr>
        <w:tabs>
          <w:tab w:val="left" w:pos="1080"/>
        </w:tabs>
        <w:spacing w:after="120" w:line="276" w:lineRule="auto"/>
        <w:contextualSpacing/>
        <w:jc w:val="both"/>
        <w:rPr>
          <w:rFonts w:cs="Arial"/>
        </w:rPr>
      </w:pPr>
      <w:r w:rsidRPr="007A0B2D">
        <w:rPr>
          <w:rFonts w:cs="Arial"/>
        </w:rPr>
        <w:t>Intensificarea relaţiilor de cooperare și colaborare cu celelalte instituţii cu atribuţii în domeniu;</w:t>
      </w:r>
    </w:p>
    <w:p w14:paraId="120314CE" w14:textId="77777777" w:rsidR="00862434" w:rsidRPr="007A0B2D" w:rsidRDefault="00862434" w:rsidP="00FE1F57">
      <w:pPr>
        <w:numPr>
          <w:ilvl w:val="1"/>
          <w:numId w:val="9"/>
        </w:numPr>
        <w:tabs>
          <w:tab w:val="left" w:pos="1080"/>
        </w:tabs>
        <w:spacing w:after="120" w:line="276" w:lineRule="auto"/>
        <w:contextualSpacing/>
        <w:jc w:val="both"/>
        <w:rPr>
          <w:rFonts w:cs="Arial"/>
        </w:rPr>
      </w:pPr>
      <w:r w:rsidRPr="007A0B2D">
        <w:rPr>
          <w:rFonts w:cs="Arial"/>
        </w:rPr>
        <w:t xml:space="preserve">Gestionarea eficientă a modului de avizare, organizare şi desfăşurare în condiţii legale </w:t>
      </w:r>
      <w:proofErr w:type="gramStart"/>
      <w:r w:rsidRPr="007A0B2D">
        <w:rPr>
          <w:rFonts w:cs="Arial"/>
        </w:rPr>
        <w:t>a</w:t>
      </w:r>
      <w:proofErr w:type="gramEnd"/>
      <w:r w:rsidRPr="007A0B2D">
        <w:rPr>
          <w:rFonts w:cs="Arial"/>
        </w:rPr>
        <w:t xml:space="preserve"> adunărilor publice în această perioadă;</w:t>
      </w:r>
    </w:p>
    <w:p w14:paraId="1B41ED64" w14:textId="77777777" w:rsidR="00862434" w:rsidRPr="007A0B2D" w:rsidRDefault="00862434" w:rsidP="00FE1F57">
      <w:pPr>
        <w:numPr>
          <w:ilvl w:val="1"/>
          <w:numId w:val="9"/>
        </w:numPr>
        <w:tabs>
          <w:tab w:val="left" w:pos="1080"/>
        </w:tabs>
        <w:spacing w:after="120" w:line="276" w:lineRule="auto"/>
        <w:contextualSpacing/>
        <w:jc w:val="both"/>
        <w:rPr>
          <w:rFonts w:cs="Arial"/>
        </w:rPr>
      </w:pPr>
      <w:r w:rsidRPr="007A0B2D">
        <w:rPr>
          <w:rFonts w:cs="Arial"/>
        </w:rPr>
        <w:t>Asigurarea ordinii publice şi siguranţei persoanelor în spațiul public în care se organizează evenimente de interes public;</w:t>
      </w:r>
    </w:p>
    <w:p w14:paraId="4B3CE4E7" w14:textId="77777777" w:rsidR="00862434" w:rsidRPr="007A0B2D" w:rsidRDefault="00862434" w:rsidP="00FE1F57">
      <w:pPr>
        <w:numPr>
          <w:ilvl w:val="1"/>
          <w:numId w:val="9"/>
        </w:numPr>
        <w:tabs>
          <w:tab w:val="left" w:pos="1080"/>
        </w:tabs>
        <w:spacing w:after="120" w:line="276" w:lineRule="auto"/>
        <w:contextualSpacing/>
        <w:jc w:val="both"/>
        <w:rPr>
          <w:rFonts w:cs="Arial"/>
        </w:rPr>
      </w:pPr>
      <w:r w:rsidRPr="007A0B2D">
        <w:rPr>
          <w:rFonts w:cs="Arial"/>
        </w:rPr>
        <w:t>Optimizarea relaţiilor de conlucrare şi cooperare dintre structurile Inspectoratului de Jandarmi Judeţean Sălaj şi celelalte structuri ale Ministerului Afacerilor Interne,</w:t>
      </w:r>
      <w:r w:rsidRPr="007A0B2D">
        <w:rPr>
          <w:rFonts w:cs="Arial"/>
          <w:i/>
        </w:rPr>
        <w:t xml:space="preserve"> </w:t>
      </w:r>
      <w:r w:rsidRPr="007A0B2D">
        <w:rPr>
          <w:rFonts w:cs="Arial"/>
        </w:rPr>
        <w:t>precum şi cu alte instituţii şi organisme abilitate în domeniul ordinii publice, siguranţei cetăţenilor, situaţiilor de urgenţă</w:t>
      </w:r>
      <w:r w:rsidRPr="007A0B2D">
        <w:rPr>
          <w:rFonts w:cs="Arial"/>
          <w:lang w:val="ro-RO"/>
        </w:rPr>
        <w:t>;</w:t>
      </w:r>
      <w:r w:rsidRPr="007A0B2D">
        <w:rPr>
          <w:rFonts w:cs="Arial"/>
        </w:rPr>
        <w:t xml:space="preserve"> </w:t>
      </w:r>
    </w:p>
    <w:p w14:paraId="7A264802" w14:textId="77777777" w:rsidR="00862434" w:rsidRPr="007A0B2D" w:rsidRDefault="00862434" w:rsidP="00FE1F57">
      <w:pPr>
        <w:numPr>
          <w:ilvl w:val="1"/>
          <w:numId w:val="9"/>
        </w:numPr>
        <w:tabs>
          <w:tab w:val="left" w:pos="1080"/>
        </w:tabs>
        <w:spacing w:after="120" w:line="276" w:lineRule="auto"/>
        <w:contextualSpacing/>
        <w:jc w:val="both"/>
        <w:rPr>
          <w:rFonts w:cs="Arial"/>
        </w:rPr>
      </w:pPr>
      <w:r w:rsidRPr="007A0B2D">
        <w:rPr>
          <w:rFonts w:cs="Arial"/>
        </w:rPr>
        <w:t>Cunoaşterea situaţiilor manifestărilor publice organizate în această perioadă, preliminarea factorilor de risc cu incidenţă asupra ordinii publice;</w:t>
      </w:r>
    </w:p>
    <w:p w14:paraId="29A5699E" w14:textId="77777777" w:rsidR="00862434" w:rsidRPr="007A0B2D" w:rsidRDefault="00862434" w:rsidP="00FE1F57">
      <w:pPr>
        <w:numPr>
          <w:ilvl w:val="1"/>
          <w:numId w:val="9"/>
        </w:numPr>
        <w:tabs>
          <w:tab w:val="left" w:pos="1080"/>
        </w:tabs>
        <w:spacing w:after="120" w:line="276" w:lineRule="auto"/>
        <w:contextualSpacing/>
        <w:jc w:val="both"/>
        <w:rPr>
          <w:rFonts w:cs="Arial"/>
        </w:rPr>
      </w:pPr>
      <w:r w:rsidRPr="007A0B2D">
        <w:rPr>
          <w:rFonts w:cs="Arial"/>
        </w:rPr>
        <w:t xml:space="preserve">Asigurarea ordinii publice cu ocazia desfăşurării unor vizite oficiale sau în contextul participării demnitarilor sau </w:t>
      </w:r>
      <w:proofErr w:type="gramStart"/>
      <w:r w:rsidRPr="007A0B2D">
        <w:rPr>
          <w:rFonts w:cs="Arial"/>
        </w:rPr>
        <w:t>a</w:t>
      </w:r>
      <w:proofErr w:type="gramEnd"/>
      <w:r w:rsidRPr="007A0B2D">
        <w:rPr>
          <w:rFonts w:cs="Arial"/>
        </w:rPr>
        <w:t xml:space="preserve"> altor personalităţi ale vieţii publice la manifestările organizate în această perioadă;</w:t>
      </w:r>
    </w:p>
    <w:p w14:paraId="49D193A9" w14:textId="0F5DFAA0" w:rsidR="00862434" w:rsidRPr="007A0B2D" w:rsidRDefault="00862434" w:rsidP="00FE1F57">
      <w:pPr>
        <w:spacing w:after="120" w:line="276" w:lineRule="auto"/>
        <w:ind w:firstLine="720"/>
        <w:jc w:val="both"/>
        <w:rPr>
          <w:rFonts w:cs="Arial"/>
        </w:rPr>
      </w:pPr>
      <w:r w:rsidRPr="007A0B2D">
        <w:rPr>
          <w:rFonts w:cs="Arial"/>
        </w:rPr>
        <w:t>În anul 202</w:t>
      </w:r>
      <w:r>
        <w:rPr>
          <w:rFonts w:cs="Arial"/>
        </w:rPr>
        <w:t>2</w:t>
      </w:r>
      <w:r w:rsidRPr="007A0B2D">
        <w:rPr>
          <w:rFonts w:cs="Arial"/>
        </w:rPr>
        <w:t xml:space="preserve"> nu au fost înregistrate </w:t>
      </w:r>
      <w:r w:rsidRPr="007A0B2D">
        <w:rPr>
          <w:rFonts w:cs="Arial"/>
          <w:b/>
        </w:rPr>
        <w:t>situații deosebite</w:t>
      </w:r>
      <w:r w:rsidRPr="007A0B2D">
        <w:rPr>
          <w:rFonts w:cs="Arial"/>
        </w:rPr>
        <w:t xml:space="preserve">, care să necesite intervenția forțelor de </w:t>
      </w:r>
      <w:r w:rsidR="00687552">
        <w:rPr>
          <w:rFonts w:cs="Arial"/>
        </w:rPr>
        <w:t>as</w:t>
      </w:r>
      <w:r w:rsidRPr="007A0B2D">
        <w:rPr>
          <w:rFonts w:cs="Arial"/>
        </w:rPr>
        <w:t xml:space="preserve">igurare </w:t>
      </w:r>
      <w:proofErr w:type="gramStart"/>
      <w:r w:rsidRPr="007A0B2D">
        <w:rPr>
          <w:rFonts w:cs="Arial"/>
        </w:rPr>
        <w:t>a</w:t>
      </w:r>
      <w:proofErr w:type="gramEnd"/>
      <w:r w:rsidRPr="007A0B2D">
        <w:rPr>
          <w:rFonts w:cs="Arial"/>
        </w:rPr>
        <w:t xml:space="preserve"> ordinii și siguranței publice, acțiunile fiind doar de supraveghere și prevenție.</w:t>
      </w:r>
    </w:p>
    <w:p w14:paraId="081A9C41" w14:textId="77777777" w:rsidR="00862434" w:rsidRDefault="00862434" w:rsidP="00FE1F57">
      <w:pPr>
        <w:jc w:val="both"/>
      </w:pPr>
    </w:p>
    <w:p w14:paraId="2D888D5A" w14:textId="22A7C984" w:rsidR="005647A6" w:rsidRDefault="005647A6" w:rsidP="00FE1F57">
      <w:pPr>
        <w:pStyle w:val="Titlu2"/>
        <w:jc w:val="both"/>
      </w:pPr>
      <w:r w:rsidRPr="001371ED">
        <w:t>Relația cu minoritățile naționale</w:t>
      </w:r>
      <w:bookmarkEnd w:id="40"/>
    </w:p>
    <w:p w14:paraId="19EA9DE1" w14:textId="77777777" w:rsidR="00666698" w:rsidRPr="00666698" w:rsidRDefault="00666698" w:rsidP="00FE1F57">
      <w:pPr>
        <w:jc w:val="both"/>
      </w:pPr>
    </w:p>
    <w:p w14:paraId="695AAAE2" w14:textId="77777777" w:rsidR="00CF4E6D" w:rsidRPr="004B0A79" w:rsidRDefault="00CF4E6D" w:rsidP="00FE1F57">
      <w:pPr>
        <w:ind w:firstLine="720"/>
        <w:jc w:val="both"/>
        <w:rPr>
          <w:rFonts w:cs="Arial"/>
        </w:rPr>
      </w:pPr>
      <w:bookmarkStart w:id="41" w:name="_Hlk129609334"/>
      <w:r w:rsidRPr="004B0A79">
        <w:rPr>
          <w:rFonts w:cs="Arial"/>
        </w:rPr>
        <w:lastRenderedPageBreak/>
        <w:t xml:space="preserve">Ȋn perioada ianuarie - decembrie 2022 Biroul Județean pentru Romi Sǎlaj </w:t>
      </w:r>
      <w:proofErr w:type="gramStart"/>
      <w:r w:rsidRPr="004B0A79">
        <w:rPr>
          <w:rFonts w:cs="Arial"/>
        </w:rPr>
        <w:t>a</w:t>
      </w:r>
      <w:proofErr w:type="gramEnd"/>
      <w:r w:rsidRPr="004B0A79">
        <w:rPr>
          <w:rFonts w:cs="Arial"/>
        </w:rPr>
        <w:t xml:space="preserve"> intreprins urmǎtoarele activitǎți cu privire la ȋmbunǎtǎțirea situației socio-economice a comunitǎților de romi din judetul Sǎlaj, conform H.G. 560/2022:</w:t>
      </w:r>
    </w:p>
    <w:p w14:paraId="565A887A" w14:textId="77777777" w:rsidR="00CF4E6D" w:rsidRPr="004B0A79" w:rsidRDefault="00CF4E6D" w:rsidP="00FE1F57">
      <w:pPr>
        <w:ind w:firstLine="720"/>
        <w:jc w:val="both"/>
        <w:rPr>
          <w:rFonts w:cs="Arial"/>
        </w:rPr>
      </w:pPr>
    </w:p>
    <w:p w14:paraId="6A328B22" w14:textId="506C3991" w:rsidR="00CF4E6D" w:rsidRPr="004B0A79" w:rsidRDefault="00CF4E6D" w:rsidP="00FE1F57">
      <w:pPr>
        <w:pStyle w:val="Listparagraf"/>
        <w:numPr>
          <w:ilvl w:val="0"/>
          <w:numId w:val="50"/>
        </w:numPr>
        <w:spacing w:after="160" w:line="259" w:lineRule="auto"/>
        <w:jc w:val="both"/>
        <w:rPr>
          <w:rFonts w:cs="Arial"/>
        </w:rPr>
      </w:pPr>
      <w:r w:rsidRPr="004B0A79">
        <w:rPr>
          <w:rFonts w:cs="Arial"/>
        </w:rPr>
        <w:t>Ȋn luna iulie BJR Sǎlaj ȋmpreunǎ cu primǎria comunei Pericei s-a implicat ȋn procesul de elaborare a unei documentații pentru punerea ȋn posesie asupra terenurilor pe care sunt construite un numǎr de 45 de gospodǎrii din comunitatea de romi din aceași localitate.</w:t>
      </w:r>
    </w:p>
    <w:p w14:paraId="301076E3" w14:textId="4C2A06A5" w:rsidR="00CF4E6D" w:rsidRPr="004B0A79" w:rsidRDefault="00CF4E6D" w:rsidP="00FE1F57">
      <w:pPr>
        <w:pStyle w:val="Listparagraf"/>
        <w:numPr>
          <w:ilvl w:val="0"/>
          <w:numId w:val="50"/>
        </w:numPr>
        <w:spacing w:after="160" w:line="259" w:lineRule="auto"/>
        <w:jc w:val="both"/>
        <w:rPr>
          <w:rFonts w:cs="Arial"/>
        </w:rPr>
      </w:pPr>
      <w:r w:rsidRPr="004B0A79">
        <w:rPr>
          <w:rFonts w:cs="Arial"/>
        </w:rPr>
        <w:t>Ȋn perioada iulie – august s-au efectuat o serie de deplasǎri ȋn localitǎțile cu numǎr semnificativ de romi din județ ȋn vederea recenzǎrii personelor de etnie romǎ, avȃnd ȋn vedere sc</w:t>
      </w:r>
      <w:r w:rsidR="00C03261">
        <w:rPr>
          <w:rFonts w:cs="Arial"/>
        </w:rPr>
        <w:t>e</w:t>
      </w:r>
      <w:r w:rsidRPr="004B0A79">
        <w:rPr>
          <w:rFonts w:cs="Arial"/>
        </w:rPr>
        <w:t>pticismul acestora asupra procesului de recenzare. Au fost efectuate 3 deplasǎri ȋn comunitatea de romi din cartietul Pustǎ Vale din localitatea Șimleul Silvaniei, aceastǎ comunitate este formatǎ din peste 2500 persoane de etnie romǎ (comunitate tradiționalǎ), și o deplasare ȋn comunitatea de romi din Pericei care are ȋn componențǎ ȋn jur de 300 de persoane.</w:t>
      </w:r>
    </w:p>
    <w:p w14:paraId="02ADACA6" w14:textId="77777777" w:rsidR="00CF4E6D" w:rsidRPr="004B0A79" w:rsidRDefault="00CF4E6D" w:rsidP="00FE1F57">
      <w:pPr>
        <w:pStyle w:val="Listparagraf"/>
        <w:numPr>
          <w:ilvl w:val="0"/>
          <w:numId w:val="50"/>
        </w:numPr>
        <w:spacing w:after="160" w:line="259" w:lineRule="auto"/>
        <w:jc w:val="both"/>
        <w:rPr>
          <w:rFonts w:cs="Arial"/>
        </w:rPr>
      </w:pPr>
      <w:r w:rsidRPr="004B0A79">
        <w:rPr>
          <w:rFonts w:cs="Arial"/>
        </w:rPr>
        <w:t xml:space="preserve">Ȋn vederea ȋmbunǎtǎțirii colaborǎrii dintre Școala Gimnazialǎ cu clasele I -VIII din localitatea Lozna și membrii comunitǎții de romi se efectueazǎ demersuri ȋn vederea angajǎrii unui mediator școlar pentru a sprijinii elevii de etnie romǎ ȋn procesul de adaptare la sistemul educational, diminuarea absenteismului școlar și ȋmbunǎtǎțirea relației profesor – elev. </w:t>
      </w:r>
    </w:p>
    <w:p w14:paraId="5BC50909" w14:textId="11AA6418" w:rsidR="00CF4E6D" w:rsidRPr="004B0A79" w:rsidRDefault="00CF4E6D" w:rsidP="00FE1F57">
      <w:pPr>
        <w:pStyle w:val="Listparagraf"/>
        <w:numPr>
          <w:ilvl w:val="0"/>
          <w:numId w:val="50"/>
        </w:numPr>
        <w:spacing w:after="160" w:line="259" w:lineRule="auto"/>
        <w:jc w:val="both"/>
        <w:rPr>
          <w:rFonts w:cs="Arial"/>
        </w:rPr>
      </w:pPr>
      <w:r w:rsidRPr="004B0A79">
        <w:rPr>
          <w:rFonts w:cs="Arial"/>
        </w:rPr>
        <w:t xml:space="preserve">Ȋmpreunǎ cu Partida Romilor Pro-Europa, BJR Sǎlaj a sprijint un numǎr de 60 de elevi ȋn vederea accederii acestora la o formǎ de ȋnvǎțǎmȃnt liceeal (55 de elevi), sau universitar (5 </w:t>
      </w:r>
      <w:r w:rsidR="00C03261">
        <w:rPr>
          <w:rFonts w:cs="Arial"/>
        </w:rPr>
        <w:t>studenți</w:t>
      </w:r>
      <w:r w:rsidRPr="004B0A79">
        <w:rPr>
          <w:rFonts w:cs="Arial"/>
        </w:rPr>
        <w:t xml:space="preserve">). </w:t>
      </w:r>
    </w:p>
    <w:p w14:paraId="30F888F9" w14:textId="0A21B523" w:rsidR="00CF4E6D" w:rsidRPr="004B0A79" w:rsidRDefault="00CF4E6D" w:rsidP="00FE1F57">
      <w:pPr>
        <w:pStyle w:val="Listparagraf"/>
        <w:numPr>
          <w:ilvl w:val="0"/>
          <w:numId w:val="50"/>
        </w:numPr>
        <w:spacing w:after="160" w:line="259" w:lineRule="auto"/>
        <w:jc w:val="both"/>
        <w:rPr>
          <w:rFonts w:cs="Arial"/>
        </w:rPr>
      </w:pPr>
      <w:r w:rsidRPr="004B0A79">
        <w:rPr>
          <w:rFonts w:cs="Arial"/>
        </w:rPr>
        <w:t xml:space="preserve">Ȋn perioada 14 - 22 septembrie BJR Sǎlaj </w:t>
      </w:r>
      <w:proofErr w:type="gramStart"/>
      <w:r w:rsidRPr="004B0A79">
        <w:rPr>
          <w:rFonts w:cs="Arial"/>
        </w:rPr>
        <w:t>a</w:t>
      </w:r>
      <w:proofErr w:type="gramEnd"/>
      <w:r w:rsidRPr="004B0A79">
        <w:rPr>
          <w:rFonts w:cs="Arial"/>
        </w:rPr>
        <w:t xml:space="preserve"> evaluat ȋmpreunǎ cu membrii GML (Grupul Mixt de Lucru pentru ȋmbunǎtǎțirea situației romilor), situația socialǎ și economicǎ a comunitǎților de romi din jude</w:t>
      </w:r>
      <w:r w:rsidR="00C03261">
        <w:rPr>
          <w:rFonts w:cs="Arial"/>
        </w:rPr>
        <w:t>ț</w:t>
      </w:r>
      <w:r w:rsidRPr="004B0A79">
        <w:rPr>
          <w:rFonts w:cs="Arial"/>
        </w:rPr>
        <w:t>ul Sǎlaj. Ȋn acest sens a fost evaluatǎ situația comunitǎților ȋn urmǎtoarele domenii conform H.G.</w:t>
      </w:r>
      <w:r w:rsidR="00C03261">
        <w:rPr>
          <w:rFonts w:cs="Arial"/>
        </w:rPr>
        <w:t xml:space="preserve"> nr. </w:t>
      </w:r>
      <w:r w:rsidRPr="004B0A79">
        <w:rPr>
          <w:rFonts w:cs="Arial"/>
        </w:rPr>
        <w:t xml:space="preserve">560/2022: educație, sǎnǎtate, ocupare, locuire, mǎsuri antidiscriminatorii și culturǎ. </w:t>
      </w:r>
    </w:p>
    <w:p w14:paraId="49AB75C0" w14:textId="77777777" w:rsidR="00CF4E6D" w:rsidRPr="004B0A79" w:rsidRDefault="00CF4E6D" w:rsidP="00FE1F57">
      <w:pPr>
        <w:pStyle w:val="Listparagraf"/>
        <w:jc w:val="both"/>
        <w:rPr>
          <w:rFonts w:cs="Arial"/>
        </w:rPr>
      </w:pPr>
      <w:r w:rsidRPr="004B0A79">
        <w:rPr>
          <w:rFonts w:cs="Arial"/>
        </w:rPr>
        <w:t xml:space="preserve">Menționǎm de asemenea faptul cǎ cele 6 machete completate cu datele obținute ȋn domeniile amintite mai sus, au fost ȋnaintate și cǎtre Ministerul Afacerilor Interne, prin adresa, nr. 9445 </w:t>
      </w:r>
      <w:proofErr w:type="gramStart"/>
      <w:r w:rsidRPr="004B0A79">
        <w:rPr>
          <w:rFonts w:cs="Arial"/>
        </w:rPr>
        <w:t>din</w:t>
      </w:r>
      <w:proofErr w:type="gramEnd"/>
      <w:r w:rsidRPr="004B0A79">
        <w:rPr>
          <w:rFonts w:cs="Arial"/>
        </w:rPr>
        <w:t xml:space="preserve"> 19.09.2022, la adresa de e-mail: dgrip@mai.gov.ro.</w:t>
      </w:r>
    </w:p>
    <w:p w14:paraId="51D1108E" w14:textId="43261C39" w:rsidR="00CF4E6D" w:rsidRPr="004B0A79" w:rsidRDefault="00CF4E6D" w:rsidP="00FE1F57">
      <w:pPr>
        <w:pStyle w:val="Listparagraf"/>
        <w:numPr>
          <w:ilvl w:val="0"/>
          <w:numId w:val="50"/>
        </w:numPr>
        <w:spacing w:after="160" w:line="259" w:lineRule="auto"/>
        <w:jc w:val="both"/>
        <w:rPr>
          <w:rFonts w:cs="Arial"/>
        </w:rPr>
      </w:pPr>
      <w:r w:rsidRPr="004B0A79">
        <w:rPr>
          <w:rFonts w:cs="Arial"/>
        </w:rPr>
        <w:t xml:space="preserve">Ȋn perioada ianuarie – decembrie 2022, BJR Sǎlaj a consiliat și sprijint un numǎr de 10 persoane ȋn </w:t>
      </w:r>
      <w:proofErr w:type="gramStart"/>
      <w:r w:rsidRPr="004B0A79">
        <w:rPr>
          <w:rFonts w:cs="Arial"/>
        </w:rPr>
        <w:t>vederea  soluționǎrii</w:t>
      </w:r>
      <w:proofErr w:type="gramEnd"/>
      <w:r w:rsidRPr="004B0A79">
        <w:rPr>
          <w:rFonts w:cs="Arial"/>
        </w:rPr>
        <w:t xml:space="preserve"> unor probleme </w:t>
      </w:r>
      <w:r w:rsidR="00C03261">
        <w:rPr>
          <w:rFonts w:cs="Arial"/>
        </w:rPr>
        <w:t xml:space="preserve">de </w:t>
      </w:r>
      <w:r w:rsidRPr="004B0A79">
        <w:rPr>
          <w:rFonts w:cs="Arial"/>
        </w:rPr>
        <w:t>naturǎ socialǎ, educaționalǎ sau economicǎ.</w:t>
      </w:r>
    </w:p>
    <w:p w14:paraId="5C74EE34" w14:textId="77777777" w:rsidR="00CF4E6D" w:rsidRPr="004B0A79" w:rsidRDefault="00CF4E6D" w:rsidP="00FE1F57">
      <w:pPr>
        <w:pStyle w:val="Listparagraf"/>
        <w:numPr>
          <w:ilvl w:val="0"/>
          <w:numId w:val="50"/>
        </w:numPr>
        <w:spacing w:after="160" w:line="259" w:lineRule="auto"/>
        <w:jc w:val="both"/>
        <w:rPr>
          <w:rFonts w:cs="Arial"/>
          <w:color w:val="000000"/>
        </w:rPr>
      </w:pPr>
      <w:r w:rsidRPr="004B0A79">
        <w:rPr>
          <w:rFonts w:cs="Arial"/>
          <w:bCs/>
        </w:rPr>
        <w:t xml:space="preserve">Inspectoratul de Jandarmi Județean Sălaj a </w:t>
      </w:r>
      <w:r w:rsidRPr="004B0A79">
        <w:rPr>
          <w:rFonts w:cs="Arial"/>
          <w:color w:val="000000"/>
        </w:rPr>
        <w:t>monitorizat și a urmărit respectarea prevederilor legislației penale care sancționează discursul incitator la ură rasială și infracțiunile motivate de ură, atât pe timpul executării misiunilor specifice cât și în mediul online.</w:t>
      </w:r>
    </w:p>
    <w:p w14:paraId="0CE319D5" w14:textId="77777777" w:rsidR="00CF4E6D" w:rsidRPr="004B0A79" w:rsidRDefault="00CF4E6D" w:rsidP="00FE1F57">
      <w:pPr>
        <w:pStyle w:val="Listparagraf"/>
        <w:jc w:val="both"/>
        <w:rPr>
          <w:rFonts w:cs="Arial"/>
          <w:bCs/>
        </w:rPr>
      </w:pPr>
      <w:r w:rsidRPr="004B0A79">
        <w:rPr>
          <w:rFonts w:cs="Arial"/>
          <w:color w:val="000000"/>
        </w:rPr>
        <w:t>Nu au fost constatate încălcări ale legislației penale care sancționează discursul incitator la ură rasială și nici infracțiuni motivate de ură.</w:t>
      </w:r>
    </w:p>
    <w:p w14:paraId="7F62CB27" w14:textId="77777777" w:rsidR="00CF4E6D" w:rsidRPr="004B0A79" w:rsidRDefault="00CF4E6D" w:rsidP="00FE1F57">
      <w:pPr>
        <w:pStyle w:val="Listparagraf"/>
        <w:numPr>
          <w:ilvl w:val="0"/>
          <w:numId w:val="50"/>
        </w:numPr>
        <w:spacing w:after="160" w:line="259" w:lineRule="auto"/>
        <w:jc w:val="both"/>
        <w:rPr>
          <w:rFonts w:cs="Arial"/>
        </w:rPr>
      </w:pPr>
      <w:r w:rsidRPr="004B0A79">
        <w:rPr>
          <w:rFonts w:cs="Arial"/>
        </w:rPr>
        <w:t>Inspectoratul de Poliție Județean Sǎlaj a desfǎșurat un numǎr de 3 campanii de prevenire a criminalitǎții și discriminǎrii ȋn localitǎțile Șamsud, Valea Pomilor și cartierul Pusta Vale din orașul Șimleul Silvaniei.</w:t>
      </w:r>
    </w:p>
    <w:p w14:paraId="0C18A203" w14:textId="77777777" w:rsidR="00CF4E6D" w:rsidRPr="004B0A79" w:rsidRDefault="00CF4E6D" w:rsidP="00FE1F57">
      <w:pPr>
        <w:pStyle w:val="Listparagraf"/>
        <w:numPr>
          <w:ilvl w:val="0"/>
          <w:numId w:val="50"/>
        </w:numPr>
        <w:spacing w:after="160" w:line="259" w:lineRule="auto"/>
        <w:jc w:val="both"/>
        <w:rPr>
          <w:rFonts w:cs="Arial"/>
        </w:rPr>
      </w:pPr>
      <w:r w:rsidRPr="004B0A79">
        <w:rPr>
          <w:rFonts w:cs="Arial"/>
        </w:rPr>
        <w:t>Ȋn luna decembrie 2022 au fost ȋnscriși și acceptați un numǎr de 4 elevi de etnie romǎ la Școala de Agenți de Poliție Vasile Lascǎr, respectiv Școala de Agenți de Poliție Septimiu Mureșan.</w:t>
      </w:r>
    </w:p>
    <w:p w14:paraId="280C16E5" w14:textId="24252046" w:rsidR="00CF4E6D" w:rsidRPr="004B0A79" w:rsidRDefault="00CF4E6D" w:rsidP="00FE1F57">
      <w:pPr>
        <w:pStyle w:val="Listparagraf"/>
        <w:numPr>
          <w:ilvl w:val="0"/>
          <w:numId w:val="50"/>
        </w:numPr>
        <w:spacing w:after="160" w:line="259" w:lineRule="auto"/>
        <w:jc w:val="both"/>
        <w:rPr>
          <w:rFonts w:cs="Arial"/>
        </w:rPr>
      </w:pPr>
      <w:r w:rsidRPr="004B0A79">
        <w:rPr>
          <w:rFonts w:cs="Arial"/>
        </w:rPr>
        <w:t xml:space="preserve">Direcția de Sǎnǎtate Publicǎ Sǎlaj </w:t>
      </w:r>
      <w:proofErr w:type="gramStart"/>
      <w:r w:rsidRPr="004B0A79">
        <w:rPr>
          <w:rFonts w:cs="Arial"/>
        </w:rPr>
        <w:t>a</w:t>
      </w:r>
      <w:proofErr w:type="gramEnd"/>
      <w:r w:rsidRPr="004B0A79">
        <w:rPr>
          <w:rFonts w:cs="Arial"/>
        </w:rPr>
        <w:t xml:space="preserve"> intreprins o serie de mǎsuri </w:t>
      </w:r>
      <w:r w:rsidR="007B3DA8">
        <w:rPr>
          <w:rFonts w:cs="Arial"/>
        </w:rPr>
        <w:t>î</w:t>
      </w:r>
      <w:r w:rsidRPr="004B0A79">
        <w:rPr>
          <w:rFonts w:cs="Arial"/>
        </w:rPr>
        <w:t>n ceea ce privește prevenirea discriminǎrii, dup</w:t>
      </w:r>
      <w:r w:rsidR="007B3DA8">
        <w:rPr>
          <w:rFonts w:cs="Arial"/>
        </w:rPr>
        <w:t>ă</w:t>
      </w:r>
      <w:r w:rsidRPr="004B0A79">
        <w:rPr>
          <w:rFonts w:cs="Arial"/>
        </w:rPr>
        <w:t xml:space="preserve"> cum urmeazǎ:</w:t>
      </w:r>
    </w:p>
    <w:p w14:paraId="72D725CE" w14:textId="3F53D16E" w:rsidR="00CF4E6D" w:rsidRPr="004B0A79" w:rsidRDefault="00CF4E6D" w:rsidP="00FE1F57">
      <w:pPr>
        <w:pStyle w:val="Listparagraf"/>
        <w:numPr>
          <w:ilvl w:val="0"/>
          <w:numId w:val="51"/>
        </w:numPr>
        <w:spacing w:after="160" w:line="259" w:lineRule="auto"/>
        <w:jc w:val="both"/>
        <w:rPr>
          <w:rFonts w:eastAsia="Arial" w:cs="Arial"/>
        </w:rPr>
      </w:pPr>
      <w:r w:rsidRPr="004B0A79">
        <w:rPr>
          <w:rFonts w:eastAsia="Arial" w:cs="Arial"/>
        </w:rPr>
        <w:lastRenderedPageBreak/>
        <w:t>Nr. demersuri sociale facilitate și încheiate de către mediatoarele sanitare rome aparținând comunității romilor: 3624</w:t>
      </w:r>
    </w:p>
    <w:p w14:paraId="42D24F24" w14:textId="77777777" w:rsidR="00CF4E6D" w:rsidRPr="004B0A79" w:rsidRDefault="00CF4E6D" w:rsidP="00FE1F57">
      <w:pPr>
        <w:pStyle w:val="Listparagraf"/>
        <w:numPr>
          <w:ilvl w:val="0"/>
          <w:numId w:val="51"/>
        </w:numPr>
        <w:spacing w:after="160" w:line="259" w:lineRule="auto"/>
        <w:jc w:val="both"/>
        <w:rPr>
          <w:rFonts w:cs="Arial"/>
        </w:rPr>
      </w:pPr>
      <w:proofErr w:type="gramStart"/>
      <w:r w:rsidRPr="004B0A79">
        <w:rPr>
          <w:rFonts w:eastAsia="Arial" w:cs="Arial"/>
        </w:rPr>
        <w:t>Consemnarea  de</w:t>
      </w:r>
      <w:proofErr w:type="gramEnd"/>
      <w:r w:rsidRPr="004B0A79">
        <w:rPr>
          <w:rFonts w:eastAsia="Arial" w:cs="Arial"/>
        </w:rPr>
        <w:t xml:space="preserve"> probleme și solutionate ȋn comunitǎțile de romi: 305</w:t>
      </w:r>
      <w:r w:rsidRPr="004B0A79">
        <w:rPr>
          <w:rFonts w:cs="Arial"/>
        </w:rPr>
        <w:t xml:space="preserve"> </w:t>
      </w:r>
    </w:p>
    <w:p w14:paraId="1932E2EF" w14:textId="77777777" w:rsidR="00CF4E6D" w:rsidRPr="004B0A79" w:rsidRDefault="00CF4E6D" w:rsidP="00FE1F57">
      <w:pPr>
        <w:pStyle w:val="Listparagraf"/>
        <w:numPr>
          <w:ilvl w:val="0"/>
          <w:numId w:val="51"/>
        </w:numPr>
        <w:spacing w:after="160" w:line="259" w:lineRule="auto"/>
        <w:jc w:val="both"/>
        <w:rPr>
          <w:rFonts w:cs="Arial"/>
        </w:rPr>
      </w:pPr>
      <w:r w:rsidRPr="004B0A79">
        <w:rPr>
          <w:rFonts w:eastAsia="Arial" w:cs="Arial"/>
        </w:rPr>
        <w:t>Cazuri de violențǎ ȋn familie soluționate: 11</w:t>
      </w:r>
    </w:p>
    <w:p w14:paraId="5038AFE8" w14:textId="3453C18D" w:rsidR="00CF4E6D" w:rsidRPr="004B0A79" w:rsidRDefault="00CF4E6D" w:rsidP="00FE1F57">
      <w:pPr>
        <w:pStyle w:val="Listparagraf"/>
        <w:numPr>
          <w:ilvl w:val="0"/>
          <w:numId w:val="51"/>
        </w:numPr>
        <w:spacing w:after="160" w:line="259" w:lineRule="auto"/>
        <w:jc w:val="both"/>
        <w:rPr>
          <w:rFonts w:eastAsia="Arial" w:cs="Arial"/>
        </w:rPr>
      </w:pPr>
      <w:r w:rsidRPr="004B0A79">
        <w:rPr>
          <w:rFonts w:eastAsia="Arial" w:cs="Arial"/>
        </w:rPr>
        <w:t>Lista UAT-urilor selectate pentru finanțare prin PNRR - Dezvoltarea infrastructurii medicale prespitalicești - Centre comunitare integrate: ILEANDA, ROMȂNAȘI, VALCǍU DE JOS, MIRȘID,</w:t>
      </w:r>
      <w:r w:rsidR="007B3DA8">
        <w:rPr>
          <w:rFonts w:eastAsia="Arial" w:cs="Arial"/>
        </w:rPr>
        <w:t xml:space="preserve"> </w:t>
      </w:r>
      <w:r w:rsidRPr="004B0A79">
        <w:rPr>
          <w:rFonts w:eastAsia="Arial" w:cs="Arial"/>
        </w:rPr>
        <w:t>SǍRMAȘAG, GȂRBOU, CRASNA,</w:t>
      </w:r>
      <w:r w:rsidR="007B3DA8">
        <w:rPr>
          <w:rFonts w:eastAsia="Arial" w:cs="Arial"/>
        </w:rPr>
        <w:t xml:space="preserve"> </w:t>
      </w:r>
      <w:r w:rsidRPr="004B0A79">
        <w:rPr>
          <w:rFonts w:eastAsia="Arial" w:cs="Arial"/>
        </w:rPr>
        <w:t>HOROATU CRASNEI, HIDA.</w:t>
      </w:r>
    </w:p>
    <w:bookmarkEnd w:id="41"/>
    <w:p w14:paraId="6F6A1867" w14:textId="77777777" w:rsidR="006344AF" w:rsidRPr="00D54900" w:rsidRDefault="006344AF" w:rsidP="00FE1F57">
      <w:pPr>
        <w:pStyle w:val="Listparagraf"/>
        <w:ind w:left="1080"/>
        <w:jc w:val="both"/>
        <w:rPr>
          <w:rFonts w:cs="Arial"/>
          <w:b/>
          <w:lang w:val="ro-RO"/>
        </w:rPr>
      </w:pPr>
    </w:p>
    <w:p w14:paraId="54370DD8" w14:textId="77777777" w:rsidR="006344AF" w:rsidRDefault="006344AF" w:rsidP="00FE1F57">
      <w:pPr>
        <w:pStyle w:val="Titlu2"/>
        <w:jc w:val="both"/>
        <w:rPr>
          <w:lang w:val="ro-RO"/>
        </w:rPr>
      </w:pPr>
      <w:bookmarkStart w:id="42" w:name="_Toc94096999"/>
      <w:r w:rsidRPr="00D54900">
        <w:rPr>
          <w:lang w:val="ro-RO"/>
        </w:rPr>
        <w:t xml:space="preserve">I. </w:t>
      </w:r>
      <w:r w:rsidR="00D54900" w:rsidRPr="00D54900">
        <w:rPr>
          <w:lang w:val="ro-RO"/>
        </w:rPr>
        <w:t>Activități pentru urmărirea modului de aplicare a unor acte normative</w:t>
      </w:r>
      <w:bookmarkEnd w:id="42"/>
    </w:p>
    <w:p w14:paraId="5F1AFCFF" w14:textId="14DDF5DD" w:rsidR="00A35249" w:rsidRDefault="000C5ABA" w:rsidP="00FE1F57">
      <w:pPr>
        <w:pStyle w:val="Titlu3"/>
      </w:pPr>
      <w:bookmarkStart w:id="43" w:name="_Toc94097000"/>
      <w:r>
        <w:t>1.</w:t>
      </w:r>
      <w:r w:rsidR="00431FDA">
        <w:t xml:space="preserve"> </w:t>
      </w:r>
      <w:r w:rsidR="00A35249" w:rsidRPr="00A35249">
        <w:t>Aplicarea prevederilor Legii nr. 35/2007 privind creșterea siguranței în unitățile de învățământ, cu modificările ulterioare</w:t>
      </w:r>
      <w:bookmarkEnd w:id="43"/>
    </w:p>
    <w:p w14:paraId="5D08C139" w14:textId="77777777" w:rsidR="00505260" w:rsidRPr="005657F4" w:rsidRDefault="00505260" w:rsidP="00FE1F57">
      <w:pPr>
        <w:jc w:val="both"/>
        <w:rPr>
          <w:lang w:val="ro-RO"/>
        </w:rPr>
      </w:pPr>
      <w:r w:rsidRPr="005657F4">
        <w:rPr>
          <w:lang w:val="ro-RO"/>
        </w:rPr>
        <w:t>Echipa interinstituțională județeană pentru creșterea gradului de siguranță a elevilor și a personalului didactic și prevenirea delicvenței juvenile în incinta și în zonele adiacente unităților de învățământ preuniversitar, actualizată prin Ordinul Prefectului nr. 11 din 17.01.2023, a monitorizat permanent și a analizat în cadrul întâlnirilor trimestriale, activitatea de menținere și optimizare a siguranței în unitățile de învățământ din județul Sălaj.</w:t>
      </w:r>
    </w:p>
    <w:p w14:paraId="33E99ACD" w14:textId="77777777" w:rsidR="00505260" w:rsidRPr="005657F4" w:rsidRDefault="00505260" w:rsidP="00FE1F57">
      <w:pPr>
        <w:jc w:val="both"/>
        <w:rPr>
          <w:lang w:val="ro-RO"/>
        </w:rPr>
      </w:pPr>
      <w:r w:rsidRPr="005657F4">
        <w:rPr>
          <w:lang w:val="ro-RO"/>
        </w:rPr>
        <w:t>Principalele activități în domeniul siguranței școlare s-au derulat având reper de bază măsurile dispuse la începutul anului de învățământ prin Planul Național Comun de Acțiune pentru creșterea gradului de siguranță a elevilor și a personalului didactic și prevenirea delicvenței juvenile în incinta și în zonele adiacente unităților de învățământ preuniversitar și a Planului Teritorial Comun de Acțiune pentru creșterea gradului de siguranță a elevilor și a personalului didactic și prevenirea delicvenței juvenile în incinta și zonele adiacente unităților de învățământ preuniversitar în anul de învățământ 2022-2023.</w:t>
      </w:r>
    </w:p>
    <w:p w14:paraId="23E474F4" w14:textId="77777777" w:rsidR="00505260" w:rsidRPr="005657F4" w:rsidRDefault="00505260" w:rsidP="00FE1F57">
      <w:pPr>
        <w:jc w:val="both"/>
        <w:rPr>
          <w:lang w:val="ro-RO"/>
        </w:rPr>
      </w:pPr>
      <w:r w:rsidRPr="005657F4">
        <w:rPr>
          <w:lang w:val="ro-RO"/>
        </w:rPr>
        <w:t>În cadrul întâlnirilor trimestriale au fost analizate aspecte legate de  situația autorizațiilor privind securitatea la incendii, sistemele de alarmă și supraveghere, cazurile de bullying înregistrate, prevenirea fenomenului de bullying, a consumului de substanțe interzise, sumele alocate de U.A.T.-uri pentru pază și împrejmuire.</w:t>
      </w:r>
    </w:p>
    <w:p w14:paraId="0E677D40" w14:textId="77777777" w:rsidR="00505260" w:rsidRPr="005657F4" w:rsidRDefault="00505260" w:rsidP="00FE1F57">
      <w:pPr>
        <w:spacing w:line="360" w:lineRule="auto"/>
        <w:ind w:firstLine="720"/>
        <w:jc w:val="both"/>
        <w:rPr>
          <w:rFonts w:cs="Arial"/>
          <w:lang w:val="ro-RO"/>
        </w:rPr>
      </w:pPr>
    </w:p>
    <w:p w14:paraId="4847AAA1" w14:textId="546FBAE9" w:rsidR="005C38FA" w:rsidRPr="00CE15A8" w:rsidRDefault="007D6B91" w:rsidP="00FE1F57">
      <w:pPr>
        <w:pStyle w:val="Listparagraf"/>
        <w:numPr>
          <w:ilvl w:val="0"/>
          <w:numId w:val="56"/>
        </w:numPr>
        <w:jc w:val="both"/>
        <w:rPr>
          <w:rFonts w:cs="Arial"/>
          <w:b/>
          <w:lang w:val="ro-RO"/>
        </w:rPr>
      </w:pPr>
      <w:bookmarkStart w:id="44" w:name="_Hlk129677318"/>
      <w:bookmarkStart w:id="45" w:name="_Hlk129772388"/>
      <w:r w:rsidRPr="00CE15A8">
        <w:rPr>
          <w:rFonts w:cs="Arial"/>
          <w:b/>
          <w:lang w:val="ro-RO"/>
        </w:rPr>
        <w:t>Aplicarea Programului pentru școli al României</w:t>
      </w:r>
    </w:p>
    <w:bookmarkEnd w:id="44"/>
    <w:p w14:paraId="1A41662E" w14:textId="77777777" w:rsidR="00216294" w:rsidRPr="00216294" w:rsidRDefault="00216294" w:rsidP="00FE1F57">
      <w:pPr>
        <w:ind w:firstLine="720"/>
        <w:jc w:val="both"/>
        <w:rPr>
          <w:rFonts w:cs="Arial"/>
          <w:lang w:val="ro-RO"/>
        </w:rPr>
      </w:pPr>
      <w:r w:rsidRPr="00216294">
        <w:rPr>
          <w:rFonts w:cs="Arial"/>
          <w:lang w:val="ro-RO"/>
        </w:rPr>
        <w:t>În baza prevederilor Hotărârii de Guvern nr. 640/2017 cu modificările și completările ulterioare, în anul 2022, la nivelul județului Sălaj, Programul pentru școli al României s-a desfășurat în condiții corespunzătoare.</w:t>
      </w:r>
    </w:p>
    <w:p w14:paraId="59F9C43B" w14:textId="77777777" w:rsidR="00216294" w:rsidRPr="00216294" w:rsidRDefault="00216294" w:rsidP="00FE1F57">
      <w:pPr>
        <w:ind w:firstLine="720"/>
        <w:jc w:val="both"/>
        <w:rPr>
          <w:rFonts w:cs="Arial"/>
          <w:lang w:val="ro-RO"/>
        </w:rPr>
      </w:pPr>
      <w:r w:rsidRPr="00216294">
        <w:rPr>
          <w:rFonts w:cs="Arial"/>
          <w:lang w:val="ro-RO"/>
        </w:rPr>
        <w:t>Comisia Județeană "Programul pentru Școli al României" reactualizată prin Ordinul prefectului nr. 377 din 27 septembrie 2022 a monitorizat desfășurarea programului la nivel județean, distribuția produselor: lapte, iaurt, mere, corn și biscuiți pentru cei 21.296 beneficiari, realizându-se conform clauzelor contractuale încheiate cu furnizorii acestor produse.</w:t>
      </w:r>
    </w:p>
    <w:p w14:paraId="3AD61799" w14:textId="0F856378" w:rsidR="00505260" w:rsidRDefault="00216294" w:rsidP="00FE1F57">
      <w:pPr>
        <w:ind w:firstLine="720"/>
        <w:jc w:val="both"/>
        <w:rPr>
          <w:rFonts w:cs="Arial"/>
          <w:lang w:val="ro-RO"/>
        </w:rPr>
      </w:pPr>
      <w:r w:rsidRPr="00216294">
        <w:rPr>
          <w:rFonts w:cs="Arial"/>
          <w:lang w:val="ro-RO"/>
        </w:rPr>
        <w:t>În cadrul întâlnirilor de lucru ale comisiei județene "Programul pentru școli al României" s-au urmărit cu atenție: modul de derulare a programului, inspecțiile efectuate de instituțiile cu atribuții în acest domeniu, în funcție de sarcinile specifice, problemele identificate și modalitățile de rezolvare a acestora.</w:t>
      </w:r>
    </w:p>
    <w:bookmarkEnd w:id="45"/>
    <w:p w14:paraId="05FC9BDA" w14:textId="77777777" w:rsidR="00216294" w:rsidRPr="007D6B91" w:rsidRDefault="00216294" w:rsidP="00FE1F57">
      <w:pPr>
        <w:ind w:firstLine="720"/>
        <w:jc w:val="both"/>
        <w:rPr>
          <w:rFonts w:cs="Arial"/>
          <w:lang w:val="ro-RO"/>
        </w:rPr>
      </w:pPr>
    </w:p>
    <w:p w14:paraId="0751F8B3" w14:textId="23068526" w:rsidR="004D0BD8" w:rsidRPr="00CE15A8" w:rsidRDefault="00E43B9D" w:rsidP="00FE1F57">
      <w:pPr>
        <w:pStyle w:val="Listparagraf"/>
        <w:numPr>
          <w:ilvl w:val="0"/>
          <w:numId w:val="56"/>
        </w:numPr>
        <w:jc w:val="both"/>
        <w:rPr>
          <w:rFonts w:cs="Arial"/>
          <w:b/>
          <w:lang w:val="ro-RO"/>
        </w:rPr>
      </w:pPr>
      <w:bookmarkStart w:id="46" w:name="_Hlk129677351"/>
      <w:r w:rsidRPr="00CE15A8">
        <w:rPr>
          <w:rFonts w:cs="Arial"/>
          <w:b/>
          <w:lang w:val="ro-RO"/>
        </w:rPr>
        <w:t>Activit</w:t>
      </w:r>
      <w:r w:rsidR="004D0BD8" w:rsidRPr="00CE15A8">
        <w:rPr>
          <w:rFonts w:cs="Arial"/>
          <w:b/>
          <w:lang w:val="ro-RO"/>
        </w:rPr>
        <w:t>ăţi</w:t>
      </w:r>
      <w:r w:rsidRPr="00CE15A8">
        <w:rPr>
          <w:rFonts w:cs="Arial"/>
          <w:b/>
          <w:lang w:val="ro-RO"/>
        </w:rPr>
        <w:t xml:space="preserve"> în cadrul </w:t>
      </w:r>
      <w:bookmarkEnd w:id="46"/>
      <w:r w:rsidR="004D0BD8" w:rsidRPr="00CE15A8">
        <w:rPr>
          <w:rFonts w:cs="Arial"/>
          <w:b/>
          <w:lang w:val="ro-RO"/>
        </w:rPr>
        <w:t xml:space="preserve">Echipei interinstituțională împotriva traficului de persoane </w:t>
      </w:r>
    </w:p>
    <w:p w14:paraId="24548FB3" w14:textId="77777777" w:rsidR="004D0BD8" w:rsidRDefault="004D0BD8" w:rsidP="00FE1F57">
      <w:pPr>
        <w:ind w:firstLine="720"/>
        <w:jc w:val="both"/>
        <w:rPr>
          <w:rFonts w:cs="Arial"/>
          <w:lang w:val="ro-RO"/>
        </w:rPr>
      </w:pPr>
    </w:p>
    <w:p w14:paraId="77F856E8" w14:textId="6EBEAF36" w:rsidR="004D0BD8" w:rsidRPr="004D0BD8" w:rsidRDefault="004D0BD8" w:rsidP="00FE1F57">
      <w:pPr>
        <w:ind w:firstLine="720"/>
        <w:jc w:val="both"/>
        <w:rPr>
          <w:rFonts w:cs="Arial"/>
          <w:lang w:val="ro-RO"/>
        </w:rPr>
      </w:pPr>
      <w:r w:rsidRPr="004D0BD8">
        <w:rPr>
          <w:rFonts w:cs="Arial"/>
          <w:lang w:val="ro-RO"/>
        </w:rPr>
        <w:lastRenderedPageBreak/>
        <w:t>La nivelul județului Sălaj activeaza Echipa interinstituțională împotriva traficului de persoane, coordonată de Centrul Regional Împotriva Traficului de Persoane Cluj-Napoca.</w:t>
      </w:r>
    </w:p>
    <w:p w14:paraId="0D2AE843" w14:textId="77777777" w:rsidR="004D0BD8" w:rsidRPr="004D0BD8" w:rsidRDefault="004D0BD8" w:rsidP="00FE1F57">
      <w:pPr>
        <w:ind w:firstLine="720"/>
        <w:jc w:val="both"/>
        <w:rPr>
          <w:rFonts w:cs="Arial"/>
          <w:lang w:val="ro-RO"/>
        </w:rPr>
      </w:pPr>
      <w:r w:rsidRPr="004D0BD8">
        <w:rPr>
          <w:rFonts w:cs="Arial"/>
          <w:lang w:val="ro-RO"/>
        </w:rPr>
        <w:t>În cadrul Echipei Interinstituționale Antitrafic activează 20 de instituții și organizații civice care au rolul de a preveni, ajuta și consilia victimele traficului uman.</w:t>
      </w:r>
    </w:p>
    <w:p w14:paraId="421D0E0F" w14:textId="77777777" w:rsidR="004D0BD8" w:rsidRPr="004D0BD8" w:rsidRDefault="004D0BD8" w:rsidP="00FE1F57">
      <w:pPr>
        <w:ind w:firstLine="720"/>
        <w:jc w:val="both"/>
        <w:rPr>
          <w:rFonts w:cs="Arial"/>
          <w:lang w:val="ro-RO"/>
        </w:rPr>
      </w:pPr>
      <w:r w:rsidRPr="004D0BD8">
        <w:rPr>
          <w:rFonts w:cs="Arial"/>
          <w:lang w:val="ro-RO"/>
        </w:rPr>
        <w:t>Întâlnirea anuală prezidată de Centrul Regional Împotriva Traficului de Persoane a avut loc în data de 16 august 2022, ora 10.00 în Sala Porolissum a Consiliului Județean Sălaj. La întâlnire a  participat Subprefectul Județului Sălaj d-na Adriana Sabou, Managerul public, Cancelaria Prefectului, peste 23 de persoane membre ale Echipei Antitrafic precum și reprezentanți ai Baroului Sălaj și ai cultelor reprezentative din județul Sălaj.</w:t>
      </w:r>
    </w:p>
    <w:p w14:paraId="6FB1265F" w14:textId="77777777" w:rsidR="004D0BD8" w:rsidRPr="004D0BD8" w:rsidRDefault="004D0BD8" w:rsidP="00FE1F57">
      <w:pPr>
        <w:ind w:firstLine="720"/>
        <w:jc w:val="both"/>
        <w:rPr>
          <w:rFonts w:cs="Arial"/>
          <w:lang w:val="ro-RO"/>
        </w:rPr>
      </w:pPr>
      <w:r w:rsidRPr="004D0BD8">
        <w:rPr>
          <w:rFonts w:cs="Arial"/>
          <w:lang w:val="ro-RO"/>
        </w:rPr>
        <w:t>Temele abordate în cadrul întâlnirii au vizat aspectele ce țin de impedimentele și soluțiile identificate care apar în situațiile practice atunci când mai multe instituții colaborează pentru a ajuta persoanele aflate în nevoie.</w:t>
      </w:r>
    </w:p>
    <w:p w14:paraId="7A19EAF1" w14:textId="77777777" w:rsidR="004D0BD8" w:rsidRPr="004D0BD8" w:rsidRDefault="004D0BD8" w:rsidP="00FE1F57">
      <w:pPr>
        <w:ind w:firstLine="720"/>
        <w:jc w:val="both"/>
        <w:rPr>
          <w:rFonts w:cs="Arial"/>
          <w:lang w:val="ro-RO"/>
        </w:rPr>
      </w:pPr>
      <w:r w:rsidRPr="004D0BD8">
        <w:rPr>
          <w:rFonts w:cs="Arial"/>
          <w:lang w:val="ro-RO"/>
        </w:rPr>
        <w:t>S-a constatat o bună colaborare între toate instituțiile implicate iar DGASPC a primit o distincție din partea CRITP Cluj-Napoca pentru activitatea depusă și cazarea victimelor traficului de ființe umane.</w:t>
      </w:r>
    </w:p>
    <w:p w14:paraId="4F571710" w14:textId="11AB6161" w:rsidR="004D0BD8" w:rsidRPr="004D0BD8" w:rsidRDefault="004D0BD8" w:rsidP="00FE1F57">
      <w:pPr>
        <w:ind w:firstLine="720"/>
        <w:jc w:val="both"/>
        <w:rPr>
          <w:rFonts w:cs="Arial"/>
          <w:lang w:val="ro-RO"/>
        </w:rPr>
      </w:pPr>
      <w:r w:rsidRPr="004D0BD8">
        <w:rPr>
          <w:rFonts w:cs="Arial"/>
          <w:lang w:val="ro-RO"/>
        </w:rPr>
        <w:t xml:space="preserve">Echipa interinstituțională activează pe tot parcursul anului și fiecare instituție membră s-a implicat pe domeniul de activitate pentru punerea în aplicare a măsurilor și prevederilor din Strategia națională </w:t>
      </w:r>
      <w:r w:rsidR="00843AFD">
        <w:rPr>
          <w:rFonts w:cs="Arial"/>
          <w:lang w:val="ro-RO"/>
        </w:rPr>
        <w:t>Î</w:t>
      </w:r>
      <w:r w:rsidRPr="004D0BD8">
        <w:rPr>
          <w:rFonts w:cs="Arial"/>
          <w:lang w:val="ro-RO"/>
        </w:rPr>
        <w:t>mpotriva Traficului de Persoane, sub directa coordonare a CRITP.</w:t>
      </w:r>
    </w:p>
    <w:p w14:paraId="5B1C8FDC" w14:textId="1848590D" w:rsidR="004D0BD8" w:rsidRPr="004D0BD8" w:rsidRDefault="004D0BD8" w:rsidP="00FE1F57">
      <w:pPr>
        <w:ind w:firstLine="720"/>
        <w:jc w:val="both"/>
        <w:rPr>
          <w:rFonts w:cs="Arial"/>
          <w:lang w:val="ro-RO"/>
        </w:rPr>
      </w:pPr>
      <w:r w:rsidRPr="004D0BD8">
        <w:rPr>
          <w:rFonts w:cs="Arial"/>
          <w:lang w:val="ro-RO"/>
        </w:rPr>
        <w:t>Instituția Prefectului –</w:t>
      </w:r>
      <w:r w:rsidR="00F57CA3">
        <w:rPr>
          <w:rFonts w:cs="Arial"/>
          <w:lang w:val="ro-RO"/>
        </w:rPr>
        <w:t>j</w:t>
      </w:r>
      <w:r w:rsidRPr="004D0BD8">
        <w:rPr>
          <w:rFonts w:cs="Arial"/>
          <w:lang w:val="ro-RO"/>
        </w:rPr>
        <w:t>udețul Sălaj s-a implicat și prin transmiterea mesajelor venite de la CRITP în social media pe pagina de facebook a instituției.</w:t>
      </w:r>
    </w:p>
    <w:p w14:paraId="7022D1FA" w14:textId="617C0897" w:rsidR="00E43B9D" w:rsidRDefault="004D0BD8" w:rsidP="00FE1F57">
      <w:pPr>
        <w:ind w:firstLine="720"/>
        <w:jc w:val="both"/>
        <w:rPr>
          <w:rFonts w:cs="Arial"/>
          <w:lang w:val="ro-RO"/>
        </w:rPr>
      </w:pPr>
      <w:r w:rsidRPr="004D0BD8">
        <w:rPr>
          <w:rFonts w:cs="Arial"/>
          <w:lang w:val="ro-RO"/>
        </w:rPr>
        <w:t>De asemenea a avut loc o Campanie de mediatizare a numărului unic național 0800800678. Cetățenii din județul Sălaj au primit informații despre riscurile la care se expun când merg la muncă în străinătate, modul în care să se protejeze de eventuala exploatare prin muncă și împotriva traficului de ființe umane.</w:t>
      </w:r>
    </w:p>
    <w:p w14:paraId="6E6283CF" w14:textId="77777777" w:rsidR="004D0BD8" w:rsidRPr="00D54900" w:rsidRDefault="004D0BD8" w:rsidP="00FE1F57">
      <w:pPr>
        <w:ind w:firstLine="720"/>
        <w:jc w:val="both"/>
        <w:rPr>
          <w:rFonts w:cs="Arial"/>
          <w:lang w:val="ro-RO"/>
        </w:rPr>
      </w:pPr>
    </w:p>
    <w:p w14:paraId="14F07E33" w14:textId="60ABB1B5" w:rsidR="00743D7F" w:rsidRDefault="006344AF" w:rsidP="00FE1F57">
      <w:pPr>
        <w:pStyle w:val="Titlu2"/>
        <w:jc w:val="both"/>
        <w:rPr>
          <w:lang w:val="ro-RO"/>
        </w:rPr>
      </w:pPr>
      <w:bookmarkStart w:id="47" w:name="_Toc94097001"/>
      <w:r w:rsidRPr="00D54900">
        <w:rPr>
          <w:lang w:val="ro-RO"/>
        </w:rPr>
        <w:t>J.</w:t>
      </w:r>
      <w:r w:rsidR="001144EA">
        <w:rPr>
          <w:lang w:val="ro-RO"/>
        </w:rPr>
        <w:t xml:space="preserve"> </w:t>
      </w:r>
      <w:r w:rsidR="00D54900" w:rsidRPr="00603085">
        <w:rPr>
          <w:lang w:val="ro-RO"/>
        </w:rPr>
        <w:t>Alte activități</w:t>
      </w:r>
      <w:bookmarkEnd w:id="47"/>
    </w:p>
    <w:p w14:paraId="7870071C" w14:textId="5217C9EC" w:rsidR="00CA0CD6" w:rsidRPr="001144EA" w:rsidRDefault="001144EA" w:rsidP="00FE1F57">
      <w:pPr>
        <w:jc w:val="both"/>
        <w:rPr>
          <w:rFonts w:cs="Arial"/>
          <w:b/>
          <w:lang w:val="ro-RO"/>
        </w:rPr>
      </w:pPr>
      <w:bookmarkStart w:id="48" w:name="_Toc94097003"/>
      <w:r w:rsidRPr="001144EA">
        <w:rPr>
          <w:rFonts w:cs="Arial"/>
          <w:b/>
          <w:lang w:val="ro-RO"/>
        </w:rPr>
        <w:t>1. P</w:t>
      </w:r>
      <w:r w:rsidR="00CA0CD6" w:rsidRPr="001144EA">
        <w:rPr>
          <w:rFonts w:cs="Arial"/>
          <w:b/>
          <w:lang w:val="ro-RO"/>
        </w:rPr>
        <w:t xml:space="preserve">articiparea la efectuarea acțiunilor de control ce i-au fost solicitate prefectului de către ministere sau alte instituții ale administratiei centrale </w:t>
      </w:r>
    </w:p>
    <w:p w14:paraId="7CCDBF65" w14:textId="77777777" w:rsidR="00CA0CD6" w:rsidRPr="001144EA" w:rsidRDefault="00CA0CD6" w:rsidP="00FE1F57">
      <w:pPr>
        <w:pStyle w:val="Listparagraf"/>
        <w:ind w:left="1080"/>
        <w:jc w:val="both"/>
        <w:rPr>
          <w:rFonts w:cs="Arial"/>
          <w:b/>
          <w:lang w:val="ro-RO"/>
        </w:rPr>
      </w:pPr>
    </w:p>
    <w:p w14:paraId="7C347A34" w14:textId="77777777" w:rsidR="00CA0CD6" w:rsidRPr="009E4679" w:rsidRDefault="00CA0CD6" w:rsidP="00FE1F57">
      <w:pPr>
        <w:pStyle w:val="Listparagraf"/>
        <w:ind w:left="1080"/>
        <w:jc w:val="both"/>
        <w:rPr>
          <w:rFonts w:cs="Arial"/>
          <w:b/>
          <w:i/>
          <w:lang w:val="ro-RO"/>
        </w:rPr>
      </w:pPr>
    </w:p>
    <w:p w14:paraId="0441081E" w14:textId="77777777" w:rsidR="00CA0CD6" w:rsidRPr="009E4679" w:rsidRDefault="00CA0CD6" w:rsidP="00FE1F57">
      <w:pPr>
        <w:jc w:val="both"/>
        <w:rPr>
          <w:rFonts w:cs="Arial"/>
        </w:rPr>
      </w:pPr>
      <w:r w:rsidRPr="009E4679">
        <w:rPr>
          <w:rFonts w:cs="Arial"/>
          <w:b/>
          <w:i/>
          <w:u w:val="single"/>
        </w:rPr>
        <w:t>Tematicile transmise de către instituţii centrale</w:t>
      </w:r>
      <w:r w:rsidRPr="009E4679">
        <w:rPr>
          <w:rFonts w:cs="Arial"/>
        </w:rPr>
        <w:t xml:space="preserve"> </w:t>
      </w:r>
      <w:r w:rsidRPr="009E4679">
        <w:rPr>
          <w:rFonts w:cs="Arial"/>
          <w:b/>
          <w:i/>
          <w:lang w:val="ro-RO"/>
        </w:rPr>
        <w:t xml:space="preserve">în domeniul situațiilor de urgență </w:t>
      </w:r>
      <w:r w:rsidRPr="009E4679">
        <w:rPr>
          <w:rFonts w:cs="Arial"/>
        </w:rPr>
        <w:t>au fost în număr de 2 astfel:</w:t>
      </w:r>
    </w:p>
    <w:p w14:paraId="4DE117AD" w14:textId="77777777" w:rsidR="00CA0CD6" w:rsidRPr="009E4679" w:rsidRDefault="00CA0CD6" w:rsidP="00FE1F57">
      <w:pPr>
        <w:pStyle w:val="Listparagraf"/>
        <w:numPr>
          <w:ilvl w:val="0"/>
          <w:numId w:val="31"/>
        </w:numPr>
        <w:tabs>
          <w:tab w:val="left" w:pos="1276"/>
        </w:tabs>
        <w:spacing w:after="160" w:line="259" w:lineRule="auto"/>
        <w:jc w:val="both"/>
        <w:rPr>
          <w:rFonts w:cs="Arial"/>
        </w:rPr>
      </w:pPr>
      <w:r w:rsidRPr="009E4679">
        <w:rPr>
          <w:rFonts w:cs="Arial"/>
        </w:rPr>
        <w:t xml:space="preserve">solicitarea Ministerului Mediului, Apelor şi Pădurilor de verificare a modului în care au fost salubrizate cursurile de apă şi au fost realizate şanţuri şi rigole în localităţile din judeţ, pentru asigurarea secţiunilor de scurgere </w:t>
      </w:r>
      <w:proofErr w:type="gramStart"/>
      <w:r w:rsidRPr="009E4679">
        <w:rPr>
          <w:rFonts w:cs="Arial"/>
        </w:rPr>
        <w:t>a</w:t>
      </w:r>
      <w:proofErr w:type="gramEnd"/>
      <w:r w:rsidRPr="009E4679">
        <w:rPr>
          <w:rFonts w:cs="Arial"/>
        </w:rPr>
        <w:t xml:space="preserve"> apelor mari; </w:t>
      </w:r>
    </w:p>
    <w:p w14:paraId="4F562B34" w14:textId="77777777" w:rsidR="00CA0CD6" w:rsidRPr="009E4679" w:rsidRDefault="00CA0CD6" w:rsidP="00FE1F57">
      <w:pPr>
        <w:pStyle w:val="Listparagraf"/>
        <w:numPr>
          <w:ilvl w:val="0"/>
          <w:numId w:val="31"/>
        </w:numPr>
        <w:tabs>
          <w:tab w:val="left" w:pos="1276"/>
        </w:tabs>
        <w:jc w:val="both"/>
        <w:rPr>
          <w:rFonts w:cs="Arial"/>
        </w:rPr>
      </w:pPr>
      <w:r w:rsidRPr="009E4679">
        <w:rPr>
          <w:rFonts w:cs="Arial"/>
        </w:rPr>
        <w:t xml:space="preserve">solicitarea Ministerului Mediului, Apelor şi Pădurilor de verificare a construcţiilor hidrotehnice cu rol de apărare la inundaţii. </w:t>
      </w:r>
    </w:p>
    <w:p w14:paraId="37C43E30" w14:textId="77777777" w:rsidR="00CA0CD6" w:rsidRPr="009E4679" w:rsidRDefault="00CA0CD6" w:rsidP="00FE1F57">
      <w:pPr>
        <w:spacing w:after="120"/>
        <w:jc w:val="both"/>
        <w:rPr>
          <w:rFonts w:eastAsiaTheme="minorHAnsi" w:cs="Arial"/>
          <w:u w:val="single"/>
          <w:lang w:val="ro-RO"/>
        </w:rPr>
      </w:pPr>
    </w:p>
    <w:p w14:paraId="7E92782C" w14:textId="77777777" w:rsidR="00CA0CD6" w:rsidRPr="00A97C2A" w:rsidRDefault="00CA0CD6" w:rsidP="00FE1F57">
      <w:pPr>
        <w:spacing w:after="120"/>
        <w:jc w:val="both"/>
        <w:rPr>
          <w:rFonts w:eastAsiaTheme="minorHAnsi" w:cs="Arial"/>
          <w:lang w:val="ro-RO"/>
        </w:rPr>
      </w:pPr>
      <w:r w:rsidRPr="00A97C2A">
        <w:rPr>
          <w:rFonts w:eastAsiaTheme="minorHAnsi" w:cs="Arial"/>
          <w:u w:val="single"/>
          <w:lang w:val="ro-RO"/>
        </w:rPr>
        <w:t>Tematicile și perioadele de control/</w:t>
      </w:r>
      <w:r w:rsidRPr="00A97C2A">
        <w:rPr>
          <w:rFonts w:eastAsiaTheme="minorHAnsi" w:cs="Arial"/>
          <w:lang w:val="ro-RO"/>
        </w:rPr>
        <w:t xml:space="preserve"> verificări și constatări, cronologic:</w:t>
      </w:r>
    </w:p>
    <w:p w14:paraId="54192DCA" w14:textId="77777777" w:rsidR="00CA0CD6" w:rsidRPr="00C91317" w:rsidRDefault="00CA0CD6" w:rsidP="00FE1F57">
      <w:pPr>
        <w:numPr>
          <w:ilvl w:val="0"/>
          <w:numId w:val="32"/>
        </w:numPr>
        <w:spacing w:after="160" w:line="259" w:lineRule="auto"/>
        <w:contextualSpacing/>
        <w:jc w:val="both"/>
        <w:rPr>
          <w:rFonts w:eastAsiaTheme="minorHAnsi" w:cs="Arial"/>
          <w:b/>
          <w:i/>
          <w:lang w:val="ro-RO"/>
        </w:rPr>
      </w:pPr>
      <w:r w:rsidRPr="00C91317">
        <w:rPr>
          <w:rFonts w:eastAsiaTheme="minorHAnsi" w:cs="Arial"/>
          <w:i/>
          <w:u w:val="single"/>
          <w:lang w:val="ro-RO"/>
        </w:rPr>
        <w:t>În vederea prevenirii producerii inundaţiilor şi diminuării efectelor acestora a fost verificat modul în care au fost salubrizate cursurile de apă şi au fost realizate şi întreţinute şanţurile şi rigolele în localităţi, pentru asigurarea secţiunilor de scurgere a apelor mari</w:t>
      </w:r>
      <w:r w:rsidRPr="00C91317">
        <w:rPr>
          <w:rFonts w:eastAsiaTheme="minorHAnsi" w:cs="Arial"/>
          <w:i/>
          <w:lang w:val="ro-RO"/>
        </w:rPr>
        <w:t xml:space="preserve">. </w:t>
      </w:r>
    </w:p>
    <w:p w14:paraId="64FE7752" w14:textId="77777777" w:rsidR="00CA0CD6" w:rsidRPr="00C91317" w:rsidRDefault="00CA0CD6" w:rsidP="00FE1F57">
      <w:pPr>
        <w:numPr>
          <w:ilvl w:val="0"/>
          <w:numId w:val="33"/>
        </w:numPr>
        <w:spacing w:after="160" w:line="259" w:lineRule="auto"/>
        <w:contextualSpacing/>
        <w:jc w:val="both"/>
        <w:rPr>
          <w:rFonts w:eastAsiaTheme="minorHAnsi" w:cs="Arial"/>
          <w:bCs/>
          <w:lang w:val="ro-RO"/>
        </w:rPr>
      </w:pPr>
      <w:r w:rsidRPr="00C91317">
        <w:rPr>
          <w:rFonts w:eastAsiaTheme="minorHAnsi" w:cs="Arial"/>
          <w:bCs/>
          <w:lang w:val="ro-RO"/>
        </w:rPr>
        <w:t>A fost emis Ordinul prefectului 179/5 martie 2022 pentru constituirea echipelor comune de inspecție și control pentru verificarea stării de salubritate a cursurilor de apă și a modului de realizare și întreținere a șanțurilor și rigolelelor în localități la nivelul județului Sălaj</w:t>
      </w:r>
    </w:p>
    <w:p w14:paraId="113475EF" w14:textId="77777777" w:rsidR="00CA0CD6" w:rsidRPr="006F0BC8" w:rsidRDefault="00CA0CD6" w:rsidP="00FE1F57">
      <w:pPr>
        <w:numPr>
          <w:ilvl w:val="0"/>
          <w:numId w:val="33"/>
        </w:numPr>
        <w:spacing w:after="160" w:line="259" w:lineRule="auto"/>
        <w:contextualSpacing/>
        <w:jc w:val="both"/>
        <w:rPr>
          <w:rFonts w:eastAsiaTheme="minorHAnsi" w:cs="Arial"/>
          <w:bCs/>
          <w:lang w:val="ro-RO"/>
        </w:rPr>
      </w:pPr>
      <w:r w:rsidRPr="00C91317">
        <w:rPr>
          <w:rFonts w:eastAsiaTheme="minorHAnsi" w:cs="Arial"/>
          <w:bCs/>
          <w:lang w:val="ro-RO"/>
        </w:rPr>
        <w:t>în</w:t>
      </w:r>
      <w:r w:rsidRPr="00C91317">
        <w:rPr>
          <w:rFonts w:eastAsiaTheme="minorHAnsi" w:cs="Arial"/>
          <w:bCs/>
          <w:u w:val="single"/>
          <w:lang w:val="ro-RO"/>
        </w:rPr>
        <w:t xml:space="preserve"> perioada 10 -31 mai 2022</w:t>
      </w:r>
      <w:r w:rsidRPr="00C91317">
        <w:rPr>
          <w:rFonts w:eastAsiaTheme="minorHAnsi" w:cs="Arial"/>
          <w:bCs/>
          <w:lang w:val="ro-RO"/>
        </w:rPr>
        <w:t xml:space="preserve">, </w:t>
      </w:r>
      <w:r w:rsidRPr="00A46BF6">
        <w:rPr>
          <w:rFonts w:eastAsiaTheme="minorHAnsi" w:cs="Arial"/>
          <w:bCs/>
          <w:lang w:val="ro-RO"/>
        </w:rPr>
        <w:t xml:space="preserve">au fost </w:t>
      </w:r>
      <w:r w:rsidRPr="006F0BC8">
        <w:rPr>
          <w:rFonts w:eastAsiaTheme="minorHAnsi" w:cs="Arial"/>
          <w:bCs/>
          <w:lang w:val="ro-RO"/>
        </w:rPr>
        <w:t>verificate următoarele aspecte:</w:t>
      </w:r>
    </w:p>
    <w:p w14:paraId="249D0FF1" w14:textId="77777777" w:rsidR="00CA0CD6" w:rsidRPr="00A46BF6" w:rsidRDefault="00CA0CD6" w:rsidP="00FE1F57">
      <w:pPr>
        <w:numPr>
          <w:ilvl w:val="1"/>
          <w:numId w:val="33"/>
        </w:numPr>
        <w:spacing w:after="160" w:line="259" w:lineRule="auto"/>
        <w:contextualSpacing/>
        <w:jc w:val="both"/>
        <w:rPr>
          <w:rFonts w:eastAsiaTheme="minorHAnsi" w:cs="Arial"/>
          <w:bCs/>
          <w:lang w:val="ro-RO"/>
        </w:rPr>
      </w:pPr>
      <w:r w:rsidRPr="00A46BF6">
        <w:rPr>
          <w:rFonts w:eastAsiaTheme="minorHAnsi" w:cs="Arial"/>
          <w:bCs/>
          <w:lang w:val="ro-RO"/>
        </w:rPr>
        <w:lastRenderedPageBreak/>
        <w:t>modul în care au fost realizate măsurile și lucrările stabilite la verificările efectuate în anul 202</w:t>
      </w:r>
      <w:r>
        <w:rPr>
          <w:rFonts w:eastAsiaTheme="minorHAnsi" w:cs="Arial"/>
          <w:bCs/>
          <w:lang w:val="ro-RO"/>
        </w:rPr>
        <w:t>1</w:t>
      </w:r>
      <w:r w:rsidRPr="00A46BF6">
        <w:rPr>
          <w:rFonts w:eastAsiaTheme="minorHAnsi" w:cs="Arial"/>
          <w:bCs/>
          <w:lang w:val="ro-RO"/>
        </w:rPr>
        <w:t>;</w:t>
      </w:r>
    </w:p>
    <w:p w14:paraId="38795A48" w14:textId="77777777" w:rsidR="00CA0CD6" w:rsidRPr="00A46BF6" w:rsidRDefault="00CA0CD6" w:rsidP="00FE1F57">
      <w:pPr>
        <w:numPr>
          <w:ilvl w:val="1"/>
          <w:numId w:val="33"/>
        </w:numPr>
        <w:spacing w:after="160" w:line="259" w:lineRule="auto"/>
        <w:contextualSpacing/>
        <w:jc w:val="both"/>
        <w:rPr>
          <w:rFonts w:eastAsiaTheme="minorHAnsi" w:cs="Arial"/>
          <w:bCs/>
          <w:lang w:val="ro-RO"/>
        </w:rPr>
      </w:pPr>
      <w:r w:rsidRPr="00A46BF6">
        <w:rPr>
          <w:rFonts w:eastAsiaTheme="minorHAnsi" w:cs="Arial"/>
          <w:bCs/>
          <w:lang w:val="ro-RO"/>
        </w:rPr>
        <w:t>existența depozitărilor de deșeuri și de material lemnos pe malurile și în albiile cursurilor de apă precum și în sectiunile de scurgere a podurilor și podețelor, care prin antrenare pot conduce la obturarea scurgerii;</w:t>
      </w:r>
    </w:p>
    <w:p w14:paraId="22894BCF" w14:textId="77777777" w:rsidR="00CA0CD6" w:rsidRPr="00A46BF6" w:rsidRDefault="00CA0CD6" w:rsidP="00FE1F57">
      <w:pPr>
        <w:numPr>
          <w:ilvl w:val="1"/>
          <w:numId w:val="33"/>
        </w:numPr>
        <w:spacing w:after="160" w:line="259" w:lineRule="auto"/>
        <w:contextualSpacing/>
        <w:jc w:val="both"/>
        <w:rPr>
          <w:rFonts w:eastAsiaTheme="minorHAnsi" w:cs="Arial"/>
          <w:bCs/>
          <w:lang w:val="ro-RO"/>
        </w:rPr>
      </w:pPr>
      <w:r w:rsidRPr="00A46BF6">
        <w:rPr>
          <w:rFonts w:eastAsiaTheme="minorHAnsi" w:cs="Arial"/>
          <w:bCs/>
          <w:lang w:val="ro-RO"/>
        </w:rPr>
        <w:t>existența depozitelor de material lemnos pe formațiunile torențiale din apropierea zonelor locuite;</w:t>
      </w:r>
    </w:p>
    <w:p w14:paraId="082DFAE7" w14:textId="77777777" w:rsidR="00CA0CD6" w:rsidRPr="00A46BF6" w:rsidRDefault="00CA0CD6" w:rsidP="00FE1F57">
      <w:pPr>
        <w:numPr>
          <w:ilvl w:val="1"/>
          <w:numId w:val="33"/>
        </w:numPr>
        <w:spacing w:after="160" w:line="259" w:lineRule="auto"/>
        <w:contextualSpacing/>
        <w:jc w:val="both"/>
        <w:rPr>
          <w:rFonts w:eastAsiaTheme="minorHAnsi" w:cs="Arial"/>
          <w:bCs/>
          <w:lang w:val="ro-RO"/>
        </w:rPr>
      </w:pPr>
      <w:r w:rsidRPr="00A46BF6">
        <w:rPr>
          <w:rFonts w:eastAsiaTheme="minorHAnsi" w:cs="Arial"/>
          <w:bCs/>
          <w:lang w:val="ro-RO"/>
        </w:rPr>
        <w:t>modul în care au fost realizate/întreținute șanturile și rigolele de scurgere a apelor pluviale în localități, precum și cursurile de apă pe raza localităților;</w:t>
      </w:r>
    </w:p>
    <w:p w14:paraId="66FF13F5" w14:textId="77777777" w:rsidR="00CA0CD6" w:rsidRPr="00A46BF6" w:rsidRDefault="00CA0CD6" w:rsidP="00FE1F57">
      <w:pPr>
        <w:numPr>
          <w:ilvl w:val="1"/>
          <w:numId w:val="33"/>
        </w:numPr>
        <w:spacing w:after="160" w:line="259" w:lineRule="auto"/>
        <w:contextualSpacing/>
        <w:jc w:val="both"/>
        <w:rPr>
          <w:rFonts w:eastAsiaTheme="minorHAnsi" w:cs="Arial"/>
          <w:bCs/>
          <w:lang w:val="ro-RO"/>
        </w:rPr>
      </w:pPr>
      <w:r w:rsidRPr="00A46BF6">
        <w:rPr>
          <w:rFonts w:eastAsiaTheme="minorHAnsi" w:cs="Arial"/>
          <w:bCs/>
          <w:lang w:val="ro-RO"/>
        </w:rPr>
        <w:t>verificarea zonelor nesalubrizate de pe cursurile de apă unde s-au produs inundații în anul 202</w:t>
      </w:r>
      <w:r>
        <w:rPr>
          <w:rFonts w:eastAsiaTheme="minorHAnsi" w:cs="Arial"/>
          <w:bCs/>
          <w:lang w:val="ro-RO"/>
        </w:rPr>
        <w:t>1</w:t>
      </w:r>
      <w:r w:rsidRPr="00A46BF6">
        <w:rPr>
          <w:rFonts w:eastAsiaTheme="minorHAnsi" w:cs="Arial"/>
          <w:bCs/>
          <w:lang w:val="ro-RO"/>
        </w:rPr>
        <w:t xml:space="preserve"> și stadiul măsurilor și lucrărilor de remediere realizate;</w:t>
      </w:r>
    </w:p>
    <w:p w14:paraId="62AD8601" w14:textId="1843E01C" w:rsidR="00CA0CD6" w:rsidRPr="00C91317" w:rsidRDefault="00CA0CD6" w:rsidP="00FE1F57">
      <w:pPr>
        <w:pStyle w:val="Listparagraf"/>
        <w:numPr>
          <w:ilvl w:val="0"/>
          <w:numId w:val="47"/>
        </w:numPr>
        <w:spacing w:line="259" w:lineRule="auto"/>
        <w:contextualSpacing w:val="0"/>
        <w:jc w:val="both"/>
        <w:rPr>
          <w:rFonts w:eastAsiaTheme="minorHAnsi" w:cs="Arial"/>
          <w:bCs/>
          <w:lang w:val="ro-RO"/>
        </w:rPr>
      </w:pPr>
      <w:r w:rsidRPr="00A30537">
        <w:rPr>
          <w:rFonts w:eastAsiaTheme="minorHAnsi" w:cs="Arial"/>
          <w:bCs/>
          <w:lang w:val="ro-RO"/>
        </w:rPr>
        <w:t>s-au efectuat verific</w:t>
      </w:r>
      <w:r w:rsidR="00BC2FA6">
        <w:rPr>
          <w:rFonts w:eastAsiaTheme="minorHAnsi" w:cs="Arial"/>
          <w:bCs/>
          <w:lang w:val="ro-RO"/>
        </w:rPr>
        <w:t>ă</w:t>
      </w:r>
      <w:r w:rsidRPr="00A30537">
        <w:rPr>
          <w:rFonts w:eastAsiaTheme="minorHAnsi" w:cs="Arial"/>
          <w:bCs/>
          <w:lang w:val="ro-RO"/>
        </w:rPr>
        <w:t xml:space="preserve">ri la nivelul </w:t>
      </w:r>
      <w:r w:rsidRPr="00C91317">
        <w:rPr>
          <w:rFonts w:eastAsiaTheme="minorHAnsi" w:cs="Arial"/>
          <w:bCs/>
          <w:lang w:val="ro-RO"/>
        </w:rPr>
        <w:t xml:space="preserve">a </w:t>
      </w:r>
      <w:r w:rsidRPr="00C91317">
        <w:rPr>
          <w:rFonts w:eastAsiaTheme="minorHAnsi" w:cs="Arial"/>
          <w:b/>
          <w:bCs/>
          <w:lang w:val="ro-RO"/>
        </w:rPr>
        <w:t xml:space="preserve">28 UAT-uri: </w:t>
      </w:r>
      <w:r w:rsidRPr="00BC2FA6">
        <w:rPr>
          <w:rFonts w:eastAsiaTheme="minorHAnsi" w:cs="Arial"/>
          <w:bCs/>
          <w:lang w:val="ro-RO"/>
        </w:rPr>
        <w:t>orașul Șimleu Silvaniei</w:t>
      </w:r>
      <w:r w:rsidRPr="00C91317">
        <w:rPr>
          <w:rFonts w:eastAsiaTheme="minorHAnsi" w:cs="Arial"/>
          <w:b/>
          <w:bCs/>
          <w:lang w:val="ro-RO"/>
        </w:rPr>
        <w:t xml:space="preserve"> </w:t>
      </w:r>
      <w:r w:rsidRPr="00C91317">
        <w:rPr>
          <w:rFonts w:eastAsiaTheme="minorHAnsi" w:cs="Arial"/>
          <w:bCs/>
          <w:lang w:val="ro-RO"/>
        </w:rPr>
        <w:t>și comunele:</w:t>
      </w:r>
      <w:r w:rsidR="00BC2FA6">
        <w:rPr>
          <w:rFonts w:eastAsiaTheme="minorHAnsi" w:cs="Arial"/>
          <w:bCs/>
          <w:lang w:val="ro-RO"/>
        </w:rPr>
        <w:t xml:space="preserve"> </w:t>
      </w:r>
      <w:r w:rsidRPr="00C91317">
        <w:rPr>
          <w:rFonts w:eastAsiaTheme="minorHAnsi" w:cs="Arial"/>
          <w:bCs/>
          <w:lang w:val="ro-RO"/>
        </w:rPr>
        <w:t>Bănișor, Sâg, Treznea, Agrij, Rus, Zalha, Hida, Dragu, Ip, Marca, Șamșud, Coșeiu, Nușfalău, Boghiș, Halmășd</w:t>
      </w:r>
      <w:r w:rsidR="00220CC7">
        <w:rPr>
          <w:rFonts w:eastAsiaTheme="minorHAnsi" w:cs="Arial"/>
          <w:bCs/>
          <w:lang w:val="ro-RO"/>
        </w:rPr>
        <w:t>,</w:t>
      </w:r>
      <w:r w:rsidRPr="00C91317">
        <w:rPr>
          <w:rFonts w:eastAsiaTheme="minorHAnsi" w:cs="Arial"/>
          <w:bCs/>
          <w:lang w:val="ro-RO"/>
        </w:rPr>
        <w:t xml:space="preserve"> Plopiș, Meseșenii de Jos, Crasna, Carastelec, Șimișna, Gâlgău, Letca, Ileanda, Valcău de Jos, Chieșd, Bobota; </w:t>
      </w:r>
    </w:p>
    <w:p w14:paraId="35FAB2B3" w14:textId="77777777" w:rsidR="00CA0CD6" w:rsidRPr="00C91317" w:rsidRDefault="00CA0CD6" w:rsidP="00FE1F57">
      <w:pPr>
        <w:numPr>
          <w:ilvl w:val="0"/>
          <w:numId w:val="33"/>
        </w:numPr>
        <w:spacing w:after="160" w:line="259" w:lineRule="auto"/>
        <w:contextualSpacing/>
        <w:jc w:val="both"/>
        <w:rPr>
          <w:rFonts w:eastAsiaTheme="minorHAnsi" w:cs="Arial"/>
          <w:bCs/>
          <w:lang w:val="ro-RO"/>
        </w:rPr>
      </w:pPr>
      <w:r w:rsidRPr="00C91317">
        <w:rPr>
          <w:rFonts w:eastAsiaTheme="minorHAnsi" w:cs="Arial"/>
          <w:bCs/>
          <w:lang w:val="ro-RO"/>
        </w:rPr>
        <w:t xml:space="preserve">au fost întocmite un număr de </w:t>
      </w:r>
      <w:r w:rsidRPr="00C91317">
        <w:rPr>
          <w:rFonts w:eastAsiaTheme="minorHAnsi" w:cs="Arial"/>
          <w:b/>
          <w:bCs/>
          <w:lang w:val="ro-RO"/>
        </w:rPr>
        <w:t>28 de note de constatare</w:t>
      </w:r>
      <w:r w:rsidRPr="00C91317">
        <w:rPr>
          <w:rFonts w:eastAsiaTheme="minorHAnsi" w:cs="Arial"/>
          <w:bCs/>
          <w:lang w:val="ro-RO"/>
        </w:rPr>
        <w:t>;</w:t>
      </w:r>
    </w:p>
    <w:p w14:paraId="6DA64ACD" w14:textId="77777777" w:rsidR="00CA0CD6" w:rsidRPr="00C91317" w:rsidRDefault="00CA0CD6" w:rsidP="00FE1F57">
      <w:pPr>
        <w:numPr>
          <w:ilvl w:val="0"/>
          <w:numId w:val="33"/>
        </w:numPr>
        <w:spacing w:after="160" w:line="259" w:lineRule="auto"/>
        <w:contextualSpacing/>
        <w:jc w:val="both"/>
        <w:rPr>
          <w:rFonts w:eastAsiaTheme="minorHAnsi" w:cs="Arial"/>
          <w:bCs/>
          <w:lang w:val="ro-RO"/>
        </w:rPr>
      </w:pPr>
      <w:r w:rsidRPr="00C91317">
        <w:rPr>
          <w:rFonts w:eastAsiaTheme="minorHAnsi" w:cs="Arial"/>
          <w:bCs/>
          <w:lang w:val="ro-RO"/>
        </w:rPr>
        <w:t xml:space="preserve">au fost </w:t>
      </w:r>
      <w:r w:rsidRPr="00C91317">
        <w:rPr>
          <w:rFonts w:eastAsiaTheme="minorHAnsi" w:cs="Arial"/>
          <w:b/>
          <w:bCs/>
          <w:lang w:val="ro-RO"/>
        </w:rPr>
        <w:t xml:space="preserve">verificate </w:t>
      </w:r>
      <w:r w:rsidRPr="00C91317">
        <w:rPr>
          <w:rFonts w:eastAsiaTheme="minorHAnsi" w:cs="Arial"/>
          <w:bCs/>
          <w:lang w:val="ro-RO"/>
        </w:rPr>
        <w:t>3 cursuri de apă de ordinal I: Barcău, Someș, Crasna, și 65 cursuri de apă de ordinal II precum și toate cursurile de apă codificate sau necodificate, torenți care străbat localitățile controlate;</w:t>
      </w:r>
    </w:p>
    <w:p w14:paraId="1F908925" w14:textId="77777777" w:rsidR="00CA0CD6" w:rsidRPr="00C91317" w:rsidRDefault="00CA0CD6" w:rsidP="00FE1F57">
      <w:pPr>
        <w:numPr>
          <w:ilvl w:val="0"/>
          <w:numId w:val="33"/>
        </w:numPr>
        <w:spacing w:line="259" w:lineRule="auto"/>
        <w:ind w:left="714" w:hanging="357"/>
        <w:jc w:val="both"/>
        <w:rPr>
          <w:rFonts w:eastAsiaTheme="minorHAnsi" w:cs="Arial"/>
          <w:bCs/>
          <w:lang w:val="ro-RO"/>
        </w:rPr>
      </w:pPr>
      <w:r w:rsidRPr="00C91317">
        <w:rPr>
          <w:rFonts w:eastAsiaTheme="minorHAnsi" w:cs="Arial"/>
          <w:bCs/>
          <w:lang w:val="ro-RO"/>
        </w:rPr>
        <w:t xml:space="preserve">numărul total de </w:t>
      </w:r>
      <w:r w:rsidRPr="00C91317">
        <w:rPr>
          <w:rFonts w:eastAsiaTheme="minorHAnsi" w:cs="Arial"/>
          <w:b/>
          <w:bCs/>
          <w:lang w:val="ro-RO"/>
        </w:rPr>
        <w:t xml:space="preserve">cursuri de apă verificate </w:t>
      </w:r>
      <w:r w:rsidRPr="00C91317">
        <w:rPr>
          <w:rFonts w:eastAsiaTheme="minorHAnsi" w:cs="Arial"/>
          <w:bCs/>
          <w:lang w:val="ro-RO"/>
        </w:rPr>
        <w:t>au fost</w:t>
      </w:r>
      <w:r w:rsidRPr="00C91317">
        <w:rPr>
          <w:rFonts w:eastAsiaTheme="minorHAnsi" w:cs="Arial"/>
          <w:b/>
          <w:bCs/>
          <w:lang w:val="ro-RO"/>
        </w:rPr>
        <w:t xml:space="preserve"> 68</w:t>
      </w:r>
    </w:p>
    <w:p w14:paraId="06EA0EDC" w14:textId="0ADB68FB" w:rsidR="00CA0CD6" w:rsidRPr="00C91317" w:rsidRDefault="00CA0CD6" w:rsidP="00FE1F57">
      <w:pPr>
        <w:pStyle w:val="Listparagraf"/>
        <w:numPr>
          <w:ilvl w:val="0"/>
          <w:numId w:val="33"/>
        </w:numPr>
        <w:ind w:left="714" w:hanging="357"/>
        <w:contextualSpacing w:val="0"/>
        <w:jc w:val="both"/>
        <w:rPr>
          <w:rFonts w:eastAsiaTheme="minorHAnsi" w:cs="Arial"/>
          <w:bCs/>
          <w:lang w:val="ro-RO"/>
        </w:rPr>
      </w:pPr>
      <w:r w:rsidRPr="00C91317">
        <w:rPr>
          <w:rFonts w:eastAsiaTheme="minorHAnsi" w:cs="Arial"/>
          <w:bCs/>
          <w:lang w:val="ro-RO"/>
        </w:rPr>
        <w:t xml:space="preserve">S-a </w:t>
      </w:r>
      <w:r w:rsidRPr="00C91317">
        <w:rPr>
          <w:rFonts w:eastAsiaTheme="minorHAnsi" w:cs="Arial"/>
          <w:b/>
          <w:bCs/>
          <w:lang w:val="ro-RO"/>
        </w:rPr>
        <w:t>întocmit Procesul verbal final</w:t>
      </w:r>
      <w:r w:rsidRPr="00C91317">
        <w:rPr>
          <w:rFonts w:eastAsiaTheme="minorHAnsi" w:cs="Arial"/>
          <w:bCs/>
          <w:lang w:val="ro-RO"/>
        </w:rPr>
        <w:t xml:space="preserve"> nr.2498/08.06.2022 care s-a transmis către Centrul Operativ pentru Situa</w:t>
      </w:r>
      <w:r w:rsidR="002A5C96">
        <w:rPr>
          <w:rFonts w:eastAsiaTheme="minorHAnsi" w:cs="Arial"/>
          <w:bCs/>
          <w:lang w:val="ro-RO"/>
        </w:rPr>
        <w:t>ț</w:t>
      </w:r>
      <w:r w:rsidRPr="00C91317">
        <w:rPr>
          <w:rFonts w:eastAsiaTheme="minorHAnsi" w:cs="Arial"/>
          <w:bCs/>
          <w:lang w:val="ro-RO"/>
        </w:rPr>
        <w:t>ii de Urgen</w:t>
      </w:r>
      <w:r w:rsidR="002A5C96">
        <w:rPr>
          <w:rFonts w:eastAsiaTheme="minorHAnsi" w:cs="Arial"/>
          <w:bCs/>
          <w:lang w:val="ro-RO"/>
        </w:rPr>
        <w:t>ț</w:t>
      </w:r>
      <w:r w:rsidRPr="00C91317">
        <w:rPr>
          <w:rFonts w:eastAsiaTheme="minorHAnsi" w:cs="Arial"/>
          <w:bCs/>
          <w:lang w:val="ro-RO"/>
        </w:rPr>
        <w:t xml:space="preserve">a din cadrul Ministerului Apelor </w:t>
      </w:r>
      <w:r w:rsidR="002A5C96">
        <w:rPr>
          <w:rFonts w:eastAsiaTheme="minorHAnsi" w:cs="Arial"/>
          <w:bCs/>
          <w:lang w:val="ro-RO"/>
        </w:rPr>
        <w:t>ș</w:t>
      </w:r>
      <w:r w:rsidRPr="00C91317">
        <w:rPr>
          <w:rFonts w:eastAsiaTheme="minorHAnsi" w:cs="Arial"/>
          <w:bCs/>
          <w:lang w:val="ro-RO"/>
        </w:rPr>
        <w:t>i P</w:t>
      </w:r>
      <w:r w:rsidR="002A5C96">
        <w:rPr>
          <w:rFonts w:eastAsiaTheme="minorHAnsi" w:cs="Arial"/>
          <w:bCs/>
          <w:lang w:val="ro-RO"/>
        </w:rPr>
        <w:t>ă</w:t>
      </w:r>
      <w:r w:rsidRPr="00C91317">
        <w:rPr>
          <w:rFonts w:eastAsiaTheme="minorHAnsi" w:cs="Arial"/>
          <w:bCs/>
          <w:lang w:val="ro-RO"/>
        </w:rPr>
        <w:t>durilor;</w:t>
      </w:r>
    </w:p>
    <w:p w14:paraId="5C48CD29" w14:textId="0D5A0894" w:rsidR="00CA0CD6" w:rsidRPr="00C91317" w:rsidRDefault="00CA0CD6" w:rsidP="00FE1F57">
      <w:pPr>
        <w:numPr>
          <w:ilvl w:val="0"/>
          <w:numId w:val="33"/>
        </w:numPr>
        <w:spacing w:line="259" w:lineRule="auto"/>
        <w:ind w:left="714" w:hanging="357"/>
        <w:jc w:val="both"/>
        <w:rPr>
          <w:rFonts w:eastAsiaTheme="minorHAnsi" w:cs="Arial"/>
          <w:bCs/>
          <w:lang w:val="ro-RO"/>
        </w:rPr>
      </w:pPr>
      <w:r w:rsidRPr="00C91317">
        <w:rPr>
          <w:rFonts w:eastAsiaTheme="minorHAnsi" w:cs="Arial"/>
          <w:bCs/>
          <w:lang w:val="ro-RO"/>
        </w:rPr>
        <w:t xml:space="preserve">Constatate mici deficiențe privind cele trei aspecte verificate: modul de salubrizare a cursurilor de apa, salubrizare formațiuni torențiale din zonele locuite </w:t>
      </w:r>
      <w:r w:rsidR="002A5C96">
        <w:rPr>
          <w:rFonts w:eastAsiaTheme="minorHAnsi" w:cs="Arial"/>
          <w:bCs/>
          <w:lang w:val="ro-RO"/>
        </w:rPr>
        <w:t>ș</w:t>
      </w:r>
      <w:r w:rsidRPr="00C91317">
        <w:rPr>
          <w:rFonts w:eastAsiaTheme="minorHAnsi" w:cs="Arial"/>
          <w:bCs/>
          <w:lang w:val="ro-RO"/>
        </w:rPr>
        <w:t>i respectiv întreținere șanțuri și rigole a apelor pluviale;</w:t>
      </w:r>
    </w:p>
    <w:p w14:paraId="6FF3836B" w14:textId="12E7DCDC" w:rsidR="00CA0CD6" w:rsidRPr="00C91317" w:rsidRDefault="00CA0CD6" w:rsidP="00FE1F57">
      <w:pPr>
        <w:numPr>
          <w:ilvl w:val="1"/>
          <w:numId w:val="33"/>
        </w:numPr>
        <w:spacing w:line="259" w:lineRule="auto"/>
        <w:jc w:val="both"/>
        <w:rPr>
          <w:rFonts w:eastAsiaTheme="minorHAnsi" w:cs="Arial"/>
          <w:bCs/>
          <w:lang w:val="ro-RO"/>
        </w:rPr>
      </w:pPr>
      <w:r w:rsidRPr="00C91317">
        <w:rPr>
          <w:rFonts w:eastAsiaTheme="minorHAnsi" w:cs="Arial"/>
          <w:bCs/>
          <w:lang w:val="ro-RO"/>
        </w:rPr>
        <w:t>Au fost identificate un num</w:t>
      </w:r>
      <w:r w:rsidR="002A5C96">
        <w:rPr>
          <w:rFonts w:eastAsiaTheme="minorHAnsi" w:cs="Arial"/>
          <w:bCs/>
          <w:lang w:val="ro-RO"/>
        </w:rPr>
        <w:t>ă</w:t>
      </w:r>
      <w:r w:rsidRPr="00C91317">
        <w:rPr>
          <w:rFonts w:eastAsiaTheme="minorHAnsi" w:cs="Arial"/>
          <w:bCs/>
          <w:lang w:val="ro-RO"/>
        </w:rPr>
        <w:t>r total de 32 depozite necontrolate de deșeuri de diferite dimensiuni și o cantitate totală de cca 100,4mc în localitatea Dragu și respectiv în orașul Șimleu Silvaniei;</w:t>
      </w:r>
    </w:p>
    <w:p w14:paraId="6C05A4CB" w14:textId="77777777" w:rsidR="00CA0CD6" w:rsidRPr="00C91317" w:rsidRDefault="00CA0CD6" w:rsidP="00FE1F57">
      <w:pPr>
        <w:numPr>
          <w:ilvl w:val="1"/>
          <w:numId w:val="33"/>
        </w:numPr>
        <w:spacing w:line="259" w:lineRule="auto"/>
        <w:jc w:val="both"/>
        <w:rPr>
          <w:rFonts w:eastAsiaTheme="minorHAnsi" w:cs="Arial"/>
          <w:bCs/>
          <w:lang w:val="ro-RO"/>
        </w:rPr>
      </w:pPr>
      <w:r w:rsidRPr="00C91317">
        <w:rPr>
          <w:rFonts w:eastAsiaTheme="minorHAnsi" w:cs="Arial"/>
          <w:bCs/>
          <w:lang w:val="ro-RO"/>
        </w:rPr>
        <w:t>Nu s-au constatat depozite de material lemnos pe malurile sau în albia cursurilor de apă;</w:t>
      </w:r>
    </w:p>
    <w:p w14:paraId="2F8FE294" w14:textId="17F3F301" w:rsidR="00CA0CD6" w:rsidRPr="00C91317" w:rsidRDefault="00CA0CD6" w:rsidP="00FE1F57">
      <w:pPr>
        <w:numPr>
          <w:ilvl w:val="1"/>
          <w:numId w:val="33"/>
        </w:numPr>
        <w:spacing w:line="259" w:lineRule="auto"/>
        <w:jc w:val="both"/>
        <w:rPr>
          <w:rFonts w:eastAsiaTheme="minorHAnsi" w:cs="Arial"/>
          <w:bCs/>
          <w:lang w:val="ro-RO"/>
        </w:rPr>
      </w:pPr>
      <w:r w:rsidRPr="00C91317">
        <w:rPr>
          <w:rFonts w:eastAsiaTheme="minorHAnsi" w:cs="Arial"/>
          <w:bCs/>
          <w:lang w:val="ro-RO"/>
        </w:rPr>
        <w:t>Situații de colmatare a șanturilor și rigolelor au fost constatate la nivelul ulițelor și str</w:t>
      </w:r>
      <w:r w:rsidR="002A5C96">
        <w:rPr>
          <w:rFonts w:eastAsiaTheme="minorHAnsi" w:cs="Arial"/>
          <w:bCs/>
          <w:lang w:val="ro-RO"/>
        </w:rPr>
        <w:t>ă</w:t>
      </w:r>
      <w:r w:rsidRPr="00C91317">
        <w:rPr>
          <w:rFonts w:eastAsiaTheme="minorHAnsi" w:cs="Arial"/>
          <w:bCs/>
          <w:lang w:val="ro-RO"/>
        </w:rPr>
        <w:t>zilor, lungimile sectoarelor colmatate fiind cuprins între 5-40%;</w:t>
      </w:r>
    </w:p>
    <w:p w14:paraId="3DF411B8" w14:textId="77777777" w:rsidR="00CA0CD6" w:rsidRPr="00C91317" w:rsidRDefault="00CA0CD6" w:rsidP="00FE1F57">
      <w:pPr>
        <w:numPr>
          <w:ilvl w:val="0"/>
          <w:numId w:val="33"/>
        </w:numPr>
        <w:spacing w:after="160" w:line="259" w:lineRule="auto"/>
        <w:contextualSpacing/>
        <w:jc w:val="both"/>
        <w:rPr>
          <w:rFonts w:eastAsiaTheme="minorHAnsi" w:cs="Arial"/>
          <w:bCs/>
          <w:lang w:val="ro-RO"/>
        </w:rPr>
      </w:pPr>
      <w:r w:rsidRPr="00C91317">
        <w:rPr>
          <w:rFonts w:eastAsiaTheme="minorHAnsi" w:cs="Arial"/>
          <w:bCs/>
          <w:i/>
          <w:lang w:val="ro-RO"/>
        </w:rPr>
        <w:t xml:space="preserve">Măsuri dispuse: </w:t>
      </w:r>
    </w:p>
    <w:p w14:paraId="5758A465" w14:textId="1114FAB5" w:rsidR="00CA0CD6" w:rsidRPr="00C91317" w:rsidRDefault="00CA0CD6" w:rsidP="00FE1F57">
      <w:pPr>
        <w:numPr>
          <w:ilvl w:val="0"/>
          <w:numId w:val="34"/>
        </w:numPr>
        <w:ind w:left="1066" w:hanging="357"/>
        <w:jc w:val="both"/>
        <w:rPr>
          <w:rFonts w:eastAsiaTheme="minorHAnsi" w:cs="Arial"/>
          <w:bCs/>
          <w:lang w:val="ro-RO"/>
        </w:rPr>
      </w:pPr>
      <w:r w:rsidRPr="00C91317">
        <w:rPr>
          <w:rFonts w:eastAsiaTheme="minorHAnsi" w:cs="Arial"/>
          <w:bCs/>
          <w:lang w:val="ro-RO"/>
        </w:rPr>
        <w:t xml:space="preserve">au fost impuse măsuri de remediere a deficiențelor constatate, cu termene </w:t>
      </w:r>
      <w:r w:rsidR="002A5C96">
        <w:rPr>
          <w:rFonts w:eastAsiaTheme="minorHAnsi" w:cs="Arial"/>
          <w:bCs/>
          <w:lang w:val="ro-RO"/>
        </w:rPr>
        <w:t>ș</w:t>
      </w:r>
      <w:r w:rsidRPr="00C91317">
        <w:rPr>
          <w:rFonts w:eastAsiaTheme="minorHAnsi" w:cs="Arial"/>
          <w:bCs/>
          <w:lang w:val="ro-RO"/>
        </w:rPr>
        <w:t>i responsabilități;</w:t>
      </w:r>
    </w:p>
    <w:p w14:paraId="7EA7ADC0" w14:textId="4F09E885" w:rsidR="00CA0CD6" w:rsidRPr="00C91317" w:rsidRDefault="00CA0CD6" w:rsidP="00FE1F57">
      <w:pPr>
        <w:numPr>
          <w:ilvl w:val="0"/>
          <w:numId w:val="34"/>
        </w:numPr>
        <w:ind w:left="1066" w:hanging="357"/>
        <w:jc w:val="both"/>
        <w:rPr>
          <w:rFonts w:eastAsiaTheme="minorHAnsi" w:cs="Arial"/>
          <w:bCs/>
          <w:lang w:val="ro-RO"/>
        </w:rPr>
      </w:pPr>
      <w:r w:rsidRPr="00C91317">
        <w:rPr>
          <w:rFonts w:eastAsiaTheme="minorHAnsi" w:cs="Arial"/>
          <w:bCs/>
          <w:lang w:val="ro-RO"/>
        </w:rPr>
        <w:t>pentru situa</w:t>
      </w:r>
      <w:r w:rsidR="002A5C96">
        <w:rPr>
          <w:rFonts w:eastAsiaTheme="minorHAnsi" w:cs="Arial"/>
          <w:bCs/>
          <w:lang w:val="ro-RO"/>
        </w:rPr>
        <w:t>ț</w:t>
      </w:r>
      <w:r w:rsidRPr="00C91317">
        <w:rPr>
          <w:rFonts w:eastAsiaTheme="minorHAnsi" w:cs="Arial"/>
          <w:bCs/>
          <w:lang w:val="ro-RO"/>
        </w:rPr>
        <w:t>iile punctuale la care s-a constatat potențial impact important asupra gospod</w:t>
      </w:r>
      <w:r w:rsidR="002A5C96">
        <w:rPr>
          <w:rFonts w:eastAsiaTheme="minorHAnsi" w:cs="Arial"/>
          <w:bCs/>
          <w:lang w:val="ro-RO"/>
        </w:rPr>
        <w:t>ă</w:t>
      </w:r>
      <w:r w:rsidRPr="00C91317">
        <w:rPr>
          <w:rFonts w:eastAsiaTheme="minorHAnsi" w:cs="Arial"/>
          <w:bCs/>
          <w:lang w:val="ro-RO"/>
        </w:rPr>
        <w:t>riilor p</w:t>
      </w:r>
      <w:r w:rsidR="002A5C96">
        <w:rPr>
          <w:rFonts w:eastAsiaTheme="minorHAnsi" w:cs="Arial"/>
          <w:bCs/>
          <w:lang w:val="ro-RO"/>
        </w:rPr>
        <w:t>o</w:t>
      </w:r>
      <w:r w:rsidRPr="00C91317">
        <w:rPr>
          <w:rFonts w:eastAsiaTheme="minorHAnsi" w:cs="Arial"/>
          <w:bCs/>
          <w:lang w:val="ro-RO"/>
        </w:rPr>
        <w:t>pula</w:t>
      </w:r>
      <w:r w:rsidR="002A5C96">
        <w:rPr>
          <w:rFonts w:eastAsiaTheme="minorHAnsi" w:cs="Arial"/>
          <w:bCs/>
          <w:lang w:val="ro-RO"/>
        </w:rPr>
        <w:t>ț</w:t>
      </w:r>
      <w:r w:rsidRPr="00C91317">
        <w:rPr>
          <w:rFonts w:eastAsiaTheme="minorHAnsi" w:cs="Arial"/>
          <w:bCs/>
          <w:lang w:val="ro-RO"/>
        </w:rPr>
        <w:t>iei datorit</w:t>
      </w:r>
      <w:r w:rsidR="002A5C96">
        <w:rPr>
          <w:rFonts w:eastAsiaTheme="minorHAnsi" w:cs="Arial"/>
          <w:bCs/>
          <w:lang w:val="ro-RO"/>
        </w:rPr>
        <w:t>ă</w:t>
      </w:r>
      <w:r w:rsidRPr="00C91317">
        <w:rPr>
          <w:rFonts w:eastAsiaTheme="minorHAnsi" w:cs="Arial"/>
          <w:bCs/>
          <w:lang w:val="ro-RO"/>
        </w:rPr>
        <w:t xml:space="preserve"> colmat</w:t>
      </w:r>
      <w:r w:rsidR="002A5C96">
        <w:rPr>
          <w:rFonts w:eastAsiaTheme="minorHAnsi" w:cs="Arial"/>
          <w:bCs/>
          <w:lang w:val="ro-RO"/>
        </w:rPr>
        <w:t>ă</w:t>
      </w:r>
      <w:r w:rsidRPr="00C91317">
        <w:rPr>
          <w:rFonts w:eastAsiaTheme="minorHAnsi" w:cs="Arial"/>
          <w:bCs/>
          <w:lang w:val="ro-RO"/>
        </w:rPr>
        <w:t>rii accentuate a fost stabilit un termen de remediere de 30 de zile de la data constatării în sarcin</w:t>
      </w:r>
      <w:r w:rsidR="002A5C96">
        <w:rPr>
          <w:rFonts w:eastAsiaTheme="minorHAnsi" w:cs="Arial"/>
          <w:bCs/>
          <w:lang w:val="ro-RO"/>
        </w:rPr>
        <w:t>ă</w:t>
      </w:r>
      <w:r w:rsidRPr="00C91317">
        <w:rPr>
          <w:rFonts w:eastAsiaTheme="minorHAnsi" w:cs="Arial"/>
          <w:bCs/>
          <w:lang w:val="ro-RO"/>
        </w:rPr>
        <w:t xml:space="preserve"> pre</w:t>
      </w:r>
      <w:r w:rsidR="002A5C96">
        <w:rPr>
          <w:rFonts w:eastAsiaTheme="minorHAnsi" w:cs="Arial"/>
          <w:bCs/>
          <w:lang w:val="ro-RO"/>
        </w:rPr>
        <w:t>ș</w:t>
      </w:r>
      <w:r w:rsidRPr="00C91317">
        <w:rPr>
          <w:rFonts w:eastAsiaTheme="minorHAnsi" w:cs="Arial"/>
          <w:bCs/>
          <w:lang w:val="ro-RO"/>
        </w:rPr>
        <w:t>edin</w:t>
      </w:r>
      <w:r w:rsidR="002A5C96">
        <w:rPr>
          <w:rFonts w:eastAsiaTheme="minorHAnsi" w:cs="Arial"/>
          <w:bCs/>
          <w:lang w:val="ro-RO"/>
        </w:rPr>
        <w:t>ț</w:t>
      </w:r>
      <w:r w:rsidRPr="00C91317">
        <w:rPr>
          <w:rFonts w:eastAsiaTheme="minorHAnsi" w:cs="Arial"/>
          <w:bCs/>
          <w:lang w:val="ro-RO"/>
        </w:rPr>
        <w:t>ilor CLSU;</w:t>
      </w:r>
    </w:p>
    <w:p w14:paraId="01C190A5" w14:textId="78D25E39" w:rsidR="00CA0CD6" w:rsidRPr="00C91317" w:rsidRDefault="00CA0CD6" w:rsidP="00FE1F57">
      <w:pPr>
        <w:numPr>
          <w:ilvl w:val="0"/>
          <w:numId w:val="34"/>
        </w:numPr>
        <w:ind w:left="1066" w:hanging="357"/>
        <w:jc w:val="both"/>
        <w:rPr>
          <w:rFonts w:eastAsiaTheme="minorHAnsi" w:cs="Arial"/>
          <w:bCs/>
          <w:lang w:val="ro-RO"/>
        </w:rPr>
      </w:pPr>
      <w:r w:rsidRPr="00C91317">
        <w:rPr>
          <w:rFonts w:eastAsiaTheme="minorHAnsi" w:cs="Arial"/>
          <w:bCs/>
          <w:lang w:val="ro-RO"/>
        </w:rPr>
        <w:t xml:space="preserve">au fost </w:t>
      </w:r>
      <w:r w:rsidRPr="00C91317">
        <w:rPr>
          <w:rFonts w:eastAsiaTheme="minorHAnsi" w:cs="Arial"/>
          <w:bCs/>
          <w:i/>
          <w:lang w:val="ro-RO"/>
        </w:rPr>
        <w:t>aplicate 3 sanc</w:t>
      </w:r>
      <w:r w:rsidR="002A5C96">
        <w:rPr>
          <w:rFonts w:eastAsiaTheme="minorHAnsi" w:cs="Arial"/>
          <w:bCs/>
          <w:i/>
          <w:lang w:val="ro-RO"/>
        </w:rPr>
        <w:t>ț</w:t>
      </w:r>
      <w:r w:rsidRPr="00C91317">
        <w:rPr>
          <w:rFonts w:eastAsiaTheme="minorHAnsi" w:cs="Arial"/>
          <w:bCs/>
          <w:i/>
          <w:lang w:val="ro-RO"/>
        </w:rPr>
        <w:t>iuni contraventionale</w:t>
      </w:r>
      <w:r w:rsidRPr="00C91317">
        <w:rPr>
          <w:rFonts w:eastAsiaTheme="minorHAnsi" w:cs="Arial"/>
          <w:bCs/>
          <w:lang w:val="ro-RO"/>
        </w:rPr>
        <w:t xml:space="preserve">, din care </w:t>
      </w:r>
      <w:r w:rsidRPr="00C91317">
        <w:rPr>
          <w:rFonts w:eastAsiaTheme="minorHAnsi" w:cs="Arial"/>
          <w:bCs/>
          <w:i/>
          <w:lang w:val="ro-RO"/>
        </w:rPr>
        <w:t xml:space="preserve">3 avertismente </w:t>
      </w:r>
      <w:r w:rsidRPr="00C91317">
        <w:rPr>
          <w:rFonts w:eastAsiaTheme="minorHAnsi" w:cs="Arial"/>
          <w:bCs/>
          <w:lang w:val="ro-RO"/>
        </w:rPr>
        <w:t xml:space="preserve"> pentru UAT Dragu, UAT Marca  precum și pentru o persoan</w:t>
      </w:r>
      <w:r w:rsidR="002A5C96">
        <w:rPr>
          <w:rFonts w:eastAsiaTheme="minorHAnsi" w:cs="Arial"/>
          <w:bCs/>
          <w:lang w:val="ro-RO"/>
        </w:rPr>
        <w:t>ă</w:t>
      </w:r>
      <w:r w:rsidRPr="00C91317">
        <w:rPr>
          <w:rFonts w:eastAsiaTheme="minorHAnsi" w:cs="Arial"/>
          <w:bCs/>
          <w:lang w:val="ro-RO"/>
        </w:rPr>
        <w:t xml:space="preserve"> fizică domiciliată în localitatea Mal, comuna Sâg.</w:t>
      </w:r>
    </w:p>
    <w:p w14:paraId="79D6C103" w14:textId="77777777" w:rsidR="00CA0CD6" w:rsidRPr="006F0BC8" w:rsidRDefault="00CA0CD6" w:rsidP="00FE1F57">
      <w:pPr>
        <w:jc w:val="both"/>
        <w:rPr>
          <w:rFonts w:eastAsiaTheme="minorHAnsi" w:cs="Arial"/>
          <w:bCs/>
          <w:color w:val="7030A0"/>
          <w:lang w:val="ro-RO"/>
        </w:rPr>
      </w:pPr>
    </w:p>
    <w:p w14:paraId="3EB77D57" w14:textId="77777777" w:rsidR="00CA0CD6" w:rsidRPr="00D33002" w:rsidRDefault="00CA0CD6" w:rsidP="00FE1F57">
      <w:pPr>
        <w:numPr>
          <w:ilvl w:val="0"/>
          <w:numId w:val="32"/>
        </w:numPr>
        <w:spacing w:after="160" w:line="259" w:lineRule="auto"/>
        <w:contextualSpacing/>
        <w:jc w:val="both"/>
        <w:rPr>
          <w:rFonts w:eastAsiaTheme="minorHAnsi" w:cs="Arial"/>
          <w:i/>
          <w:lang w:val="ro-RO"/>
        </w:rPr>
      </w:pPr>
      <w:r w:rsidRPr="00D33002">
        <w:rPr>
          <w:rFonts w:eastAsiaTheme="minorHAnsi" w:cs="Arial"/>
          <w:i/>
          <w:lang w:val="ro-RO"/>
        </w:rPr>
        <w:lastRenderedPageBreak/>
        <w:t>Verificarea stării tehnice şi funcţionale a tuturor construcţiilor cu rol de apărare împotriva inundaţiilor de pe râurile interioare, indiferent de deţinător</w:t>
      </w:r>
    </w:p>
    <w:p w14:paraId="205036B8" w14:textId="21F47EC8" w:rsidR="00CA0CD6" w:rsidRPr="00D33002" w:rsidRDefault="00CA0CD6" w:rsidP="00FE1F57">
      <w:pPr>
        <w:numPr>
          <w:ilvl w:val="0"/>
          <w:numId w:val="37"/>
        </w:numPr>
        <w:spacing w:after="160" w:line="259" w:lineRule="auto"/>
        <w:contextualSpacing/>
        <w:jc w:val="both"/>
        <w:rPr>
          <w:rFonts w:eastAsiaTheme="minorHAnsi" w:cs="Arial"/>
          <w:lang w:val="ro-RO"/>
        </w:rPr>
      </w:pPr>
      <w:r w:rsidRPr="00D33002">
        <w:rPr>
          <w:rFonts w:eastAsiaTheme="minorHAnsi" w:cs="Arial"/>
          <w:lang w:val="ro-RO"/>
        </w:rPr>
        <w:t>La nivelul județului Sălaj s-a desf</w:t>
      </w:r>
      <w:r w:rsidR="00C05047">
        <w:rPr>
          <w:rFonts w:eastAsiaTheme="minorHAnsi" w:cs="Arial"/>
          <w:lang w:val="ro-RO"/>
        </w:rPr>
        <w:t>ă</w:t>
      </w:r>
      <w:r w:rsidRPr="00D33002">
        <w:rPr>
          <w:rFonts w:eastAsiaTheme="minorHAnsi" w:cs="Arial"/>
          <w:lang w:val="ro-RO"/>
        </w:rPr>
        <w:t xml:space="preserve">șurat </w:t>
      </w:r>
      <w:r w:rsidRPr="00D33002">
        <w:rPr>
          <w:rFonts w:eastAsiaTheme="minorHAnsi" w:cs="Arial"/>
          <w:u w:val="single"/>
          <w:lang w:val="ro-RO"/>
        </w:rPr>
        <w:t>în perioada 26 - 27 septembrie 2022</w:t>
      </w:r>
      <w:r w:rsidRPr="00D33002">
        <w:rPr>
          <w:rFonts w:eastAsiaTheme="minorHAnsi" w:cs="Arial"/>
          <w:lang w:val="ro-RO"/>
        </w:rPr>
        <w:t>, în baza Programului principalelor acțiuni ale Comitetului Ministerial pentru Situații de Urgență (CMSU) pentru anul 2022 și a tematicii de verificare;</w:t>
      </w:r>
    </w:p>
    <w:p w14:paraId="404FE897" w14:textId="71B4EEA6" w:rsidR="00CA0CD6" w:rsidRPr="00D33002" w:rsidRDefault="00CA0CD6" w:rsidP="00FE1F57">
      <w:pPr>
        <w:numPr>
          <w:ilvl w:val="0"/>
          <w:numId w:val="37"/>
        </w:numPr>
        <w:spacing w:after="160" w:line="259" w:lineRule="auto"/>
        <w:contextualSpacing/>
        <w:jc w:val="both"/>
        <w:rPr>
          <w:rFonts w:eastAsiaTheme="minorHAnsi" w:cs="Arial"/>
          <w:bCs/>
          <w:lang w:val="ro-RO"/>
        </w:rPr>
      </w:pPr>
      <w:r w:rsidRPr="00D33002">
        <w:rPr>
          <w:rFonts w:eastAsiaTheme="minorHAnsi" w:cs="Arial"/>
          <w:bCs/>
          <w:lang w:val="ro-RO"/>
        </w:rPr>
        <w:t>A fost emis Ordinul prefectului nr. 365/20.09.2022 pentru constituirea comisiei care va participa, la acțiunea de verificare a stării tehnice și funcționale a construcțiilor hidrotehnice cu rol de apărare împotriva inundațiilor la nivelul județului Sălaj</w:t>
      </w:r>
      <w:r w:rsidR="00C05047">
        <w:rPr>
          <w:rFonts w:eastAsiaTheme="minorHAnsi" w:cs="Arial"/>
          <w:bCs/>
          <w:lang w:val="ro-RO"/>
        </w:rPr>
        <w:t>;</w:t>
      </w:r>
    </w:p>
    <w:p w14:paraId="549AC817" w14:textId="234E271F" w:rsidR="00CA0CD6" w:rsidRPr="00D33002" w:rsidRDefault="00CA0CD6" w:rsidP="00FE1F57">
      <w:pPr>
        <w:numPr>
          <w:ilvl w:val="0"/>
          <w:numId w:val="35"/>
        </w:numPr>
        <w:ind w:left="714" w:hanging="357"/>
        <w:jc w:val="both"/>
        <w:rPr>
          <w:rFonts w:eastAsiaTheme="minorHAnsi" w:cs="Arial"/>
          <w:lang w:val="ro-RO"/>
        </w:rPr>
      </w:pPr>
      <w:r w:rsidRPr="00D33002">
        <w:rPr>
          <w:rFonts w:eastAsiaTheme="minorHAnsi" w:cs="Arial"/>
          <w:lang w:val="ro-RO"/>
        </w:rPr>
        <w:t>La această acțiune au participat: reprezentanți ai M.A.P., Administratia Na</w:t>
      </w:r>
      <w:r w:rsidR="00555D2D">
        <w:rPr>
          <w:rFonts w:eastAsiaTheme="minorHAnsi" w:cs="Arial"/>
          <w:lang w:val="ro-RO"/>
        </w:rPr>
        <w:t>ț</w:t>
      </w:r>
      <w:r w:rsidRPr="00D33002">
        <w:rPr>
          <w:rFonts w:eastAsiaTheme="minorHAnsi" w:cs="Arial"/>
          <w:lang w:val="ro-RO"/>
        </w:rPr>
        <w:t>ional</w:t>
      </w:r>
      <w:r w:rsidR="00555D2D">
        <w:rPr>
          <w:rFonts w:eastAsiaTheme="minorHAnsi" w:cs="Arial"/>
          <w:lang w:val="ro-RO"/>
        </w:rPr>
        <w:t>ă</w:t>
      </w:r>
      <w:r w:rsidRPr="00D33002">
        <w:rPr>
          <w:rFonts w:eastAsiaTheme="minorHAnsi" w:cs="Arial"/>
          <w:lang w:val="ro-RO"/>
        </w:rPr>
        <w:t xml:space="preserve"> Apele Rom</w:t>
      </w:r>
      <w:r w:rsidR="00555D2D">
        <w:rPr>
          <w:rFonts w:eastAsiaTheme="minorHAnsi" w:cs="Arial"/>
          <w:lang w:val="ro-RO"/>
        </w:rPr>
        <w:t>â</w:t>
      </w:r>
      <w:r w:rsidRPr="00D33002">
        <w:rPr>
          <w:rFonts w:eastAsiaTheme="minorHAnsi" w:cs="Arial"/>
          <w:lang w:val="ro-RO"/>
        </w:rPr>
        <w:t>ne, Compartimentul Situa</w:t>
      </w:r>
      <w:r w:rsidR="00555D2D">
        <w:rPr>
          <w:rFonts w:eastAsiaTheme="minorHAnsi" w:cs="Arial"/>
          <w:lang w:val="ro-RO"/>
        </w:rPr>
        <w:t>ț</w:t>
      </w:r>
      <w:r w:rsidRPr="00D33002">
        <w:rPr>
          <w:rFonts w:eastAsiaTheme="minorHAnsi" w:cs="Arial"/>
          <w:lang w:val="ro-RO"/>
        </w:rPr>
        <w:t>ii de Urgen</w:t>
      </w:r>
      <w:r w:rsidR="00555D2D">
        <w:rPr>
          <w:rFonts w:eastAsiaTheme="minorHAnsi" w:cs="Arial"/>
          <w:lang w:val="ro-RO"/>
        </w:rPr>
        <w:t>ță</w:t>
      </w:r>
      <w:r w:rsidRPr="00D33002">
        <w:rPr>
          <w:rFonts w:eastAsiaTheme="minorHAnsi" w:cs="Arial"/>
          <w:lang w:val="ro-RO"/>
        </w:rPr>
        <w:t xml:space="preserve"> A</w:t>
      </w:r>
      <w:r w:rsidR="00555D2D">
        <w:rPr>
          <w:rFonts w:eastAsiaTheme="minorHAnsi" w:cs="Arial"/>
          <w:lang w:val="ro-RO"/>
        </w:rPr>
        <w:t>P</w:t>
      </w:r>
      <w:r w:rsidRPr="00D33002">
        <w:rPr>
          <w:rFonts w:eastAsiaTheme="minorHAnsi" w:cs="Arial"/>
          <w:lang w:val="ro-RO"/>
        </w:rPr>
        <w:t>A Some</w:t>
      </w:r>
      <w:r w:rsidR="00555D2D">
        <w:rPr>
          <w:rFonts w:eastAsiaTheme="minorHAnsi" w:cs="Arial"/>
          <w:lang w:val="ro-RO"/>
        </w:rPr>
        <w:t>ș-</w:t>
      </w:r>
      <w:r w:rsidRPr="00D33002">
        <w:rPr>
          <w:rFonts w:eastAsiaTheme="minorHAnsi" w:cs="Arial"/>
          <w:lang w:val="ro-RO"/>
        </w:rPr>
        <w:t>Tisa, SGA S</w:t>
      </w:r>
      <w:r w:rsidR="00555D2D">
        <w:rPr>
          <w:rFonts w:eastAsiaTheme="minorHAnsi" w:cs="Arial"/>
          <w:lang w:val="ro-RO"/>
        </w:rPr>
        <w:t>ă</w:t>
      </w:r>
      <w:r w:rsidRPr="00D33002">
        <w:rPr>
          <w:rFonts w:eastAsiaTheme="minorHAnsi" w:cs="Arial"/>
          <w:lang w:val="ro-RO"/>
        </w:rPr>
        <w:t xml:space="preserve">laj, </w:t>
      </w:r>
      <w:r w:rsidR="00555D2D">
        <w:rPr>
          <w:rFonts w:eastAsiaTheme="minorHAnsi" w:cs="Arial"/>
          <w:lang w:val="ro-RO"/>
        </w:rPr>
        <w:t>Ș</w:t>
      </w:r>
      <w:r w:rsidRPr="00D33002">
        <w:rPr>
          <w:rFonts w:eastAsiaTheme="minorHAnsi" w:cs="Arial"/>
          <w:lang w:val="ro-RO"/>
        </w:rPr>
        <w:t>ef Sistem Hidrotehnic Some</w:t>
      </w:r>
      <w:r w:rsidR="00555D2D">
        <w:rPr>
          <w:rFonts w:eastAsiaTheme="minorHAnsi" w:cs="Arial"/>
          <w:lang w:val="ro-RO"/>
        </w:rPr>
        <w:t>ș</w:t>
      </w:r>
      <w:r w:rsidRPr="00D33002">
        <w:rPr>
          <w:rFonts w:eastAsiaTheme="minorHAnsi" w:cs="Arial"/>
          <w:lang w:val="ro-RO"/>
        </w:rPr>
        <w:t xml:space="preserve"> </w:t>
      </w:r>
      <w:r w:rsidR="00555D2D">
        <w:rPr>
          <w:rFonts w:eastAsiaTheme="minorHAnsi" w:cs="Arial"/>
          <w:lang w:val="ro-RO"/>
        </w:rPr>
        <w:t>ș</w:t>
      </w:r>
      <w:r w:rsidRPr="00D33002">
        <w:rPr>
          <w:rFonts w:eastAsiaTheme="minorHAnsi" w:cs="Arial"/>
          <w:lang w:val="ro-RO"/>
        </w:rPr>
        <w:t>i afluen</w:t>
      </w:r>
      <w:r w:rsidR="00555D2D">
        <w:rPr>
          <w:rFonts w:eastAsiaTheme="minorHAnsi" w:cs="Arial"/>
          <w:lang w:val="ro-RO"/>
        </w:rPr>
        <w:t>ț</w:t>
      </w:r>
      <w:r w:rsidRPr="00D33002">
        <w:rPr>
          <w:rFonts w:eastAsiaTheme="minorHAnsi" w:cs="Arial"/>
          <w:lang w:val="ro-RO"/>
        </w:rPr>
        <w:t>i SGA S</w:t>
      </w:r>
      <w:r w:rsidR="00555D2D">
        <w:rPr>
          <w:rFonts w:eastAsiaTheme="minorHAnsi" w:cs="Arial"/>
          <w:lang w:val="ro-RO"/>
        </w:rPr>
        <w:t>ălaj</w:t>
      </w:r>
      <w:r w:rsidRPr="00D33002">
        <w:rPr>
          <w:rFonts w:eastAsiaTheme="minorHAnsi" w:cs="Arial"/>
          <w:lang w:val="ro-RO"/>
        </w:rPr>
        <w:t xml:space="preserve">, </w:t>
      </w:r>
      <w:r w:rsidR="00555D2D">
        <w:rPr>
          <w:rFonts w:eastAsiaTheme="minorHAnsi" w:cs="Arial"/>
          <w:lang w:val="ro-RO"/>
        </w:rPr>
        <w:t>S</w:t>
      </w:r>
      <w:r w:rsidRPr="00D33002">
        <w:rPr>
          <w:rFonts w:eastAsiaTheme="minorHAnsi" w:cs="Arial"/>
          <w:lang w:val="ro-RO"/>
        </w:rPr>
        <w:t>ef Sistem Hidrotehnic Crasna SGA S</w:t>
      </w:r>
      <w:r w:rsidR="00555D2D">
        <w:rPr>
          <w:rFonts w:eastAsiaTheme="minorHAnsi" w:cs="Arial"/>
          <w:lang w:val="ro-RO"/>
        </w:rPr>
        <w:t>ă</w:t>
      </w:r>
      <w:r w:rsidRPr="00D33002">
        <w:rPr>
          <w:rFonts w:eastAsiaTheme="minorHAnsi" w:cs="Arial"/>
          <w:lang w:val="ro-RO"/>
        </w:rPr>
        <w:t xml:space="preserve">laj,  ISU Sălaj, Instituția </w:t>
      </w:r>
      <w:r w:rsidR="00555D2D">
        <w:rPr>
          <w:rFonts w:eastAsiaTheme="minorHAnsi" w:cs="Arial"/>
          <w:lang w:val="ro-RO"/>
        </w:rPr>
        <w:t>P</w:t>
      </w:r>
      <w:r w:rsidRPr="00D33002">
        <w:rPr>
          <w:rFonts w:eastAsiaTheme="minorHAnsi" w:cs="Arial"/>
          <w:lang w:val="ro-RO"/>
        </w:rPr>
        <w:t>refectului jude</w:t>
      </w:r>
      <w:r w:rsidR="00555D2D">
        <w:rPr>
          <w:rFonts w:eastAsiaTheme="minorHAnsi" w:cs="Arial"/>
          <w:lang w:val="ro-RO"/>
        </w:rPr>
        <w:t>ț</w:t>
      </w:r>
      <w:r w:rsidRPr="00D33002">
        <w:rPr>
          <w:rFonts w:eastAsiaTheme="minorHAnsi" w:cs="Arial"/>
          <w:lang w:val="ro-RO"/>
        </w:rPr>
        <w:t>ul Sălaj;</w:t>
      </w:r>
    </w:p>
    <w:p w14:paraId="50FAEF06" w14:textId="77777777" w:rsidR="00CA0CD6" w:rsidRPr="00D33002" w:rsidRDefault="00CA0CD6" w:rsidP="00FE1F57">
      <w:pPr>
        <w:numPr>
          <w:ilvl w:val="0"/>
          <w:numId w:val="35"/>
        </w:numPr>
        <w:jc w:val="both"/>
        <w:rPr>
          <w:rFonts w:eastAsiaTheme="minorHAnsi" w:cs="Arial"/>
          <w:lang w:val="ro-RO"/>
        </w:rPr>
      </w:pPr>
      <w:r w:rsidRPr="00D33002">
        <w:rPr>
          <w:rFonts w:eastAsiaTheme="minorHAnsi" w:cs="Arial"/>
          <w:lang w:val="ro-RO"/>
        </w:rPr>
        <w:t>A fost vizat următorul traseu: Zalău – Gâlgăul Almașului - Surduc – Jibou (Acumularea Cuceu) – Sălățig – Borla (ANIF) – Sărmășag – Vârșolț – Cizer – Crasna;</w:t>
      </w:r>
    </w:p>
    <w:p w14:paraId="45B09CC2" w14:textId="22BC1ED9" w:rsidR="00CA0CD6" w:rsidRPr="00D33002" w:rsidRDefault="00CA0CD6" w:rsidP="00FE1F57">
      <w:pPr>
        <w:numPr>
          <w:ilvl w:val="0"/>
          <w:numId w:val="35"/>
        </w:numPr>
        <w:jc w:val="both"/>
        <w:rPr>
          <w:rFonts w:eastAsiaTheme="minorHAnsi" w:cs="Arial"/>
          <w:lang w:val="ro-RO"/>
        </w:rPr>
      </w:pPr>
      <w:r w:rsidRPr="00D33002">
        <w:rPr>
          <w:rFonts w:eastAsiaTheme="minorHAnsi" w:cs="Arial"/>
          <w:lang w:val="ro-RO"/>
        </w:rPr>
        <w:t>În urma verificării în teren, a fost actualizată Lista cu punctele /sectoarele vulnerabile pe cursurile de ap</w:t>
      </w:r>
      <w:r w:rsidR="00555D2D">
        <w:rPr>
          <w:rFonts w:eastAsiaTheme="minorHAnsi" w:cs="Arial"/>
          <w:lang w:val="ro-RO"/>
        </w:rPr>
        <w:t>ă</w:t>
      </w:r>
      <w:r w:rsidRPr="00D33002">
        <w:rPr>
          <w:rFonts w:eastAsiaTheme="minorHAnsi" w:cs="Arial"/>
          <w:lang w:val="ro-RO"/>
        </w:rPr>
        <w:t xml:space="preserve"> din jude</w:t>
      </w:r>
      <w:r w:rsidR="00555D2D">
        <w:rPr>
          <w:rFonts w:eastAsiaTheme="minorHAnsi" w:cs="Arial"/>
          <w:lang w:val="ro-RO"/>
        </w:rPr>
        <w:t>ț</w:t>
      </w:r>
      <w:r w:rsidRPr="00D33002">
        <w:rPr>
          <w:rFonts w:eastAsiaTheme="minorHAnsi" w:cs="Arial"/>
          <w:lang w:val="ro-RO"/>
        </w:rPr>
        <w:t>ul Sălaj ce pot fi puse în siguranță prin lucrări de investiții;</w:t>
      </w:r>
    </w:p>
    <w:p w14:paraId="237AA7AE" w14:textId="3C41FC44" w:rsidR="00CA0CD6" w:rsidRPr="00D33002" w:rsidRDefault="00CA0CD6" w:rsidP="00FE1F57">
      <w:pPr>
        <w:pStyle w:val="Listparagraf"/>
        <w:numPr>
          <w:ilvl w:val="0"/>
          <w:numId w:val="35"/>
        </w:numPr>
        <w:ind w:left="714" w:hanging="357"/>
        <w:contextualSpacing w:val="0"/>
        <w:jc w:val="both"/>
        <w:rPr>
          <w:rFonts w:eastAsiaTheme="minorHAnsi" w:cs="Arial"/>
          <w:lang w:val="ro-RO"/>
        </w:rPr>
      </w:pPr>
      <w:r w:rsidRPr="00D33002">
        <w:rPr>
          <w:rFonts w:eastAsiaTheme="minorHAnsi" w:cs="Arial"/>
          <w:lang w:val="ro-RO"/>
        </w:rPr>
        <w:t>S-a verificat stadiul de realizare a măsurilor și acțiunilor desfășurate la nivelul județului in anul 2021 în vederea implementării Planului de măsuri pentru diminuarea riscului la inundații prev</w:t>
      </w:r>
      <w:r w:rsidR="00555D2D">
        <w:rPr>
          <w:rFonts w:eastAsiaTheme="minorHAnsi" w:cs="Arial"/>
          <w:lang w:val="ro-RO"/>
        </w:rPr>
        <w:t>ă</w:t>
      </w:r>
      <w:r w:rsidRPr="00D33002">
        <w:rPr>
          <w:rFonts w:eastAsiaTheme="minorHAnsi" w:cs="Arial"/>
          <w:lang w:val="ro-RO"/>
        </w:rPr>
        <w:t>zute de HG nr. 846/2010 pentru aprobarea Strategiei naționale de management al riscului la inundații pe termen mediu și lung;</w:t>
      </w:r>
    </w:p>
    <w:p w14:paraId="337F7296" w14:textId="558B0750" w:rsidR="00CA0CD6" w:rsidRPr="00D33002" w:rsidRDefault="00CA0CD6" w:rsidP="00FE1F57">
      <w:pPr>
        <w:pStyle w:val="Listparagraf"/>
        <w:numPr>
          <w:ilvl w:val="0"/>
          <w:numId w:val="35"/>
        </w:numPr>
        <w:contextualSpacing w:val="0"/>
        <w:jc w:val="both"/>
        <w:rPr>
          <w:rFonts w:eastAsiaTheme="minorHAnsi" w:cs="Arial"/>
          <w:lang w:val="ro-RO"/>
        </w:rPr>
      </w:pPr>
      <w:r w:rsidRPr="00D33002">
        <w:rPr>
          <w:rFonts w:eastAsiaTheme="minorHAnsi" w:cs="Arial"/>
          <w:lang w:val="ro-RO"/>
        </w:rPr>
        <w:t xml:space="preserve">S-a </w:t>
      </w:r>
      <w:r w:rsidRPr="00D33002">
        <w:rPr>
          <w:rFonts w:eastAsiaTheme="minorHAnsi" w:cs="Arial"/>
          <w:b/>
          <w:lang w:val="ro-RO"/>
        </w:rPr>
        <w:t>întocmit Procesul verbal nr.4049/27.09.2022</w:t>
      </w:r>
      <w:r w:rsidRPr="00D33002">
        <w:rPr>
          <w:rFonts w:eastAsiaTheme="minorHAnsi" w:cs="Arial"/>
          <w:lang w:val="ro-RO"/>
        </w:rPr>
        <w:t xml:space="preserve"> care s-a transmis către Centrul Operativ pentru Situa</w:t>
      </w:r>
      <w:r w:rsidR="00555D2D">
        <w:rPr>
          <w:rFonts w:eastAsiaTheme="minorHAnsi" w:cs="Arial"/>
          <w:lang w:val="ro-RO"/>
        </w:rPr>
        <w:t>ț</w:t>
      </w:r>
      <w:r w:rsidRPr="00D33002">
        <w:rPr>
          <w:rFonts w:eastAsiaTheme="minorHAnsi" w:cs="Arial"/>
          <w:lang w:val="ro-RO"/>
        </w:rPr>
        <w:t>ii de Urgen</w:t>
      </w:r>
      <w:r w:rsidR="00555D2D">
        <w:rPr>
          <w:rFonts w:eastAsiaTheme="minorHAnsi" w:cs="Arial"/>
          <w:lang w:val="ro-RO"/>
        </w:rPr>
        <w:t>ță</w:t>
      </w:r>
      <w:r w:rsidRPr="00D33002">
        <w:rPr>
          <w:rFonts w:eastAsiaTheme="minorHAnsi" w:cs="Arial"/>
          <w:lang w:val="ro-RO"/>
        </w:rPr>
        <w:t xml:space="preserve"> din cadrul Ministerului Apelor </w:t>
      </w:r>
      <w:r w:rsidR="00555D2D">
        <w:rPr>
          <w:rFonts w:eastAsiaTheme="minorHAnsi" w:cs="Arial"/>
          <w:lang w:val="ro-RO"/>
        </w:rPr>
        <w:t>ș</w:t>
      </w:r>
      <w:r w:rsidRPr="00D33002">
        <w:rPr>
          <w:rFonts w:eastAsiaTheme="minorHAnsi" w:cs="Arial"/>
          <w:lang w:val="ro-RO"/>
        </w:rPr>
        <w:t>i P</w:t>
      </w:r>
      <w:r w:rsidR="00555D2D">
        <w:rPr>
          <w:rFonts w:eastAsiaTheme="minorHAnsi" w:cs="Arial"/>
          <w:lang w:val="ro-RO"/>
        </w:rPr>
        <w:t>ă</w:t>
      </w:r>
      <w:r w:rsidRPr="00D33002">
        <w:rPr>
          <w:rFonts w:eastAsiaTheme="minorHAnsi" w:cs="Arial"/>
          <w:lang w:val="ro-RO"/>
        </w:rPr>
        <w:t>durilor;</w:t>
      </w:r>
    </w:p>
    <w:p w14:paraId="3B5BBD0F" w14:textId="1B6773AF" w:rsidR="00CA0CD6" w:rsidRPr="00D33002" w:rsidRDefault="00555D2D" w:rsidP="00FE1F57">
      <w:pPr>
        <w:numPr>
          <w:ilvl w:val="0"/>
          <w:numId w:val="35"/>
        </w:numPr>
        <w:ind w:left="714" w:hanging="357"/>
        <w:jc w:val="both"/>
        <w:rPr>
          <w:rFonts w:eastAsiaTheme="minorHAnsi" w:cs="Arial"/>
          <w:lang w:val="ro-RO"/>
        </w:rPr>
      </w:pPr>
      <w:r>
        <w:rPr>
          <w:rFonts w:eastAsiaTheme="minorHAnsi" w:cs="Arial"/>
          <w:lang w:val="ro-RO"/>
        </w:rPr>
        <w:t>S</w:t>
      </w:r>
      <w:r w:rsidR="00CA0CD6" w:rsidRPr="00D33002">
        <w:rPr>
          <w:rFonts w:eastAsiaTheme="minorHAnsi" w:cs="Arial"/>
          <w:lang w:val="ro-RO"/>
        </w:rPr>
        <w:t>-a constatat c</w:t>
      </w:r>
      <w:r>
        <w:rPr>
          <w:rFonts w:eastAsiaTheme="minorHAnsi" w:cs="Arial"/>
          <w:lang w:val="ro-RO"/>
        </w:rPr>
        <w:t>ă</w:t>
      </w:r>
      <w:r w:rsidR="00CA0CD6" w:rsidRPr="00D33002">
        <w:rPr>
          <w:rFonts w:eastAsiaTheme="minorHAnsi" w:cs="Arial"/>
          <w:lang w:val="ro-RO"/>
        </w:rPr>
        <w:t xml:space="preserve"> au fost realizate măsurile </w:t>
      </w:r>
      <w:r>
        <w:rPr>
          <w:rFonts w:eastAsiaTheme="minorHAnsi" w:cs="Arial"/>
          <w:lang w:val="ro-RO"/>
        </w:rPr>
        <w:t>ș</w:t>
      </w:r>
      <w:r w:rsidR="00CA0CD6" w:rsidRPr="00D33002">
        <w:rPr>
          <w:rFonts w:eastAsiaTheme="minorHAnsi" w:cs="Arial"/>
          <w:lang w:val="ro-RO"/>
        </w:rPr>
        <w:t>i lucr</w:t>
      </w:r>
      <w:r>
        <w:rPr>
          <w:rFonts w:eastAsiaTheme="minorHAnsi" w:cs="Arial"/>
          <w:lang w:val="ro-RO"/>
        </w:rPr>
        <w:t>ă</w:t>
      </w:r>
      <w:r w:rsidR="00CA0CD6" w:rsidRPr="00D33002">
        <w:rPr>
          <w:rFonts w:eastAsiaTheme="minorHAnsi" w:cs="Arial"/>
          <w:lang w:val="ro-RO"/>
        </w:rPr>
        <w:t>rile stabilite (cu termene și responsabilități) la verificările efectuate în anul anterior:</w:t>
      </w:r>
    </w:p>
    <w:p w14:paraId="4970B6C0" w14:textId="26EA9640" w:rsidR="00CA0CD6" w:rsidRPr="00D33002" w:rsidRDefault="00CA0CD6" w:rsidP="00FE1F57">
      <w:pPr>
        <w:numPr>
          <w:ilvl w:val="1"/>
          <w:numId w:val="35"/>
        </w:numPr>
        <w:jc w:val="both"/>
        <w:rPr>
          <w:rFonts w:eastAsiaTheme="minorHAnsi" w:cs="Arial"/>
          <w:lang w:val="ro-RO"/>
        </w:rPr>
      </w:pPr>
      <w:r w:rsidRPr="00D33002">
        <w:rPr>
          <w:rFonts w:eastAsiaTheme="minorHAnsi" w:cs="Arial"/>
          <w:lang w:val="ro-RO"/>
        </w:rPr>
        <w:t>pentru asigurarea secțiunii de scurgere au fost realizate cu forțe proprii, lucrări de reprofilare și decolmatare pe următoarele cursuri de apă în aval de Acumularea Sălățig și s-au finalizat lucrările pe pârâul Mineu și r</w:t>
      </w:r>
      <w:r w:rsidR="001B0964">
        <w:rPr>
          <w:rFonts w:eastAsiaTheme="minorHAnsi" w:cs="Arial"/>
          <w:lang w:val="ro-RO"/>
        </w:rPr>
        <w:t xml:space="preserve">âul </w:t>
      </w:r>
      <w:r w:rsidRPr="00D33002">
        <w:rPr>
          <w:rFonts w:eastAsiaTheme="minorHAnsi" w:cs="Arial"/>
          <w:lang w:val="ro-RO"/>
        </w:rPr>
        <w:t>Sălaj până la limita județului Sălaj;</w:t>
      </w:r>
    </w:p>
    <w:p w14:paraId="041FB67A" w14:textId="6FF3B6A3" w:rsidR="00CA0CD6" w:rsidRPr="00D33002" w:rsidRDefault="00CA0CD6" w:rsidP="00FE1F57">
      <w:pPr>
        <w:numPr>
          <w:ilvl w:val="1"/>
          <w:numId w:val="35"/>
        </w:numPr>
        <w:jc w:val="both"/>
        <w:rPr>
          <w:rFonts w:eastAsiaTheme="minorHAnsi" w:cs="Arial"/>
          <w:lang w:val="ro-RO"/>
        </w:rPr>
      </w:pPr>
      <w:r w:rsidRPr="00D33002">
        <w:rPr>
          <w:rFonts w:eastAsiaTheme="minorHAnsi" w:cs="Arial"/>
          <w:lang w:val="ro-RO"/>
        </w:rPr>
        <w:t xml:space="preserve">au fost </w:t>
      </w:r>
      <w:r w:rsidR="001B0964">
        <w:rPr>
          <w:rFonts w:eastAsiaTheme="minorHAnsi" w:cs="Arial"/>
          <w:lang w:val="ro-RO"/>
        </w:rPr>
        <w:t>î</w:t>
      </w:r>
      <w:r w:rsidRPr="00D33002">
        <w:rPr>
          <w:rFonts w:eastAsiaTheme="minorHAnsi" w:cs="Arial"/>
          <w:lang w:val="ro-RO"/>
        </w:rPr>
        <w:t>ncheiate lucrări de reprofilare și decolmatare pe sectoarele critice al pârăul Cristolțel, r</w:t>
      </w:r>
      <w:r w:rsidR="00555D2D">
        <w:rPr>
          <w:rFonts w:eastAsiaTheme="minorHAnsi" w:cs="Arial"/>
          <w:lang w:val="ro-RO"/>
        </w:rPr>
        <w:t>âul</w:t>
      </w:r>
      <w:r w:rsidRPr="00D33002">
        <w:rPr>
          <w:rFonts w:eastAsiaTheme="minorHAnsi" w:cs="Arial"/>
          <w:lang w:val="ro-RO"/>
        </w:rPr>
        <w:t xml:space="preserve"> Almaș, r</w:t>
      </w:r>
      <w:r w:rsidR="00555D2D">
        <w:rPr>
          <w:rFonts w:eastAsiaTheme="minorHAnsi" w:cs="Arial"/>
          <w:lang w:val="ro-RO"/>
        </w:rPr>
        <w:t>âul</w:t>
      </w:r>
      <w:r w:rsidRPr="00D33002">
        <w:rPr>
          <w:rFonts w:eastAsiaTheme="minorHAnsi" w:cs="Arial"/>
          <w:lang w:val="ro-RO"/>
        </w:rPr>
        <w:t xml:space="preserve"> Agrij,  r</w:t>
      </w:r>
      <w:r w:rsidR="00555D2D">
        <w:rPr>
          <w:rFonts w:eastAsiaTheme="minorHAnsi" w:cs="Arial"/>
          <w:lang w:val="ro-RO"/>
        </w:rPr>
        <w:t>âul</w:t>
      </w:r>
      <w:r w:rsidRPr="00D33002">
        <w:rPr>
          <w:rFonts w:eastAsiaTheme="minorHAnsi" w:cs="Arial"/>
          <w:lang w:val="ro-RO"/>
        </w:rPr>
        <w:t xml:space="preserve"> Marin, v</w:t>
      </w:r>
      <w:r w:rsidR="00555D2D">
        <w:rPr>
          <w:rFonts w:eastAsiaTheme="minorHAnsi" w:cs="Arial"/>
          <w:lang w:val="ro-RO"/>
        </w:rPr>
        <w:t>alea</w:t>
      </w:r>
      <w:r w:rsidRPr="00D33002">
        <w:rPr>
          <w:rFonts w:eastAsiaTheme="minorHAnsi" w:cs="Arial"/>
          <w:lang w:val="ro-RO"/>
        </w:rPr>
        <w:t xml:space="preserve"> Mal împreună cu primăriile Surduc, Bălan, Creaca, Crasna, Bănișor; capacitatea totală realizată fiind de 5,9 km cu 27300 mc terasamente;</w:t>
      </w:r>
    </w:p>
    <w:p w14:paraId="4FA807D0" w14:textId="31CFC470" w:rsidR="00CA0CD6" w:rsidRPr="00D33002" w:rsidRDefault="00CA0CD6" w:rsidP="00FE1F57">
      <w:pPr>
        <w:numPr>
          <w:ilvl w:val="1"/>
          <w:numId w:val="35"/>
        </w:numPr>
        <w:jc w:val="both"/>
        <w:rPr>
          <w:rFonts w:eastAsiaTheme="minorHAnsi" w:cs="Arial"/>
          <w:lang w:val="ro-RO"/>
        </w:rPr>
      </w:pPr>
      <w:r w:rsidRPr="00D33002">
        <w:rPr>
          <w:rFonts w:eastAsiaTheme="minorHAnsi" w:cs="Arial"/>
          <w:lang w:val="ro-RO"/>
        </w:rPr>
        <w:t>Sunt aprobate planurile de acțiune în caz de accident la baraje pentru acumulările Vârșolț și Săla</w:t>
      </w:r>
      <w:r w:rsidR="00DD764E">
        <w:rPr>
          <w:rFonts w:eastAsiaTheme="minorHAnsi" w:cs="Arial"/>
          <w:lang w:val="ro-RO"/>
        </w:rPr>
        <w:t>ț</w:t>
      </w:r>
      <w:r w:rsidRPr="00D33002">
        <w:rPr>
          <w:rFonts w:eastAsiaTheme="minorHAnsi" w:cs="Arial"/>
          <w:lang w:val="ro-RO"/>
        </w:rPr>
        <w:t>ig, pentru perioada 2015-2024 respectiv pentru perioda 2017-2026;</w:t>
      </w:r>
    </w:p>
    <w:p w14:paraId="7C4097D1" w14:textId="0AAFCBAA" w:rsidR="00CA0CD6" w:rsidRPr="00D33002" w:rsidRDefault="00CA0CD6" w:rsidP="00FE1F57">
      <w:pPr>
        <w:numPr>
          <w:ilvl w:val="1"/>
          <w:numId w:val="35"/>
        </w:numPr>
        <w:jc w:val="both"/>
        <w:rPr>
          <w:rFonts w:eastAsiaTheme="minorHAnsi" w:cs="Arial"/>
          <w:lang w:val="ro-RO"/>
        </w:rPr>
      </w:pPr>
      <w:r w:rsidRPr="00D33002">
        <w:rPr>
          <w:rFonts w:eastAsiaTheme="minorHAnsi" w:cs="Arial"/>
          <w:lang w:val="ro-RO"/>
        </w:rPr>
        <w:t>Primariile Surduc și Cizer verificate, dețin planurile de apărare 2022- 2025, magazii proprii cu stoc de materiale și mijloace pentru intervenții de situații de urgență, corespunzătoare și au constituite formații de intervenții (SVSU);</w:t>
      </w:r>
    </w:p>
    <w:p w14:paraId="550D2449" w14:textId="54770351" w:rsidR="00CA0CD6" w:rsidRPr="00D33002" w:rsidRDefault="00CA0CD6" w:rsidP="00FE1F57">
      <w:pPr>
        <w:numPr>
          <w:ilvl w:val="1"/>
          <w:numId w:val="35"/>
        </w:numPr>
        <w:jc w:val="both"/>
        <w:rPr>
          <w:rFonts w:eastAsiaTheme="minorHAnsi" w:cs="Arial"/>
          <w:lang w:val="ro-RO"/>
        </w:rPr>
      </w:pPr>
      <w:r w:rsidRPr="00D33002">
        <w:rPr>
          <w:rFonts w:eastAsiaTheme="minorHAnsi" w:cs="Arial"/>
          <w:lang w:val="ro-RO"/>
        </w:rPr>
        <w:t>Pentru toate cele 61 de UA</w:t>
      </w:r>
      <w:r w:rsidR="00DD764E">
        <w:rPr>
          <w:rFonts w:eastAsiaTheme="minorHAnsi" w:cs="Arial"/>
          <w:lang w:val="ro-RO"/>
        </w:rPr>
        <w:t>-</w:t>
      </w:r>
      <w:r w:rsidRPr="00D33002">
        <w:rPr>
          <w:rFonts w:eastAsiaTheme="minorHAnsi" w:cs="Arial"/>
          <w:lang w:val="ro-RO"/>
        </w:rPr>
        <w:t xml:space="preserve">uri ale județului sunt întocmite Planurile locale de apărare pentru perioada 2022-2025, aprobate de președintele CLSU avizate de către </w:t>
      </w:r>
      <w:r w:rsidR="00DD764E">
        <w:rPr>
          <w:rFonts w:eastAsiaTheme="minorHAnsi" w:cs="Arial"/>
          <w:lang w:val="ro-RO"/>
        </w:rPr>
        <w:t>Ș</w:t>
      </w:r>
      <w:r w:rsidRPr="00D33002">
        <w:rPr>
          <w:rFonts w:eastAsiaTheme="minorHAnsi" w:cs="Arial"/>
          <w:lang w:val="ro-RO"/>
        </w:rPr>
        <w:t xml:space="preserve">ef Suport Tehnic – director SGA Sălaj </w:t>
      </w:r>
      <w:r w:rsidR="00DD764E">
        <w:rPr>
          <w:rFonts w:eastAsiaTheme="minorHAnsi" w:cs="Arial"/>
          <w:lang w:val="ro-RO"/>
        </w:rPr>
        <w:t>ș</w:t>
      </w:r>
      <w:r w:rsidRPr="00D33002">
        <w:rPr>
          <w:rFonts w:eastAsiaTheme="minorHAnsi" w:cs="Arial"/>
          <w:lang w:val="ro-RO"/>
        </w:rPr>
        <w:t>i avizate de c</w:t>
      </w:r>
      <w:r w:rsidR="00DD764E">
        <w:rPr>
          <w:rFonts w:eastAsiaTheme="minorHAnsi" w:cs="Arial"/>
          <w:lang w:val="ro-RO"/>
        </w:rPr>
        <w:t>ă</w:t>
      </w:r>
      <w:r w:rsidRPr="00D33002">
        <w:rPr>
          <w:rFonts w:eastAsiaTheme="minorHAnsi" w:cs="Arial"/>
          <w:lang w:val="ro-RO"/>
        </w:rPr>
        <w:t xml:space="preserve">tre </w:t>
      </w:r>
      <w:r w:rsidR="00DD764E">
        <w:rPr>
          <w:rFonts w:eastAsiaTheme="minorHAnsi" w:cs="Arial"/>
          <w:lang w:val="ro-RO"/>
        </w:rPr>
        <w:t>p</w:t>
      </w:r>
      <w:r w:rsidRPr="00D33002">
        <w:rPr>
          <w:rFonts w:eastAsiaTheme="minorHAnsi" w:cs="Arial"/>
          <w:lang w:val="ro-RO"/>
        </w:rPr>
        <w:t>refect în calitatea sa de președinte al CJSU Sălaj;</w:t>
      </w:r>
    </w:p>
    <w:p w14:paraId="7435EBFE" w14:textId="2C331284" w:rsidR="00CA0CD6" w:rsidRPr="00D33002" w:rsidRDefault="00CA0CD6" w:rsidP="00FE1F57">
      <w:pPr>
        <w:numPr>
          <w:ilvl w:val="1"/>
          <w:numId w:val="35"/>
        </w:numPr>
        <w:jc w:val="both"/>
        <w:rPr>
          <w:rFonts w:eastAsiaTheme="minorHAnsi" w:cs="Arial"/>
          <w:lang w:val="ro-RO"/>
        </w:rPr>
      </w:pPr>
      <w:r w:rsidRPr="00D33002">
        <w:rPr>
          <w:rFonts w:eastAsiaTheme="minorHAnsi" w:cs="Arial"/>
          <w:lang w:val="ro-RO"/>
        </w:rPr>
        <w:t xml:space="preserve">Planul județean de apărare pentru perioada 2022-2025 este aprobat </w:t>
      </w:r>
      <w:r w:rsidR="00DD764E">
        <w:rPr>
          <w:rFonts w:eastAsiaTheme="minorHAnsi" w:cs="Arial"/>
          <w:lang w:val="ro-RO"/>
        </w:rPr>
        <w:t>ș</w:t>
      </w:r>
      <w:r w:rsidRPr="00D33002">
        <w:rPr>
          <w:rFonts w:eastAsiaTheme="minorHAnsi" w:cs="Arial"/>
          <w:lang w:val="ro-RO"/>
        </w:rPr>
        <w:t>i depus la MMAP și ANAR.</w:t>
      </w:r>
    </w:p>
    <w:p w14:paraId="53AB698E" w14:textId="77777777" w:rsidR="00CA0CD6" w:rsidRPr="00D33002" w:rsidRDefault="00CA0CD6" w:rsidP="00FE1F57">
      <w:pPr>
        <w:jc w:val="both"/>
        <w:rPr>
          <w:rFonts w:eastAsiaTheme="minorHAnsi" w:cs="Arial"/>
          <w:lang w:val="ro-RO"/>
        </w:rPr>
      </w:pPr>
    </w:p>
    <w:p w14:paraId="71FD5735" w14:textId="20834822" w:rsidR="00CA0CD6" w:rsidRPr="00DD764E" w:rsidRDefault="00DD764E" w:rsidP="00FE1F57">
      <w:pPr>
        <w:numPr>
          <w:ilvl w:val="0"/>
          <w:numId w:val="35"/>
        </w:numPr>
        <w:ind w:left="714" w:hanging="357"/>
        <w:jc w:val="both"/>
        <w:rPr>
          <w:rFonts w:eastAsiaTheme="minorHAnsi" w:cs="Arial"/>
          <w:b/>
          <w:u w:val="single"/>
          <w:lang w:val="ro-RO"/>
        </w:rPr>
      </w:pPr>
      <w:r w:rsidRPr="00DD764E">
        <w:rPr>
          <w:rFonts w:eastAsiaTheme="minorHAnsi" w:cs="Arial"/>
          <w:b/>
          <w:u w:val="single"/>
          <w:lang w:val="ro-RO"/>
        </w:rPr>
        <w:lastRenderedPageBreak/>
        <w:t>S</w:t>
      </w:r>
      <w:r w:rsidR="00CA0CD6" w:rsidRPr="00DD764E">
        <w:rPr>
          <w:rFonts w:eastAsiaTheme="minorHAnsi" w:cs="Arial"/>
          <w:b/>
          <w:u w:val="single"/>
          <w:lang w:val="ro-RO"/>
        </w:rPr>
        <w:t xml:space="preserve">-a stabilit un plan de măsuri pentru anul 2023 privind următorii indicatori:  </w:t>
      </w:r>
    </w:p>
    <w:p w14:paraId="1F07784E" w14:textId="53864EA7" w:rsidR="00CA0CD6" w:rsidRPr="00D33002" w:rsidRDefault="00CA0CD6" w:rsidP="00FE1F57">
      <w:pPr>
        <w:pStyle w:val="Listparagraf"/>
        <w:numPr>
          <w:ilvl w:val="0"/>
          <w:numId w:val="36"/>
        </w:numPr>
        <w:jc w:val="both"/>
        <w:rPr>
          <w:rFonts w:cs="Arial"/>
          <w:lang w:val="ro-RO"/>
        </w:rPr>
      </w:pPr>
      <w:r w:rsidRPr="00D33002">
        <w:rPr>
          <w:rFonts w:cs="Arial"/>
          <w:lang w:val="ro-RO"/>
        </w:rPr>
        <w:t>Continuarea demersurilor pentru promovarea/executarea lucr</w:t>
      </w:r>
      <w:r w:rsidR="00DD764E">
        <w:rPr>
          <w:rFonts w:cs="Arial"/>
          <w:lang w:val="ro-RO"/>
        </w:rPr>
        <w:t>ă</w:t>
      </w:r>
      <w:r w:rsidRPr="00D33002">
        <w:rPr>
          <w:rFonts w:cs="Arial"/>
          <w:lang w:val="ro-RO"/>
        </w:rPr>
        <w:t xml:space="preserve">rilor de refacere a structurilor de apărare la inundații afectate de viituri din perioade anterioare precum </w:t>
      </w:r>
      <w:r w:rsidR="00671186">
        <w:rPr>
          <w:rFonts w:cs="Arial"/>
          <w:lang w:val="ro-RO"/>
        </w:rPr>
        <w:t>și</w:t>
      </w:r>
      <w:r w:rsidRPr="00D33002">
        <w:rPr>
          <w:rFonts w:cs="Arial"/>
          <w:lang w:val="ro-RO"/>
        </w:rPr>
        <w:t xml:space="preserve"> pentru promovarea de lucr</w:t>
      </w:r>
      <w:r w:rsidR="00671186">
        <w:rPr>
          <w:rFonts w:cs="Arial"/>
          <w:lang w:val="ro-RO"/>
        </w:rPr>
        <w:t>ă</w:t>
      </w:r>
      <w:r w:rsidRPr="00D33002">
        <w:rPr>
          <w:rFonts w:cs="Arial"/>
          <w:lang w:val="ro-RO"/>
        </w:rPr>
        <w:t>ri noi de ap</w:t>
      </w:r>
      <w:r w:rsidR="00671186">
        <w:rPr>
          <w:rFonts w:cs="Arial"/>
          <w:lang w:val="ro-RO"/>
        </w:rPr>
        <w:t>ă</w:t>
      </w:r>
      <w:r w:rsidRPr="00D33002">
        <w:rPr>
          <w:rFonts w:cs="Arial"/>
          <w:lang w:val="ro-RO"/>
        </w:rPr>
        <w:t xml:space="preserve">rare în zonele de risc la inundatii: </w:t>
      </w:r>
      <w:r w:rsidR="00671186">
        <w:rPr>
          <w:rFonts w:cs="Arial"/>
          <w:lang w:val="ro-RO"/>
        </w:rPr>
        <w:t xml:space="preserve">Valea </w:t>
      </w:r>
      <w:r w:rsidRPr="00D33002">
        <w:rPr>
          <w:rFonts w:cs="Arial"/>
          <w:lang w:val="ro-RO"/>
        </w:rPr>
        <w:t>Zalău</w:t>
      </w:r>
      <w:r w:rsidR="00671186">
        <w:rPr>
          <w:rFonts w:cs="Arial"/>
          <w:lang w:val="ro-RO"/>
        </w:rPr>
        <w:t xml:space="preserve"> -</w:t>
      </w:r>
      <w:r w:rsidRPr="00D33002">
        <w:rPr>
          <w:rFonts w:cs="Arial"/>
          <w:lang w:val="ro-RO"/>
        </w:rPr>
        <w:t xml:space="preserve"> </w:t>
      </w:r>
      <w:r w:rsidR="00671186">
        <w:rPr>
          <w:rFonts w:cs="Arial"/>
          <w:lang w:val="ro-RO"/>
        </w:rPr>
        <w:t>î</w:t>
      </w:r>
      <w:r w:rsidRPr="00D33002">
        <w:rPr>
          <w:rFonts w:cs="Arial"/>
          <w:lang w:val="ro-RO"/>
        </w:rPr>
        <w:t>n municipiul Zalău, r</w:t>
      </w:r>
      <w:r w:rsidR="00671186">
        <w:rPr>
          <w:rFonts w:cs="Arial"/>
          <w:lang w:val="ro-RO"/>
        </w:rPr>
        <w:t>âul</w:t>
      </w:r>
      <w:r w:rsidRPr="00D33002">
        <w:rPr>
          <w:rFonts w:cs="Arial"/>
          <w:lang w:val="ro-RO"/>
        </w:rPr>
        <w:t xml:space="preserve"> Crasna și afluen</w:t>
      </w:r>
      <w:r w:rsidR="00671186">
        <w:rPr>
          <w:rFonts w:cs="Arial"/>
          <w:lang w:val="ro-RO"/>
        </w:rPr>
        <w:t>ț</w:t>
      </w:r>
      <w:r w:rsidRPr="00D33002">
        <w:rPr>
          <w:rFonts w:cs="Arial"/>
          <w:lang w:val="ro-RO"/>
        </w:rPr>
        <w:t>i aval Acumulare V</w:t>
      </w:r>
      <w:r w:rsidR="00671186">
        <w:rPr>
          <w:rFonts w:cs="Arial"/>
          <w:lang w:val="ro-RO"/>
        </w:rPr>
        <w:t>â</w:t>
      </w:r>
      <w:r w:rsidRPr="00D33002">
        <w:rPr>
          <w:rFonts w:cs="Arial"/>
          <w:lang w:val="ro-RO"/>
        </w:rPr>
        <w:t>rșolț, r</w:t>
      </w:r>
      <w:r w:rsidR="00671186">
        <w:rPr>
          <w:rFonts w:cs="Arial"/>
          <w:lang w:val="ro-RO"/>
        </w:rPr>
        <w:t>âul</w:t>
      </w:r>
      <w:r w:rsidRPr="00D33002">
        <w:rPr>
          <w:rFonts w:cs="Arial"/>
          <w:lang w:val="ro-RO"/>
        </w:rPr>
        <w:t xml:space="preserve"> Maja </w:t>
      </w:r>
      <w:r w:rsidR="00671186">
        <w:rPr>
          <w:rFonts w:cs="Arial"/>
          <w:lang w:val="ro-RO"/>
        </w:rPr>
        <w:t>ș</w:t>
      </w:r>
      <w:r w:rsidRPr="00D33002">
        <w:rPr>
          <w:rFonts w:cs="Arial"/>
          <w:lang w:val="ro-RO"/>
        </w:rPr>
        <w:t>i afluen</w:t>
      </w:r>
      <w:r w:rsidR="00671186">
        <w:rPr>
          <w:rFonts w:cs="Arial"/>
          <w:lang w:val="ro-RO"/>
        </w:rPr>
        <w:t>ț</w:t>
      </w:r>
      <w:r w:rsidRPr="00D33002">
        <w:rPr>
          <w:rFonts w:cs="Arial"/>
          <w:lang w:val="ro-RO"/>
        </w:rPr>
        <w:t>i, r</w:t>
      </w:r>
      <w:r w:rsidR="00671186">
        <w:rPr>
          <w:rFonts w:cs="Arial"/>
          <w:lang w:val="ro-RO"/>
        </w:rPr>
        <w:t>âul</w:t>
      </w:r>
      <w:r w:rsidRPr="00D33002">
        <w:rPr>
          <w:rFonts w:cs="Arial"/>
          <w:lang w:val="ro-RO"/>
        </w:rPr>
        <w:t xml:space="preserve"> Poiana </w:t>
      </w:r>
      <w:r w:rsidR="00671186">
        <w:rPr>
          <w:rFonts w:cs="Arial"/>
          <w:lang w:val="ro-RO"/>
        </w:rPr>
        <w:t>ș</w:t>
      </w:r>
      <w:r w:rsidRPr="00D33002">
        <w:rPr>
          <w:rFonts w:cs="Arial"/>
          <w:lang w:val="ro-RO"/>
        </w:rPr>
        <w:t>i afluenți, r</w:t>
      </w:r>
      <w:r w:rsidR="00671186">
        <w:rPr>
          <w:rFonts w:cs="Arial"/>
          <w:lang w:val="ro-RO"/>
        </w:rPr>
        <w:t>âul</w:t>
      </w:r>
      <w:r w:rsidRPr="00D33002">
        <w:rPr>
          <w:rFonts w:cs="Arial"/>
          <w:lang w:val="ro-RO"/>
        </w:rPr>
        <w:t xml:space="preserve"> Apa S</w:t>
      </w:r>
      <w:r w:rsidR="00671186">
        <w:rPr>
          <w:rFonts w:cs="Arial"/>
          <w:lang w:val="ro-RO"/>
        </w:rPr>
        <w:t>ă</w:t>
      </w:r>
      <w:r w:rsidRPr="00D33002">
        <w:rPr>
          <w:rFonts w:cs="Arial"/>
          <w:lang w:val="ro-RO"/>
        </w:rPr>
        <w:t>rat</w:t>
      </w:r>
      <w:r w:rsidR="00671186">
        <w:rPr>
          <w:rFonts w:cs="Arial"/>
          <w:lang w:val="ro-RO"/>
        </w:rPr>
        <w:t>ă î</w:t>
      </w:r>
      <w:r w:rsidRPr="00D33002">
        <w:rPr>
          <w:rFonts w:cs="Arial"/>
          <w:lang w:val="ro-RO"/>
        </w:rPr>
        <w:t>n ora</w:t>
      </w:r>
      <w:r w:rsidR="00671186">
        <w:rPr>
          <w:rFonts w:cs="Arial"/>
          <w:lang w:val="ro-RO"/>
        </w:rPr>
        <w:t>ș</w:t>
      </w:r>
      <w:r w:rsidRPr="00D33002">
        <w:rPr>
          <w:rFonts w:cs="Arial"/>
          <w:lang w:val="ro-RO"/>
        </w:rPr>
        <w:t>ul Jibou, r</w:t>
      </w:r>
      <w:r w:rsidR="00671186">
        <w:rPr>
          <w:rFonts w:cs="Arial"/>
          <w:lang w:val="ro-RO"/>
        </w:rPr>
        <w:t>âul</w:t>
      </w:r>
      <w:r w:rsidRPr="00D33002">
        <w:rPr>
          <w:rFonts w:cs="Arial"/>
          <w:lang w:val="ro-RO"/>
        </w:rPr>
        <w:t xml:space="preserve"> Solona, r</w:t>
      </w:r>
      <w:r w:rsidR="00671186">
        <w:rPr>
          <w:rFonts w:cs="Arial"/>
          <w:lang w:val="ro-RO"/>
        </w:rPr>
        <w:t>âul</w:t>
      </w:r>
      <w:r w:rsidRPr="00D33002">
        <w:rPr>
          <w:rFonts w:cs="Arial"/>
          <w:lang w:val="ro-RO"/>
        </w:rPr>
        <w:t>. Almaș și r</w:t>
      </w:r>
      <w:r w:rsidR="00671186">
        <w:rPr>
          <w:rFonts w:cs="Arial"/>
          <w:lang w:val="ro-RO"/>
        </w:rPr>
        <w:t>âul</w:t>
      </w:r>
      <w:r w:rsidRPr="00D33002">
        <w:rPr>
          <w:rFonts w:cs="Arial"/>
          <w:lang w:val="ro-RO"/>
        </w:rPr>
        <w:t xml:space="preserve"> Agrij cu afluenți, </w:t>
      </w:r>
      <w:r w:rsidR="00671186">
        <w:rPr>
          <w:rFonts w:cs="Arial"/>
          <w:lang w:val="ro-RO"/>
        </w:rPr>
        <w:t>râul</w:t>
      </w:r>
      <w:r w:rsidRPr="00D33002">
        <w:rPr>
          <w:rFonts w:cs="Arial"/>
          <w:lang w:val="ro-RO"/>
        </w:rPr>
        <w:t xml:space="preserve"> Guruslău, </w:t>
      </w:r>
      <w:r w:rsidR="00671186">
        <w:rPr>
          <w:rFonts w:cs="Arial"/>
          <w:lang w:val="ro-RO"/>
        </w:rPr>
        <w:t>valea</w:t>
      </w:r>
      <w:r w:rsidRPr="00D33002">
        <w:rPr>
          <w:rFonts w:cs="Arial"/>
          <w:lang w:val="ro-RO"/>
        </w:rPr>
        <w:t xml:space="preserve"> Recea și r</w:t>
      </w:r>
      <w:r w:rsidR="00671186">
        <w:rPr>
          <w:rFonts w:cs="Arial"/>
          <w:lang w:val="ro-RO"/>
        </w:rPr>
        <w:t>âul</w:t>
      </w:r>
      <w:r w:rsidRPr="00D33002">
        <w:rPr>
          <w:rFonts w:cs="Arial"/>
          <w:lang w:val="ro-RO"/>
        </w:rPr>
        <w:t xml:space="preserve"> Șeredeanca;</w:t>
      </w:r>
    </w:p>
    <w:p w14:paraId="7C9EF91C" w14:textId="04CA2F4D" w:rsidR="00CA0CD6" w:rsidRPr="00D33002" w:rsidRDefault="00CA0CD6" w:rsidP="00FE1F57">
      <w:pPr>
        <w:pStyle w:val="Listparagraf"/>
        <w:numPr>
          <w:ilvl w:val="0"/>
          <w:numId w:val="36"/>
        </w:numPr>
        <w:jc w:val="both"/>
        <w:rPr>
          <w:rFonts w:cs="Arial"/>
          <w:lang w:val="ro-RO"/>
        </w:rPr>
      </w:pPr>
      <w:r w:rsidRPr="00D33002">
        <w:rPr>
          <w:rFonts w:cs="Arial"/>
          <w:lang w:val="ro-RO"/>
        </w:rPr>
        <w:t xml:space="preserve">Continuarea demersurilor necesare pentru lucrările de reparații </w:t>
      </w:r>
      <w:r w:rsidR="00671186">
        <w:rPr>
          <w:rFonts w:cs="Arial"/>
          <w:lang w:val="ro-RO"/>
        </w:rPr>
        <w:t>ș</w:t>
      </w:r>
      <w:r w:rsidRPr="00D33002">
        <w:rPr>
          <w:rFonts w:cs="Arial"/>
          <w:lang w:val="ro-RO"/>
        </w:rPr>
        <w:t xml:space="preserve">i modernizări la Acumulările Sălățig </w:t>
      </w:r>
      <w:r w:rsidRPr="00D33002">
        <w:rPr>
          <w:rFonts w:eastAsiaTheme="minorHAnsi" w:cs="Arial"/>
          <w:lang w:val="ro-RO"/>
        </w:rPr>
        <w:t>și Cuceu;</w:t>
      </w:r>
    </w:p>
    <w:p w14:paraId="79C7B0E3" w14:textId="77777777" w:rsidR="00CA0CD6" w:rsidRPr="00D33002" w:rsidRDefault="00CA0CD6" w:rsidP="00FE1F57">
      <w:pPr>
        <w:pStyle w:val="Listparagraf"/>
        <w:numPr>
          <w:ilvl w:val="0"/>
          <w:numId w:val="36"/>
        </w:numPr>
        <w:jc w:val="both"/>
        <w:rPr>
          <w:rFonts w:cs="Arial"/>
          <w:lang w:val="ro-RO"/>
        </w:rPr>
      </w:pPr>
      <w:r w:rsidRPr="00D33002">
        <w:rPr>
          <w:rFonts w:eastAsiaTheme="minorHAnsi" w:cs="Arial"/>
          <w:lang w:val="ro-RO"/>
        </w:rPr>
        <w:t>Realizarea lucrărilor de înlocuire a conductei DN 800 și etanșare galeriede evacuare la Baraj Vârșolț;</w:t>
      </w:r>
    </w:p>
    <w:p w14:paraId="7CD9EF45" w14:textId="225B353F" w:rsidR="00CA0CD6" w:rsidRPr="00D33002" w:rsidRDefault="00CA0CD6" w:rsidP="00FE1F57">
      <w:pPr>
        <w:numPr>
          <w:ilvl w:val="0"/>
          <w:numId w:val="36"/>
        </w:numPr>
        <w:spacing w:after="160" w:line="259" w:lineRule="auto"/>
        <w:contextualSpacing/>
        <w:jc w:val="both"/>
        <w:rPr>
          <w:rFonts w:eastAsiaTheme="minorHAnsi" w:cs="Arial"/>
          <w:lang w:val="ro-RO"/>
        </w:rPr>
      </w:pPr>
      <w:r w:rsidRPr="00D33002">
        <w:rPr>
          <w:rFonts w:eastAsiaTheme="minorHAnsi" w:cs="Arial"/>
          <w:lang w:val="ro-RO"/>
        </w:rPr>
        <w:t>Realizarea lucrărilor de decolmatare pe secțiunile critice ale r</w:t>
      </w:r>
      <w:r w:rsidR="00671186">
        <w:rPr>
          <w:rFonts w:eastAsiaTheme="minorHAnsi" w:cs="Arial"/>
          <w:lang w:val="ro-RO"/>
        </w:rPr>
        <w:t>â</w:t>
      </w:r>
      <w:r w:rsidRPr="00D33002">
        <w:rPr>
          <w:rFonts w:eastAsiaTheme="minorHAnsi" w:cs="Arial"/>
          <w:lang w:val="ro-RO"/>
        </w:rPr>
        <w:t>urilor în colaborare cu autoritațile publice implicate;</w:t>
      </w:r>
    </w:p>
    <w:p w14:paraId="4FBD1F2E" w14:textId="77777777" w:rsidR="00CA0CD6" w:rsidRPr="00D33002" w:rsidRDefault="00CA0CD6" w:rsidP="00FE1F57">
      <w:pPr>
        <w:numPr>
          <w:ilvl w:val="0"/>
          <w:numId w:val="36"/>
        </w:numPr>
        <w:spacing w:after="160" w:line="259" w:lineRule="auto"/>
        <w:contextualSpacing/>
        <w:jc w:val="both"/>
        <w:rPr>
          <w:rFonts w:eastAsiaTheme="minorHAnsi" w:cs="Arial"/>
          <w:lang w:val="ro-RO"/>
        </w:rPr>
      </w:pPr>
      <w:r w:rsidRPr="00D33002">
        <w:rPr>
          <w:rFonts w:eastAsiaTheme="minorHAnsi" w:cs="Arial"/>
          <w:lang w:val="ro-RO"/>
        </w:rPr>
        <w:t>Continuarea cuprinderii hărților de risc la inundații în Planurile de Urbanism General la nivelul fiecărei unități administrativ teritoriale;</w:t>
      </w:r>
    </w:p>
    <w:p w14:paraId="2561FDF5" w14:textId="77777777" w:rsidR="00CA0CD6" w:rsidRPr="00D33002" w:rsidRDefault="00CA0CD6" w:rsidP="00FE1F57">
      <w:pPr>
        <w:numPr>
          <w:ilvl w:val="0"/>
          <w:numId w:val="36"/>
        </w:numPr>
        <w:spacing w:after="160" w:line="259" w:lineRule="auto"/>
        <w:contextualSpacing/>
        <w:jc w:val="both"/>
        <w:rPr>
          <w:rFonts w:eastAsiaTheme="minorHAnsi" w:cs="Arial"/>
          <w:lang w:val="ro-RO"/>
        </w:rPr>
      </w:pPr>
      <w:r w:rsidRPr="00D33002">
        <w:rPr>
          <w:rFonts w:eastAsiaTheme="minorHAnsi" w:cs="Arial"/>
          <w:lang w:val="ro-RO"/>
        </w:rPr>
        <w:t>Supravegherea zonelor cu puncte critice.</w:t>
      </w:r>
    </w:p>
    <w:bookmarkEnd w:id="48"/>
    <w:p w14:paraId="4ECD9D45" w14:textId="77777777" w:rsidR="001144EA" w:rsidRDefault="001144EA" w:rsidP="00FE1F57">
      <w:pPr>
        <w:keepNext/>
        <w:keepLines/>
        <w:spacing w:before="40"/>
        <w:jc w:val="both"/>
        <w:outlineLvl w:val="2"/>
        <w:rPr>
          <w:rFonts w:cs="Arial"/>
          <w:b/>
          <w:lang w:val="ro-RO"/>
        </w:rPr>
      </w:pPr>
    </w:p>
    <w:p w14:paraId="75AA3288" w14:textId="20168249" w:rsidR="001144EA" w:rsidRPr="001144EA" w:rsidRDefault="001144EA" w:rsidP="00FE1F57">
      <w:pPr>
        <w:keepNext/>
        <w:keepLines/>
        <w:spacing w:before="40"/>
        <w:jc w:val="both"/>
        <w:outlineLvl w:val="2"/>
        <w:rPr>
          <w:rFonts w:cs="Arial"/>
          <w:b/>
          <w:lang w:val="ro-RO"/>
        </w:rPr>
      </w:pPr>
      <w:r>
        <w:rPr>
          <w:rFonts w:cs="Arial"/>
          <w:b/>
          <w:lang w:val="ro-RO"/>
        </w:rPr>
        <w:t>2.</w:t>
      </w:r>
      <w:r w:rsidR="00671186">
        <w:rPr>
          <w:rFonts w:cs="Arial"/>
          <w:b/>
          <w:lang w:val="ro-RO"/>
        </w:rPr>
        <w:t xml:space="preserve"> </w:t>
      </w:r>
      <w:r w:rsidRPr="001144EA">
        <w:rPr>
          <w:rFonts w:cs="Arial"/>
          <w:b/>
          <w:lang w:val="ro-RO"/>
        </w:rPr>
        <w:t>Acțiunile pentru urmărirea aplicării Programului de guvernare la nivelul județului Sălaj</w:t>
      </w:r>
    </w:p>
    <w:p w14:paraId="1D6181DF" w14:textId="77777777" w:rsidR="001144EA" w:rsidRPr="00473B96" w:rsidRDefault="001144EA" w:rsidP="00FE1F57">
      <w:pPr>
        <w:contextualSpacing/>
        <w:jc w:val="both"/>
        <w:rPr>
          <w:rFonts w:cs="Arial"/>
          <w:b/>
          <w:lang w:val="ro-RO"/>
        </w:rPr>
      </w:pPr>
      <w:r w:rsidRPr="00473B96">
        <w:rPr>
          <w:rFonts w:cs="Arial"/>
          <w:b/>
          <w:lang w:val="ro-RO"/>
        </w:rPr>
        <w:t>Numărul de actori implicați în aplicarea Programului de guvernare:</w:t>
      </w:r>
    </w:p>
    <w:p w14:paraId="40C0023B" w14:textId="77777777" w:rsidR="001144EA" w:rsidRPr="00473B96" w:rsidRDefault="001144EA" w:rsidP="00FE1F57">
      <w:pPr>
        <w:numPr>
          <w:ilvl w:val="0"/>
          <w:numId w:val="11"/>
        </w:numPr>
        <w:contextualSpacing/>
        <w:jc w:val="both"/>
        <w:rPr>
          <w:rFonts w:cs="Arial"/>
          <w:b/>
          <w:lang w:val="ro-RO"/>
        </w:rPr>
      </w:pPr>
      <w:r w:rsidRPr="00473B96">
        <w:rPr>
          <w:rFonts w:cs="Arial"/>
          <w:lang w:val="ro-RO"/>
        </w:rPr>
        <w:t xml:space="preserve">Serviciile publice deconcentrate: </w:t>
      </w:r>
      <w:r w:rsidRPr="00473B96">
        <w:rPr>
          <w:rFonts w:cs="Arial"/>
          <w:b/>
          <w:lang w:val="ro-RO"/>
        </w:rPr>
        <w:t>- 26</w:t>
      </w:r>
    </w:p>
    <w:p w14:paraId="21227072" w14:textId="77777777" w:rsidR="001144EA" w:rsidRPr="00473B96" w:rsidRDefault="001144EA" w:rsidP="00FE1F57">
      <w:pPr>
        <w:numPr>
          <w:ilvl w:val="0"/>
          <w:numId w:val="11"/>
        </w:numPr>
        <w:contextualSpacing/>
        <w:jc w:val="both"/>
        <w:rPr>
          <w:rFonts w:cs="Arial"/>
          <w:b/>
          <w:lang w:val="ro-RO"/>
        </w:rPr>
      </w:pPr>
      <w:r w:rsidRPr="00473B96">
        <w:rPr>
          <w:rFonts w:cs="Arial"/>
          <w:lang w:val="ro-RO"/>
        </w:rPr>
        <w:t xml:space="preserve">Structuri de specialitate ale administrației publice centrale cu reprezentare în teritoriu: </w:t>
      </w:r>
      <w:r w:rsidRPr="00473B96">
        <w:rPr>
          <w:rFonts w:cs="Arial"/>
          <w:b/>
          <w:lang w:val="ro-RO"/>
        </w:rPr>
        <w:t>3</w:t>
      </w:r>
    </w:p>
    <w:p w14:paraId="4140852E" w14:textId="77777777" w:rsidR="001144EA" w:rsidRPr="00473B96" w:rsidRDefault="001144EA" w:rsidP="00FE1F57">
      <w:pPr>
        <w:contextualSpacing/>
        <w:jc w:val="both"/>
        <w:rPr>
          <w:rFonts w:cs="Arial"/>
          <w:b/>
        </w:rPr>
      </w:pPr>
      <w:r w:rsidRPr="00473B96">
        <w:rPr>
          <w:rFonts w:cs="Arial"/>
          <w:b/>
        </w:rPr>
        <w:t>Numărul acțiunilor cuprinse în Planul de acțiuni pentru aplicarea Programului de guvernare</w:t>
      </w:r>
    </w:p>
    <w:p w14:paraId="6341FF4A" w14:textId="77777777" w:rsidR="001144EA" w:rsidRPr="00473B96" w:rsidRDefault="001144EA" w:rsidP="00FE1F57">
      <w:pPr>
        <w:numPr>
          <w:ilvl w:val="0"/>
          <w:numId w:val="11"/>
        </w:numPr>
        <w:contextualSpacing/>
        <w:jc w:val="both"/>
        <w:rPr>
          <w:rFonts w:cs="Arial"/>
          <w:b/>
          <w:lang w:val="ro-RO"/>
        </w:rPr>
      </w:pPr>
      <w:r w:rsidRPr="00473B96">
        <w:rPr>
          <w:rFonts w:cs="Arial"/>
          <w:lang w:val="ro-RO"/>
        </w:rPr>
        <w:t xml:space="preserve">Acțiuni propuse în vederea aplicării Programului de guvernare: </w:t>
      </w:r>
      <w:r w:rsidRPr="00473B96">
        <w:rPr>
          <w:rFonts w:cs="Arial"/>
          <w:b/>
          <w:lang w:val="ro-RO"/>
        </w:rPr>
        <w:t>2</w:t>
      </w:r>
      <w:r>
        <w:rPr>
          <w:rFonts w:cs="Arial"/>
          <w:b/>
          <w:lang w:val="ro-RO"/>
        </w:rPr>
        <w:t>58</w:t>
      </w:r>
    </w:p>
    <w:p w14:paraId="75EBA1F5" w14:textId="77777777" w:rsidR="001144EA" w:rsidRPr="00473B96" w:rsidRDefault="001144EA" w:rsidP="00FE1F57">
      <w:pPr>
        <w:numPr>
          <w:ilvl w:val="0"/>
          <w:numId w:val="11"/>
        </w:numPr>
        <w:contextualSpacing/>
        <w:jc w:val="both"/>
        <w:rPr>
          <w:rFonts w:cs="Arial"/>
          <w:lang w:val="ro-RO"/>
        </w:rPr>
      </w:pPr>
      <w:r w:rsidRPr="00473B96">
        <w:rPr>
          <w:rFonts w:cs="Arial"/>
          <w:lang w:val="ro-RO"/>
        </w:rPr>
        <w:t xml:space="preserve">Acțiuni realizate cu privire la aplicarea Programului de guvernare: </w:t>
      </w:r>
      <w:r>
        <w:rPr>
          <w:rFonts w:cs="Arial"/>
          <w:b/>
          <w:lang w:val="ro-RO"/>
        </w:rPr>
        <w:t>245</w:t>
      </w:r>
    </w:p>
    <w:p w14:paraId="6BB1194E" w14:textId="77777777" w:rsidR="001144EA" w:rsidRPr="00473B96" w:rsidRDefault="001144EA" w:rsidP="00FE1F57">
      <w:pPr>
        <w:numPr>
          <w:ilvl w:val="0"/>
          <w:numId w:val="11"/>
        </w:numPr>
        <w:contextualSpacing/>
        <w:jc w:val="both"/>
        <w:rPr>
          <w:rFonts w:cs="Arial"/>
          <w:b/>
          <w:lang w:val="ro-RO"/>
        </w:rPr>
      </w:pPr>
      <w:r w:rsidRPr="00473B96">
        <w:rPr>
          <w:rFonts w:cs="Arial"/>
          <w:lang w:val="ro-RO"/>
        </w:rPr>
        <w:t xml:space="preserve">Domenii analizate cu privire la realizarea Programului de guvernare: </w:t>
      </w:r>
      <w:r w:rsidRPr="00473B96">
        <w:rPr>
          <w:rFonts w:cs="Arial"/>
          <w:b/>
          <w:lang w:val="ro-RO"/>
        </w:rPr>
        <w:t>12</w:t>
      </w:r>
    </w:p>
    <w:p w14:paraId="0424B55C" w14:textId="77777777" w:rsidR="001144EA" w:rsidRPr="00473B96" w:rsidRDefault="001144EA" w:rsidP="00FE1F57">
      <w:pPr>
        <w:numPr>
          <w:ilvl w:val="0"/>
          <w:numId w:val="11"/>
        </w:numPr>
        <w:contextualSpacing/>
        <w:jc w:val="both"/>
        <w:rPr>
          <w:rFonts w:cs="Arial"/>
          <w:b/>
          <w:lang w:val="ro-RO"/>
        </w:rPr>
      </w:pPr>
      <w:r w:rsidRPr="00473B96">
        <w:rPr>
          <w:rFonts w:cs="Arial"/>
          <w:lang w:val="ro-RO"/>
        </w:rPr>
        <w:t xml:space="preserve">Informări prezentate în Colegiul prefectural: </w:t>
      </w:r>
      <w:r w:rsidRPr="00473B96">
        <w:rPr>
          <w:rFonts w:cs="Arial"/>
          <w:b/>
          <w:lang w:val="ro-RO"/>
        </w:rPr>
        <w:t>47</w:t>
      </w:r>
    </w:p>
    <w:p w14:paraId="0F4E2CD1" w14:textId="77777777" w:rsidR="001144EA" w:rsidRPr="00473B96" w:rsidRDefault="001144EA" w:rsidP="00FE1F57">
      <w:pPr>
        <w:jc w:val="both"/>
        <w:rPr>
          <w:rFonts w:cs="Arial"/>
          <w:b/>
          <w:lang w:val="ro-RO"/>
        </w:rPr>
      </w:pPr>
      <w:r w:rsidRPr="00473B96">
        <w:rPr>
          <w:rFonts w:cs="Arial"/>
          <w:b/>
          <w:lang w:val="ro-RO"/>
        </w:rPr>
        <w:t xml:space="preserve">Acțiuni întreprinse: </w:t>
      </w:r>
    </w:p>
    <w:p w14:paraId="451A0FB6" w14:textId="77777777" w:rsidR="001144EA" w:rsidRPr="00473B96" w:rsidRDefault="001144EA" w:rsidP="00FE1F57">
      <w:pPr>
        <w:jc w:val="both"/>
        <w:rPr>
          <w:rFonts w:cs="Arial"/>
          <w:i/>
          <w:lang w:val="ro-RO"/>
        </w:rPr>
      </w:pPr>
      <w:r w:rsidRPr="00473B96">
        <w:rPr>
          <w:rFonts w:cs="Arial"/>
          <w:i/>
          <w:lang w:val="ro-RO"/>
        </w:rPr>
        <w:t>Măsuri de ordin general:</w:t>
      </w:r>
    </w:p>
    <w:p w14:paraId="13D9A564" w14:textId="77777777" w:rsidR="001144EA" w:rsidRPr="00473B96" w:rsidRDefault="001144EA" w:rsidP="00FE1F57">
      <w:pPr>
        <w:numPr>
          <w:ilvl w:val="0"/>
          <w:numId w:val="11"/>
        </w:numPr>
        <w:contextualSpacing/>
        <w:jc w:val="both"/>
        <w:rPr>
          <w:rFonts w:cs="Arial"/>
          <w:lang w:val="ro-RO"/>
        </w:rPr>
      </w:pPr>
      <w:r w:rsidRPr="00473B96">
        <w:rPr>
          <w:rFonts w:cs="Arial"/>
          <w:lang w:val="ro-RO"/>
        </w:rPr>
        <w:t>S-a elaborat Planul județean de acțiuni pentru îndeplinirea obiectivelor cuprinse în Programul de Guvernare pentru anul 202</w:t>
      </w:r>
      <w:r>
        <w:rPr>
          <w:rFonts w:cs="Arial"/>
          <w:lang w:val="ro-RO"/>
        </w:rPr>
        <w:t>2</w:t>
      </w:r>
      <w:r w:rsidRPr="00473B96">
        <w:rPr>
          <w:rFonts w:cs="Arial"/>
          <w:lang w:val="ro-RO"/>
        </w:rPr>
        <w:t xml:space="preserve"> care a fost corelat cu Programul de Guvernare 202</w:t>
      </w:r>
      <w:r>
        <w:rPr>
          <w:rFonts w:cs="Arial"/>
          <w:lang w:val="ro-RO"/>
        </w:rPr>
        <w:t>1</w:t>
      </w:r>
      <w:r w:rsidRPr="00473B96">
        <w:rPr>
          <w:rFonts w:cs="Arial"/>
          <w:lang w:val="ro-RO"/>
        </w:rPr>
        <w:t>-2024</w:t>
      </w:r>
      <w:r>
        <w:rPr>
          <w:rFonts w:cs="Arial"/>
          <w:lang w:val="ro-RO"/>
        </w:rPr>
        <w:t xml:space="preserve"> al Coaliției pentru Reziliență, Dezvoltare și Propseritate</w:t>
      </w:r>
      <w:r w:rsidRPr="00473B96">
        <w:rPr>
          <w:rFonts w:cs="Arial"/>
          <w:lang w:val="ro-RO"/>
        </w:rPr>
        <w:t xml:space="preserve">. </w:t>
      </w:r>
    </w:p>
    <w:p w14:paraId="1FAAB2DD" w14:textId="77777777" w:rsidR="001144EA" w:rsidRPr="00473B96" w:rsidRDefault="001144EA" w:rsidP="00FE1F57">
      <w:pPr>
        <w:numPr>
          <w:ilvl w:val="0"/>
          <w:numId w:val="11"/>
        </w:numPr>
        <w:contextualSpacing/>
        <w:jc w:val="both"/>
        <w:rPr>
          <w:rFonts w:cs="Arial"/>
          <w:lang w:val="ro-RO"/>
        </w:rPr>
      </w:pPr>
      <w:r w:rsidRPr="00473B96">
        <w:rPr>
          <w:rFonts w:cs="Arial"/>
          <w:lang w:val="ro-RO"/>
        </w:rPr>
        <w:t>Planul de acțiuni pentru anul 202</w:t>
      </w:r>
      <w:r>
        <w:rPr>
          <w:rFonts w:cs="Arial"/>
          <w:lang w:val="ro-RO"/>
        </w:rPr>
        <w:t>2</w:t>
      </w:r>
      <w:r w:rsidRPr="00473B96">
        <w:rPr>
          <w:rFonts w:cs="Arial"/>
          <w:lang w:val="ro-RO"/>
        </w:rPr>
        <w:t xml:space="preserve"> a fost menit să atingă obiectivele Programului de Guvernare și în același timp să armonizeze la nivel județean serviciile publice deconcentrate și alte structuri de specialitate ale administrației publice centrale cu reprezentare în teritoriu. </w:t>
      </w:r>
    </w:p>
    <w:p w14:paraId="729C9156" w14:textId="77777777" w:rsidR="001144EA" w:rsidRPr="00473B96" w:rsidRDefault="001144EA" w:rsidP="00FE1F57">
      <w:pPr>
        <w:numPr>
          <w:ilvl w:val="0"/>
          <w:numId w:val="11"/>
        </w:numPr>
        <w:contextualSpacing/>
        <w:jc w:val="both"/>
        <w:rPr>
          <w:rFonts w:cs="Arial"/>
        </w:rPr>
      </w:pPr>
      <w:r w:rsidRPr="00473B96">
        <w:rPr>
          <w:rFonts w:cs="Arial"/>
          <w:bCs/>
        </w:rPr>
        <w:t xml:space="preserve">Planul anual de acțiuni pentru realizarea în județ </w:t>
      </w:r>
      <w:proofErr w:type="gramStart"/>
      <w:r w:rsidRPr="00473B96">
        <w:rPr>
          <w:rFonts w:cs="Arial"/>
          <w:bCs/>
        </w:rPr>
        <w:t>a</w:t>
      </w:r>
      <w:proofErr w:type="gramEnd"/>
      <w:r w:rsidRPr="00473B96">
        <w:rPr>
          <w:rFonts w:cs="Arial"/>
          <w:bCs/>
        </w:rPr>
        <w:t xml:space="preserve"> obiectivelor derivate din Programul de Guvernare</w:t>
      </w:r>
      <w:r w:rsidRPr="00473B96">
        <w:rPr>
          <w:rFonts w:cs="Arial"/>
          <w:lang w:val="ro-RO"/>
        </w:rPr>
        <w:t xml:space="preserve"> a fost adoptat prin </w:t>
      </w:r>
      <w:r w:rsidRPr="00473B96">
        <w:rPr>
          <w:rFonts w:cs="Arial"/>
        </w:rPr>
        <w:t xml:space="preserve">Hotărârea nr. </w:t>
      </w:r>
      <w:r>
        <w:rPr>
          <w:rFonts w:cs="Arial"/>
        </w:rPr>
        <w:t>2</w:t>
      </w:r>
      <w:r w:rsidRPr="00473B96">
        <w:rPr>
          <w:rFonts w:cs="Arial"/>
        </w:rPr>
        <w:t xml:space="preserve"> </w:t>
      </w:r>
      <w:r w:rsidRPr="00473B96">
        <w:rPr>
          <w:rFonts w:cs="Arial"/>
          <w:lang w:val="ro-RO"/>
        </w:rPr>
        <w:t>în ședința Colegiului prefectural din 2</w:t>
      </w:r>
      <w:r>
        <w:rPr>
          <w:rFonts w:cs="Arial"/>
          <w:lang w:val="ro-RO"/>
        </w:rPr>
        <w:t>5</w:t>
      </w:r>
      <w:r w:rsidRPr="00473B96">
        <w:rPr>
          <w:rFonts w:cs="Arial"/>
          <w:lang w:val="ro-RO"/>
        </w:rPr>
        <w:t xml:space="preserve"> februarie 202</w:t>
      </w:r>
      <w:r>
        <w:rPr>
          <w:rFonts w:cs="Arial"/>
          <w:lang w:val="ro-RO"/>
        </w:rPr>
        <w:t>2</w:t>
      </w:r>
      <w:r w:rsidRPr="00473B96">
        <w:rPr>
          <w:rFonts w:cs="Arial"/>
        </w:rPr>
        <w:t>.</w:t>
      </w:r>
    </w:p>
    <w:p w14:paraId="7B809443" w14:textId="77777777" w:rsidR="001144EA" w:rsidRPr="00473B96" w:rsidRDefault="001144EA" w:rsidP="00FE1F57">
      <w:pPr>
        <w:numPr>
          <w:ilvl w:val="0"/>
          <w:numId w:val="11"/>
        </w:numPr>
        <w:contextualSpacing/>
        <w:jc w:val="both"/>
        <w:rPr>
          <w:rFonts w:cs="Arial"/>
        </w:rPr>
      </w:pPr>
      <w:r w:rsidRPr="00473B96">
        <w:rPr>
          <w:rFonts w:cs="Arial"/>
          <w:lang w:val="ro-RO"/>
        </w:rPr>
        <w:t xml:space="preserve">Planul județean de acțiuni cuprinde: </w:t>
      </w:r>
    </w:p>
    <w:p w14:paraId="0EC4D0A5" w14:textId="77777777" w:rsidR="001144EA" w:rsidRPr="00473B96" w:rsidRDefault="001144EA" w:rsidP="00FE1F57">
      <w:pPr>
        <w:numPr>
          <w:ilvl w:val="0"/>
          <w:numId w:val="12"/>
        </w:numPr>
        <w:contextualSpacing/>
        <w:jc w:val="both"/>
        <w:rPr>
          <w:rFonts w:cs="Arial"/>
          <w:lang w:val="ro-RO"/>
        </w:rPr>
      </w:pPr>
      <w:r w:rsidRPr="00473B96">
        <w:rPr>
          <w:rFonts w:cs="Arial"/>
          <w:lang w:val="ro-RO"/>
        </w:rPr>
        <w:t>Programele proprii de măsuri și acțiuni ale serviciilor publice deconcentrate și ale altor structuri de specialitate ale administrației publice centrale cu reprezentare în teritoriu;</w:t>
      </w:r>
    </w:p>
    <w:p w14:paraId="2F84F8A0" w14:textId="77777777" w:rsidR="001144EA" w:rsidRPr="00473B96" w:rsidRDefault="001144EA" w:rsidP="00FE1F57">
      <w:pPr>
        <w:numPr>
          <w:ilvl w:val="0"/>
          <w:numId w:val="12"/>
        </w:numPr>
        <w:contextualSpacing/>
        <w:jc w:val="both"/>
        <w:rPr>
          <w:rFonts w:cs="Arial"/>
          <w:lang w:val="ro-RO"/>
        </w:rPr>
      </w:pPr>
      <w:r w:rsidRPr="00473B96">
        <w:rPr>
          <w:rFonts w:cs="Arial"/>
          <w:lang w:val="ro-RO"/>
        </w:rPr>
        <w:t>Principalele investiții propuse pentru anul 202</w:t>
      </w:r>
      <w:r>
        <w:rPr>
          <w:rFonts w:cs="Arial"/>
          <w:lang w:val="ro-RO"/>
        </w:rPr>
        <w:t>2</w:t>
      </w:r>
      <w:r w:rsidRPr="00473B96">
        <w:rPr>
          <w:rFonts w:cs="Arial"/>
          <w:lang w:val="ro-RO"/>
        </w:rPr>
        <w:t>;</w:t>
      </w:r>
    </w:p>
    <w:p w14:paraId="1B42CBD3" w14:textId="77777777" w:rsidR="001144EA" w:rsidRPr="00473B96" w:rsidRDefault="001144EA" w:rsidP="00FE1F57">
      <w:pPr>
        <w:numPr>
          <w:ilvl w:val="0"/>
          <w:numId w:val="12"/>
        </w:numPr>
        <w:contextualSpacing/>
        <w:jc w:val="both"/>
        <w:rPr>
          <w:rFonts w:cs="Arial"/>
          <w:lang w:val="ro-RO"/>
        </w:rPr>
      </w:pPr>
      <w:r w:rsidRPr="00473B96">
        <w:rPr>
          <w:rFonts w:cs="Arial"/>
          <w:lang w:val="ro-RO"/>
        </w:rPr>
        <w:t xml:space="preserve">Programe guvernamentale sau programe cu susținere financiară internă/externă. </w:t>
      </w:r>
    </w:p>
    <w:p w14:paraId="6C920BE1" w14:textId="77777777" w:rsidR="001144EA" w:rsidRPr="00473B96" w:rsidRDefault="001144EA" w:rsidP="00FE1F57">
      <w:pPr>
        <w:numPr>
          <w:ilvl w:val="0"/>
          <w:numId w:val="12"/>
        </w:numPr>
        <w:contextualSpacing/>
        <w:jc w:val="both"/>
        <w:rPr>
          <w:rFonts w:cs="Arial"/>
          <w:lang w:val="ro-RO"/>
        </w:rPr>
      </w:pPr>
      <w:r w:rsidRPr="00473B96">
        <w:rPr>
          <w:rFonts w:cs="Arial"/>
          <w:lang w:val="ro-RO"/>
        </w:rPr>
        <w:t>Acțiuni pentru întărirea capacității instituționale pentru creșterea calității serviciilor oferite cetățenilor.</w:t>
      </w:r>
    </w:p>
    <w:p w14:paraId="39DEB9B7" w14:textId="77777777" w:rsidR="001144EA" w:rsidRPr="00473B96" w:rsidRDefault="001144EA" w:rsidP="00FE1F57">
      <w:pPr>
        <w:numPr>
          <w:ilvl w:val="0"/>
          <w:numId w:val="11"/>
        </w:numPr>
        <w:contextualSpacing/>
        <w:jc w:val="both"/>
        <w:rPr>
          <w:rFonts w:cs="Arial"/>
          <w:bCs/>
        </w:rPr>
      </w:pPr>
      <w:r w:rsidRPr="00473B96">
        <w:rPr>
          <w:rFonts w:cs="Arial"/>
          <w:bCs/>
        </w:rPr>
        <w:lastRenderedPageBreak/>
        <w:t>Planul pe anul 202</w:t>
      </w:r>
      <w:r>
        <w:rPr>
          <w:rFonts w:cs="Arial"/>
          <w:bCs/>
        </w:rPr>
        <w:t>2</w:t>
      </w:r>
      <w:r w:rsidRPr="00473B96">
        <w:rPr>
          <w:rFonts w:cs="Arial"/>
          <w:bCs/>
        </w:rPr>
        <w:t xml:space="preserve"> a fost structurat</w:t>
      </w:r>
      <w:r>
        <w:rPr>
          <w:rFonts w:cs="Arial"/>
          <w:bCs/>
        </w:rPr>
        <w:t xml:space="preserve"> în</w:t>
      </w:r>
      <w:r w:rsidRPr="00473B96">
        <w:rPr>
          <w:rFonts w:cs="Arial"/>
          <w:bCs/>
        </w:rPr>
        <w:t>:</w:t>
      </w:r>
    </w:p>
    <w:p w14:paraId="30876870" w14:textId="7D362A23" w:rsidR="001144EA" w:rsidRPr="00473B96" w:rsidRDefault="001144EA" w:rsidP="00FE1F57">
      <w:pPr>
        <w:numPr>
          <w:ilvl w:val="1"/>
          <w:numId w:val="11"/>
        </w:numPr>
        <w:contextualSpacing/>
        <w:jc w:val="both"/>
        <w:rPr>
          <w:rFonts w:cs="Arial"/>
          <w:lang w:val="ro-RO"/>
        </w:rPr>
      </w:pPr>
      <w:r w:rsidRPr="00473B96">
        <w:rPr>
          <w:rFonts w:cs="Arial"/>
          <w:b/>
          <w:lang w:val="ro-RO"/>
        </w:rPr>
        <w:t xml:space="preserve">12 </w:t>
      </w:r>
      <w:r w:rsidRPr="00473B96">
        <w:rPr>
          <w:rFonts w:cs="Arial"/>
          <w:lang w:val="ro-RO"/>
        </w:rPr>
        <w:t>capitole (</w:t>
      </w:r>
      <w:r w:rsidRPr="00F416CD">
        <w:rPr>
          <w:rFonts w:cs="Arial"/>
        </w:rPr>
        <w:t>Dezvoltare, Lucrări Publice și Administrație; Finanțe</w:t>
      </w:r>
      <w:r w:rsidR="001F466D">
        <w:rPr>
          <w:rFonts w:cs="Arial"/>
        </w:rPr>
        <w:t>,</w:t>
      </w:r>
      <w:r w:rsidRPr="00F416CD">
        <w:rPr>
          <w:rFonts w:cs="Arial"/>
        </w:rPr>
        <w:t xml:space="preserve"> Economie, Antreprenoriat și Turism</w:t>
      </w:r>
      <w:r w:rsidR="00097614">
        <w:rPr>
          <w:rFonts w:cs="Arial"/>
        </w:rPr>
        <w:t>,</w:t>
      </w:r>
      <w:r w:rsidRPr="00F416CD">
        <w:rPr>
          <w:rFonts w:cs="Arial"/>
        </w:rPr>
        <w:t xml:space="preserve"> Agricultură și Dezvoltare Rurală; Sănătate; Mediu, Ape și Păduri; Educație; Muncă, Protecție Socială, Familie și Tineret; Cultură;  Sport; Afaceri Interne, Alte domenii</w:t>
      </w:r>
      <w:r w:rsidRPr="00473B96">
        <w:rPr>
          <w:rFonts w:cs="Arial"/>
          <w:lang w:val="ro-RO"/>
        </w:rPr>
        <w:t>) cu 2</w:t>
      </w:r>
      <w:r>
        <w:rPr>
          <w:rFonts w:cs="Arial"/>
          <w:lang w:val="ro-RO"/>
        </w:rPr>
        <w:t>58</w:t>
      </w:r>
      <w:r w:rsidRPr="00473B96">
        <w:rPr>
          <w:rFonts w:cs="Arial"/>
          <w:lang w:val="ro-RO"/>
        </w:rPr>
        <w:t xml:space="preserve"> acțiuni, repartizate pe unul sau mai multe trimestre, din care:</w:t>
      </w:r>
    </w:p>
    <w:p w14:paraId="55BE6B0D" w14:textId="77777777" w:rsidR="001144EA" w:rsidRPr="00473B96" w:rsidRDefault="001144EA" w:rsidP="00FE1F57">
      <w:pPr>
        <w:numPr>
          <w:ilvl w:val="0"/>
          <w:numId w:val="13"/>
        </w:numPr>
        <w:autoSpaceDE w:val="0"/>
        <w:autoSpaceDN w:val="0"/>
        <w:adjustRightInd w:val="0"/>
        <w:contextualSpacing/>
        <w:jc w:val="both"/>
        <w:rPr>
          <w:rFonts w:cs="Arial"/>
          <w:b/>
          <w:lang w:val="it-IT"/>
        </w:rPr>
      </w:pPr>
      <w:r>
        <w:rPr>
          <w:rFonts w:cs="Arial"/>
          <w:b/>
          <w:bCs/>
          <w:lang w:val="pt-BR"/>
        </w:rPr>
        <w:t>200</w:t>
      </w:r>
      <w:r w:rsidRPr="00473B96">
        <w:rPr>
          <w:rFonts w:cs="Arial"/>
          <w:b/>
          <w:bCs/>
          <w:lang w:val="pt-BR"/>
        </w:rPr>
        <w:t xml:space="preserve"> sunt a</w:t>
      </w:r>
      <w:r w:rsidRPr="00473B96">
        <w:rPr>
          <w:rFonts w:cs="Arial"/>
          <w:lang w:val="it-IT"/>
        </w:rPr>
        <w:t xml:space="preserve">cțiuni cu termen scadent în </w:t>
      </w:r>
      <w:r w:rsidRPr="00473B96">
        <w:rPr>
          <w:rFonts w:cs="Arial"/>
          <w:b/>
          <w:lang w:val="it-IT"/>
        </w:rPr>
        <w:t>trimestrul I</w:t>
      </w:r>
      <w:r w:rsidRPr="00473B96">
        <w:rPr>
          <w:rFonts w:cs="Arial"/>
          <w:lang w:val="it-IT"/>
        </w:rPr>
        <w:t>;</w:t>
      </w:r>
      <w:r w:rsidRPr="00473B96">
        <w:rPr>
          <w:rFonts w:cs="Arial"/>
          <w:b/>
          <w:lang w:val="it-IT"/>
        </w:rPr>
        <w:t xml:space="preserve"> </w:t>
      </w:r>
    </w:p>
    <w:p w14:paraId="051DADD0" w14:textId="77777777" w:rsidR="001144EA" w:rsidRPr="00473B96" w:rsidRDefault="001144EA" w:rsidP="00FE1F57">
      <w:pPr>
        <w:numPr>
          <w:ilvl w:val="0"/>
          <w:numId w:val="13"/>
        </w:numPr>
        <w:autoSpaceDE w:val="0"/>
        <w:autoSpaceDN w:val="0"/>
        <w:adjustRightInd w:val="0"/>
        <w:contextualSpacing/>
        <w:jc w:val="both"/>
        <w:rPr>
          <w:rFonts w:cs="Arial"/>
          <w:bCs/>
          <w:lang w:val="pt-BR"/>
        </w:rPr>
      </w:pPr>
      <w:r>
        <w:rPr>
          <w:rFonts w:cs="Arial"/>
          <w:b/>
          <w:bCs/>
          <w:lang w:val="pt-BR"/>
        </w:rPr>
        <w:t>203</w:t>
      </w:r>
      <w:r w:rsidRPr="00473B96">
        <w:rPr>
          <w:rFonts w:cs="Arial"/>
          <w:b/>
          <w:bCs/>
          <w:lang w:val="pt-BR"/>
        </w:rPr>
        <w:t xml:space="preserve"> acțiuni cu termen scadent în trimestrul II; </w:t>
      </w:r>
    </w:p>
    <w:p w14:paraId="5EA1C11A" w14:textId="77777777" w:rsidR="001144EA" w:rsidRPr="00473B96" w:rsidRDefault="001144EA" w:rsidP="00FE1F57">
      <w:pPr>
        <w:numPr>
          <w:ilvl w:val="0"/>
          <w:numId w:val="13"/>
        </w:numPr>
        <w:autoSpaceDE w:val="0"/>
        <w:autoSpaceDN w:val="0"/>
        <w:adjustRightInd w:val="0"/>
        <w:contextualSpacing/>
        <w:jc w:val="both"/>
        <w:rPr>
          <w:rFonts w:cs="Arial"/>
          <w:bCs/>
          <w:lang w:val="pt-BR"/>
        </w:rPr>
      </w:pPr>
      <w:r>
        <w:rPr>
          <w:rFonts w:cs="Arial"/>
          <w:b/>
          <w:bCs/>
          <w:lang w:val="pt-BR"/>
        </w:rPr>
        <w:t>214</w:t>
      </w:r>
      <w:r w:rsidRPr="00473B96">
        <w:rPr>
          <w:rFonts w:cs="Arial"/>
          <w:b/>
          <w:bCs/>
          <w:lang w:val="pt-BR"/>
        </w:rPr>
        <w:t xml:space="preserve"> acțiuni cu termen scadent în trimestrul III; </w:t>
      </w:r>
    </w:p>
    <w:p w14:paraId="7E79F9A7" w14:textId="77777777" w:rsidR="001144EA" w:rsidRPr="00473B96" w:rsidRDefault="001144EA" w:rsidP="00FE1F57">
      <w:pPr>
        <w:numPr>
          <w:ilvl w:val="0"/>
          <w:numId w:val="13"/>
        </w:numPr>
        <w:autoSpaceDE w:val="0"/>
        <w:autoSpaceDN w:val="0"/>
        <w:adjustRightInd w:val="0"/>
        <w:contextualSpacing/>
        <w:jc w:val="both"/>
        <w:rPr>
          <w:rFonts w:cs="Arial"/>
          <w:bCs/>
          <w:lang w:val="pt-BR"/>
        </w:rPr>
      </w:pPr>
      <w:r w:rsidRPr="00473B96">
        <w:rPr>
          <w:rFonts w:cs="Arial"/>
          <w:b/>
          <w:bCs/>
        </w:rPr>
        <w:t>2</w:t>
      </w:r>
      <w:r>
        <w:rPr>
          <w:rFonts w:cs="Arial"/>
          <w:b/>
          <w:bCs/>
        </w:rPr>
        <w:t>17</w:t>
      </w:r>
      <w:r w:rsidRPr="00473B96">
        <w:rPr>
          <w:rFonts w:cs="Arial"/>
          <w:b/>
          <w:bCs/>
        </w:rPr>
        <w:t xml:space="preserve"> </w:t>
      </w:r>
      <w:r w:rsidRPr="00473B96">
        <w:rPr>
          <w:rFonts w:cs="Arial"/>
          <w:b/>
          <w:bCs/>
          <w:lang w:val="pt-BR"/>
        </w:rPr>
        <w:t>acțiuni cu termen scadent în trimestrul IV.</w:t>
      </w:r>
    </w:p>
    <w:p w14:paraId="286B7B7F" w14:textId="77777777" w:rsidR="001144EA" w:rsidRPr="00473B96" w:rsidRDefault="001144EA" w:rsidP="00FE1F57">
      <w:pPr>
        <w:numPr>
          <w:ilvl w:val="0"/>
          <w:numId w:val="11"/>
        </w:numPr>
        <w:contextualSpacing/>
        <w:jc w:val="both"/>
        <w:rPr>
          <w:rFonts w:cs="Arial"/>
          <w:lang w:val="pt-BR"/>
        </w:rPr>
      </w:pPr>
      <w:r w:rsidRPr="00473B96">
        <w:rPr>
          <w:rFonts w:cs="Arial"/>
          <w:lang w:val="pt-BR"/>
        </w:rPr>
        <w:t>Activitatea de monitorizare şi analizare a activităţii serviciilor publice deconcentrate s-a axat în principal pe realizarea la nivelul judeţului a obiectivelor cuprinse în Programul de Guvernare pentru anul 202</w:t>
      </w:r>
      <w:r>
        <w:rPr>
          <w:rFonts w:cs="Arial"/>
          <w:lang w:val="pt-BR"/>
        </w:rPr>
        <w:t>2</w:t>
      </w:r>
      <w:r w:rsidRPr="00473B96">
        <w:rPr>
          <w:rFonts w:cs="Arial"/>
          <w:lang w:val="pt-BR"/>
        </w:rPr>
        <w:t>.</w:t>
      </w:r>
    </w:p>
    <w:p w14:paraId="3E6D8C7B" w14:textId="77777777" w:rsidR="001144EA" w:rsidRPr="00473B96" w:rsidRDefault="001144EA" w:rsidP="00FE1F57">
      <w:pPr>
        <w:jc w:val="both"/>
        <w:rPr>
          <w:rFonts w:cs="Arial"/>
          <w:i/>
          <w:lang w:val="ro-RO"/>
        </w:rPr>
      </w:pPr>
      <w:r w:rsidRPr="00473B96">
        <w:rPr>
          <w:rFonts w:cs="Arial"/>
          <w:i/>
          <w:lang w:val="ro-RO"/>
        </w:rPr>
        <w:t>Măsuri specifice:</w:t>
      </w:r>
    </w:p>
    <w:p w14:paraId="0BB32041" w14:textId="77777777" w:rsidR="001144EA" w:rsidRPr="00473B96" w:rsidRDefault="001144EA" w:rsidP="00FE1F57">
      <w:pPr>
        <w:numPr>
          <w:ilvl w:val="0"/>
          <w:numId w:val="11"/>
        </w:numPr>
        <w:contextualSpacing/>
        <w:jc w:val="both"/>
        <w:rPr>
          <w:rFonts w:cs="Arial"/>
          <w:lang w:val="ro-RO"/>
        </w:rPr>
      </w:pPr>
      <w:r w:rsidRPr="00473B96">
        <w:rPr>
          <w:rFonts w:cs="Arial"/>
          <w:lang w:val="ro-RO"/>
        </w:rPr>
        <w:t xml:space="preserve">Emiterea a </w:t>
      </w:r>
      <w:r>
        <w:rPr>
          <w:rFonts w:cs="Arial"/>
          <w:lang w:val="ro-RO"/>
        </w:rPr>
        <w:t>67</w:t>
      </w:r>
      <w:r w:rsidRPr="00473B96">
        <w:rPr>
          <w:rFonts w:cs="Arial"/>
          <w:lang w:val="ro-RO"/>
        </w:rPr>
        <w:t xml:space="preserve"> de ordine cu caracter tehnic/specialitate care au vizat: programe guvernamentale, sănătate, siguranță în școli, fenomene meteorologice periculoase, gospodărire a apelor, agricultură, securitate veterinară etc.</w:t>
      </w:r>
    </w:p>
    <w:p w14:paraId="71E921B8" w14:textId="77777777" w:rsidR="001144EA" w:rsidRPr="00473B96" w:rsidRDefault="001144EA" w:rsidP="00FE1F57">
      <w:pPr>
        <w:numPr>
          <w:ilvl w:val="0"/>
          <w:numId w:val="11"/>
        </w:numPr>
        <w:contextualSpacing/>
        <w:jc w:val="both"/>
        <w:rPr>
          <w:rFonts w:cs="Arial"/>
          <w:lang w:val="ro-RO"/>
        </w:rPr>
      </w:pPr>
      <w:r w:rsidRPr="00473B96">
        <w:rPr>
          <w:rFonts w:cs="Arial"/>
          <w:lang w:val="ro-RO"/>
        </w:rPr>
        <w:t>Monitorizarea implementării Programului pentru școli al României în perioada 2017-2023 și pentru stabilirea bugetului pentru implementarea acestuia în anul școlar 202</w:t>
      </w:r>
      <w:r>
        <w:rPr>
          <w:rFonts w:cs="Arial"/>
          <w:lang w:val="ro-RO"/>
        </w:rPr>
        <w:t>1</w:t>
      </w:r>
      <w:r w:rsidRPr="00473B96">
        <w:rPr>
          <w:rFonts w:cs="Arial"/>
          <w:lang w:val="ro-RO"/>
        </w:rPr>
        <w:t>-202</w:t>
      </w:r>
      <w:r>
        <w:rPr>
          <w:rFonts w:cs="Arial"/>
          <w:lang w:val="ro-RO"/>
        </w:rPr>
        <w:t>2</w:t>
      </w:r>
      <w:r w:rsidRPr="00473B96">
        <w:rPr>
          <w:rFonts w:cs="Arial"/>
          <w:lang w:val="ro-RO"/>
        </w:rPr>
        <w:t xml:space="preserve">. </w:t>
      </w:r>
    </w:p>
    <w:p w14:paraId="2BA9C6A9" w14:textId="277A8BD8" w:rsidR="001144EA" w:rsidRPr="00097614" w:rsidRDefault="001144EA" w:rsidP="00FE1F57">
      <w:pPr>
        <w:numPr>
          <w:ilvl w:val="0"/>
          <w:numId w:val="11"/>
        </w:numPr>
        <w:contextualSpacing/>
        <w:jc w:val="both"/>
        <w:rPr>
          <w:rFonts w:cs="Arial"/>
          <w:lang w:val="ro-RO"/>
        </w:rPr>
      </w:pPr>
      <w:r w:rsidRPr="00473B96">
        <w:rPr>
          <w:rFonts w:cs="Arial"/>
          <w:lang w:val="ro-RO"/>
        </w:rPr>
        <w:t>Monitorizarea implementării la nivel județean a “Planului Național Comun de acțiune pentru creşterea gradului de siguranţă în incinta şi în zonele adiacente unitaţilor de învăţământ preuniversitar” (asigurarea cu pază umană, camere de supraveghere, gard împrejmuitor etc).</w:t>
      </w:r>
    </w:p>
    <w:p w14:paraId="2B371611" w14:textId="77777777" w:rsidR="001144EA" w:rsidRPr="00473B96" w:rsidRDefault="001144EA" w:rsidP="00FE1F57">
      <w:pPr>
        <w:numPr>
          <w:ilvl w:val="0"/>
          <w:numId w:val="11"/>
        </w:numPr>
        <w:contextualSpacing/>
        <w:jc w:val="both"/>
        <w:rPr>
          <w:rFonts w:cs="Arial"/>
          <w:lang w:val="ro-RO"/>
        </w:rPr>
      </w:pPr>
      <w:r w:rsidRPr="00473B96">
        <w:rPr>
          <w:rFonts w:cs="Arial"/>
          <w:lang w:val="ro-RO"/>
        </w:rPr>
        <w:t>Monitorizarea zilnică/săptămânală privind evoluția virusului PPA la nivelul județului Sălaj.</w:t>
      </w:r>
    </w:p>
    <w:p w14:paraId="7B564764" w14:textId="77777777" w:rsidR="001144EA" w:rsidRPr="00473B96" w:rsidRDefault="001144EA" w:rsidP="00FE1F57">
      <w:pPr>
        <w:numPr>
          <w:ilvl w:val="0"/>
          <w:numId w:val="11"/>
        </w:numPr>
        <w:contextualSpacing/>
        <w:jc w:val="both"/>
        <w:rPr>
          <w:rFonts w:cs="Arial"/>
          <w:lang w:val="ro-RO"/>
        </w:rPr>
      </w:pPr>
      <w:r w:rsidRPr="00473B96">
        <w:rPr>
          <w:rFonts w:cs="Arial"/>
          <w:lang w:val="ro-RO"/>
        </w:rPr>
        <w:t>Monitorizarea semestrială a stadiului înregistrării proprietăților în sistemul integrat de cadastru și carte funciară în județul Sălaj.</w:t>
      </w:r>
    </w:p>
    <w:p w14:paraId="37FDB087" w14:textId="77777777" w:rsidR="001144EA" w:rsidRPr="00473B96" w:rsidRDefault="001144EA" w:rsidP="00FE1F57">
      <w:pPr>
        <w:numPr>
          <w:ilvl w:val="0"/>
          <w:numId w:val="11"/>
        </w:numPr>
        <w:contextualSpacing/>
        <w:jc w:val="both"/>
        <w:rPr>
          <w:rFonts w:cs="Arial"/>
          <w:lang w:val="ro-RO"/>
        </w:rPr>
      </w:pPr>
      <w:r w:rsidRPr="00473B96">
        <w:rPr>
          <w:rFonts w:cs="Arial"/>
          <w:lang w:val="ro-RO"/>
        </w:rPr>
        <w:t xml:space="preserve">Monitorizarea implementării acțiunilor cu privire la combaterea buruienii ambrozia la nivelul județului Sălaj. </w:t>
      </w:r>
    </w:p>
    <w:p w14:paraId="1A6A05C9" w14:textId="77777777" w:rsidR="001144EA" w:rsidRPr="00473B96" w:rsidRDefault="001144EA" w:rsidP="00FE1F57">
      <w:pPr>
        <w:numPr>
          <w:ilvl w:val="0"/>
          <w:numId w:val="11"/>
        </w:numPr>
        <w:contextualSpacing/>
        <w:jc w:val="both"/>
        <w:rPr>
          <w:rFonts w:cs="Arial"/>
          <w:lang w:val="ro-RO"/>
        </w:rPr>
      </w:pPr>
      <w:r w:rsidRPr="00473B96">
        <w:rPr>
          <w:rFonts w:cs="Arial"/>
          <w:lang w:val="ro-RO"/>
        </w:rPr>
        <w:t>Gestionarea problematicii mamelor minore la nivel județean, prin identificarea adolescentelor aflate în situație de risc și luarea măsurilor care se impun pentru protejarea mamelor minore și a copiilor.</w:t>
      </w:r>
    </w:p>
    <w:p w14:paraId="706CA238" w14:textId="77777777" w:rsidR="001144EA" w:rsidRPr="00473B96" w:rsidRDefault="001144EA" w:rsidP="00FE1F57">
      <w:pPr>
        <w:numPr>
          <w:ilvl w:val="0"/>
          <w:numId w:val="11"/>
        </w:numPr>
        <w:contextualSpacing/>
        <w:jc w:val="both"/>
        <w:rPr>
          <w:rFonts w:cs="Arial"/>
          <w:lang w:val="ro-RO"/>
        </w:rPr>
      </w:pPr>
      <w:r w:rsidRPr="00473B96">
        <w:rPr>
          <w:rFonts w:cs="Arial"/>
          <w:lang w:val="ro-RO"/>
        </w:rPr>
        <w:t>Implicarea în organizarea și desfășurarea evenimentelor publice (manifestări omagiale, aniversare, comemorative) a reprezentanților serviciilor publice deconcentrate și a altor structuri de specialitate ale administrației publice centrale cu reprezentare în teritoriu.</w:t>
      </w:r>
    </w:p>
    <w:p w14:paraId="12983303" w14:textId="77777777" w:rsidR="001144EA" w:rsidRPr="00473B96" w:rsidRDefault="001144EA" w:rsidP="00FE1F57">
      <w:pPr>
        <w:numPr>
          <w:ilvl w:val="0"/>
          <w:numId w:val="11"/>
        </w:numPr>
        <w:contextualSpacing/>
        <w:jc w:val="both"/>
        <w:rPr>
          <w:rFonts w:cs="Arial"/>
          <w:lang w:val="ro-RO"/>
        </w:rPr>
      </w:pPr>
      <w:r w:rsidRPr="00473B96">
        <w:rPr>
          <w:rFonts w:cs="Arial"/>
          <w:lang w:val="ro-RO"/>
        </w:rPr>
        <w:t>Susținerea unor campanii de informare și prevenire în colaborare cu serviciile publice deconcentrate și alte structuri de specialitate ale administrației publice centrale cu reprezentare în teritoriu în domeniile: educație, cultură, agricultură, siguranța civică, antidrog etc.</w:t>
      </w:r>
    </w:p>
    <w:p w14:paraId="73E9A685" w14:textId="77777777" w:rsidR="001144EA" w:rsidRPr="00473B96" w:rsidRDefault="001144EA" w:rsidP="00FE1F57">
      <w:pPr>
        <w:ind w:left="1080"/>
        <w:contextualSpacing/>
        <w:jc w:val="both"/>
        <w:rPr>
          <w:rFonts w:cs="Arial"/>
          <w:lang w:val="ro-RO"/>
        </w:rPr>
      </w:pPr>
      <w:r w:rsidRPr="00473B96">
        <w:rPr>
          <w:rFonts w:cs="Arial"/>
          <w:i/>
          <w:lang w:val="ro-RO"/>
        </w:rPr>
        <w:t>Întâlniri de lucru</w:t>
      </w:r>
      <w:r w:rsidRPr="00473B96">
        <w:rPr>
          <w:rFonts w:cs="Arial"/>
          <w:lang w:val="ro-RO"/>
        </w:rPr>
        <w:t xml:space="preserve"> lunare/trimestriale sau ori de câte ori situația a impus cu reprezentanți ai serviciilor publice deconcentrate pe diferite problematici aflate în atenția autorităților publice județene/locale sau pe tematici dispuse de la nivel central și identificarea de noi soluții pentru rezolvarea acestora.</w:t>
      </w:r>
    </w:p>
    <w:p w14:paraId="65A63181" w14:textId="77777777" w:rsidR="001144EA" w:rsidRPr="00473B96" w:rsidRDefault="001144EA" w:rsidP="00FE1F57">
      <w:pPr>
        <w:numPr>
          <w:ilvl w:val="0"/>
          <w:numId w:val="11"/>
        </w:numPr>
        <w:contextualSpacing/>
        <w:jc w:val="both"/>
        <w:rPr>
          <w:rFonts w:cs="Arial"/>
          <w:lang w:val="ro-RO"/>
        </w:rPr>
      </w:pPr>
      <w:r w:rsidRPr="00473B96">
        <w:rPr>
          <w:rFonts w:cs="Arial"/>
          <w:lang w:val="ro-RO"/>
        </w:rPr>
        <w:t>Dintre acestea amintim:</w:t>
      </w:r>
    </w:p>
    <w:p w14:paraId="33C5FF00" w14:textId="3C253AFC" w:rsidR="001144EA" w:rsidRPr="00473B96" w:rsidRDefault="001144EA" w:rsidP="00FE1F57">
      <w:pPr>
        <w:numPr>
          <w:ilvl w:val="0"/>
          <w:numId w:val="14"/>
        </w:numPr>
        <w:contextualSpacing/>
        <w:jc w:val="both"/>
        <w:rPr>
          <w:rFonts w:cs="Arial"/>
          <w:lang w:val="pt-BR"/>
        </w:rPr>
      </w:pPr>
      <w:r w:rsidRPr="00473B96">
        <w:rPr>
          <w:rFonts w:cs="Arial"/>
          <w:lang w:val="pt-BR"/>
        </w:rPr>
        <w:t>Stadiul implementării sistemelor informatice: Registrul Electronic Național al Nomenclaturilor Stradale (RENNS) ș</w:t>
      </w:r>
      <w:r w:rsidR="00D50AA6">
        <w:rPr>
          <w:rFonts w:cs="Arial"/>
          <w:lang w:val="pt-BR"/>
        </w:rPr>
        <w:t>i</w:t>
      </w:r>
      <w:r w:rsidRPr="00473B96">
        <w:rPr>
          <w:rFonts w:cs="Arial"/>
          <w:lang w:val="pt-BR"/>
        </w:rPr>
        <w:t xml:space="preserve"> Registrul Agricol Național (RAN).</w:t>
      </w:r>
    </w:p>
    <w:p w14:paraId="4DD4745F" w14:textId="77777777" w:rsidR="001144EA" w:rsidRPr="00473B96" w:rsidRDefault="001144EA" w:rsidP="00FE1F57">
      <w:pPr>
        <w:numPr>
          <w:ilvl w:val="0"/>
          <w:numId w:val="14"/>
        </w:numPr>
        <w:contextualSpacing/>
        <w:jc w:val="both"/>
        <w:rPr>
          <w:rFonts w:cs="Arial"/>
          <w:lang w:val="pt-BR"/>
        </w:rPr>
      </w:pPr>
      <w:r w:rsidRPr="00473B96">
        <w:rPr>
          <w:rFonts w:cs="Arial"/>
          <w:lang w:val="pt-BR"/>
        </w:rPr>
        <w:t>Stadiul implementării Programului Național de Cadastru și Carte Funciară (PNCCF).</w:t>
      </w:r>
    </w:p>
    <w:p w14:paraId="6A814464" w14:textId="78BCD2F2" w:rsidR="001144EA" w:rsidRPr="00473B96" w:rsidRDefault="001144EA" w:rsidP="00FE1F57">
      <w:pPr>
        <w:numPr>
          <w:ilvl w:val="0"/>
          <w:numId w:val="14"/>
        </w:numPr>
        <w:contextualSpacing/>
        <w:jc w:val="both"/>
        <w:rPr>
          <w:rFonts w:cs="Arial"/>
          <w:lang w:val="pt-BR"/>
        </w:rPr>
      </w:pPr>
      <w:r w:rsidRPr="00473B96">
        <w:rPr>
          <w:rFonts w:cs="Arial"/>
          <w:lang w:val="pt-BR"/>
        </w:rPr>
        <w:lastRenderedPageBreak/>
        <w:t>Preciz</w:t>
      </w:r>
      <w:r w:rsidR="00D50AA6">
        <w:rPr>
          <w:rFonts w:cs="Arial"/>
          <w:lang w:val="pt-BR"/>
        </w:rPr>
        <w:t>ă</w:t>
      </w:r>
      <w:r w:rsidRPr="00473B96">
        <w:rPr>
          <w:rFonts w:cs="Arial"/>
          <w:lang w:val="pt-BR"/>
        </w:rPr>
        <w:t>ri referitoare la completarea Registrului Agricol și amenajamentele pastorale.</w:t>
      </w:r>
    </w:p>
    <w:p w14:paraId="7C298F09" w14:textId="77777777" w:rsidR="001144EA" w:rsidRPr="00473B96" w:rsidRDefault="001144EA" w:rsidP="00FE1F57">
      <w:pPr>
        <w:numPr>
          <w:ilvl w:val="0"/>
          <w:numId w:val="14"/>
        </w:numPr>
        <w:jc w:val="both"/>
        <w:rPr>
          <w:rFonts w:cs="Arial"/>
          <w:lang w:val="ro-RO"/>
        </w:rPr>
      </w:pPr>
      <w:r w:rsidRPr="00473B96">
        <w:rPr>
          <w:rFonts w:cs="Arial"/>
          <w:lang w:val="ro-RO"/>
        </w:rPr>
        <w:t>Acțiunea de verificare a stării tehnice si funcționale a construcțiilor hidrotehnice cu rol de apărare împotriva inundațiilor – tematica, perioada, etc;</w:t>
      </w:r>
    </w:p>
    <w:p w14:paraId="61613CE3" w14:textId="77777777" w:rsidR="001144EA" w:rsidRPr="00473B96" w:rsidRDefault="001144EA" w:rsidP="00FE1F57">
      <w:pPr>
        <w:numPr>
          <w:ilvl w:val="0"/>
          <w:numId w:val="14"/>
        </w:numPr>
        <w:jc w:val="both"/>
        <w:rPr>
          <w:rFonts w:cs="Arial"/>
          <w:lang w:val="ro-RO"/>
        </w:rPr>
      </w:pPr>
      <w:r w:rsidRPr="00473B96">
        <w:rPr>
          <w:rFonts w:cs="Arial"/>
          <w:lang w:val="ro-RO"/>
        </w:rPr>
        <w:t>Strategia de accesare a finanțărilor oferite de ANCPI în cadrul Programului Național de Cadastru și Carte Funciar</w:t>
      </w:r>
      <w:r>
        <w:rPr>
          <w:rFonts w:cs="Arial"/>
          <w:lang w:val="ro-RO"/>
        </w:rPr>
        <w:t>ă</w:t>
      </w:r>
      <w:r w:rsidRPr="00473B96">
        <w:rPr>
          <w:rFonts w:cs="Arial"/>
          <w:lang w:val="ro-RO"/>
        </w:rPr>
        <w:t>. Modul de intervenție al OCPI Sălaj în dezvoltarea programului;</w:t>
      </w:r>
    </w:p>
    <w:p w14:paraId="6A69AA9A" w14:textId="77777777" w:rsidR="001144EA" w:rsidRPr="00473B96" w:rsidRDefault="001144EA" w:rsidP="00FE1F57">
      <w:pPr>
        <w:numPr>
          <w:ilvl w:val="0"/>
          <w:numId w:val="14"/>
        </w:numPr>
        <w:contextualSpacing/>
        <w:jc w:val="both"/>
        <w:rPr>
          <w:rFonts w:cs="Arial"/>
          <w:lang w:val="pt-BR"/>
        </w:rPr>
      </w:pPr>
      <w:r w:rsidRPr="00473B96">
        <w:rPr>
          <w:rFonts w:cs="Arial"/>
        </w:rPr>
        <w:t>Informare cu privire la verificarea stării de salubrizare a localităţilor şi a căilor de comunicaţie;</w:t>
      </w:r>
    </w:p>
    <w:p w14:paraId="72C2C37D" w14:textId="77777777" w:rsidR="001144EA" w:rsidRPr="00473B96" w:rsidRDefault="001144EA" w:rsidP="00FE1F57">
      <w:pPr>
        <w:numPr>
          <w:ilvl w:val="0"/>
          <w:numId w:val="14"/>
        </w:numPr>
        <w:contextualSpacing/>
        <w:jc w:val="both"/>
        <w:rPr>
          <w:rFonts w:cs="Arial"/>
          <w:lang w:val="pt-BR"/>
        </w:rPr>
      </w:pPr>
      <w:r w:rsidRPr="00473B96">
        <w:rPr>
          <w:rFonts w:cs="Arial"/>
          <w:lang w:val="it-IT"/>
        </w:rPr>
        <w:t>Informare privind evoluția pestei porcine africane</w:t>
      </w:r>
      <w:r w:rsidRPr="00473B96">
        <w:rPr>
          <w:rFonts w:cs="Arial"/>
          <w:lang w:val="pt-BR"/>
        </w:rPr>
        <w:t>;</w:t>
      </w:r>
    </w:p>
    <w:p w14:paraId="34D281AE" w14:textId="77777777" w:rsidR="001144EA" w:rsidRPr="00473B96" w:rsidRDefault="001144EA" w:rsidP="00FE1F57">
      <w:pPr>
        <w:numPr>
          <w:ilvl w:val="0"/>
          <w:numId w:val="14"/>
        </w:numPr>
        <w:tabs>
          <w:tab w:val="num" w:pos="1800"/>
        </w:tabs>
        <w:ind w:left="1797" w:hanging="357"/>
        <w:contextualSpacing/>
        <w:jc w:val="both"/>
        <w:rPr>
          <w:rFonts w:cs="Arial"/>
          <w:lang w:val="pt-BR"/>
        </w:rPr>
      </w:pPr>
      <w:r w:rsidRPr="00473B96">
        <w:rPr>
          <w:rFonts w:cs="Arial"/>
          <w:lang w:val="pt-BR"/>
        </w:rPr>
        <w:t>Precizări privind asigurarea ordinii publice şi siguranţei persoanelor în spațiul public în care se organizează evenimente de interes public;</w:t>
      </w:r>
    </w:p>
    <w:p w14:paraId="0AC5C003" w14:textId="77777777" w:rsidR="001144EA" w:rsidRDefault="001144EA" w:rsidP="00FE1F57">
      <w:pPr>
        <w:numPr>
          <w:ilvl w:val="0"/>
          <w:numId w:val="14"/>
        </w:numPr>
        <w:ind w:left="1797" w:hanging="357"/>
        <w:jc w:val="both"/>
        <w:rPr>
          <w:rFonts w:cs="Arial"/>
          <w:lang w:val="ro-RO"/>
        </w:rPr>
      </w:pPr>
      <w:r w:rsidRPr="00473B96">
        <w:rPr>
          <w:rFonts w:cs="Arial"/>
          <w:lang w:val="ro-RO"/>
        </w:rPr>
        <w:t>Precizări privind intervenția la nivelul drumurilor județene/comunale în vederea gestionării eficiente a situațiilor de urgență generate de căderile de zapadă.</w:t>
      </w:r>
    </w:p>
    <w:p w14:paraId="5F63F7B9" w14:textId="77777777" w:rsidR="001144EA" w:rsidRDefault="001144EA" w:rsidP="00FE1F57">
      <w:pPr>
        <w:numPr>
          <w:ilvl w:val="0"/>
          <w:numId w:val="14"/>
        </w:numPr>
        <w:ind w:left="1797" w:hanging="357"/>
        <w:jc w:val="both"/>
        <w:rPr>
          <w:rFonts w:cs="Arial"/>
          <w:lang w:val="ro-RO"/>
        </w:rPr>
      </w:pPr>
      <w:r>
        <w:rPr>
          <w:rFonts w:cs="Arial"/>
          <w:lang w:val="ro-RO"/>
        </w:rPr>
        <w:t>Clarificări privind sistemele individuale adecvate pentru colectarea și epurarea apelor uzate</w:t>
      </w:r>
    </w:p>
    <w:p w14:paraId="19235CBC" w14:textId="514BF38B" w:rsidR="001144EA" w:rsidRPr="00473B96" w:rsidRDefault="001144EA" w:rsidP="00FE1F57">
      <w:pPr>
        <w:numPr>
          <w:ilvl w:val="0"/>
          <w:numId w:val="14"/>
        </w:numPr>
        <w:ind w:left="1797" w:hanging="357"/>
        <w:jc w:val="both"/>
        <w:rPr>
          <w:rFonts w:cs="Arial"/>
          <w:lang w:val="ro-RO"/>
        </w:rPr>
      </w:pPr>
      <w:r>
        <w:rPr>
          <w:rFonts w:cs="Arial"/>
          <w:lang w:val="ro-RO"/>
        </w:rPr>
        <w:t xml:space="preserve">Prezentarea Planului local de acțiune la nivelul județului Sălaj pentru implementarea </w:t>
      </w:r>
      <w:r w:rsidR="00D50AA6">
        <w:rPr>
          <w:rFonts w:cs="Arial"/>
          <w:lang w:val="ro-RO"/>
        </w:rPr>
        <w:t>S</w:t>
      </w:r>
      <w:r>
        <w:rPr>
          <w:rFonts w:cs="Arial"/>
          <w:lang w:val="ro-RO"/>
        </w:rPr>
        <w:t xml:space="preserve">trategiei </w:t>
      </w:r>
      <w:r w:rsidR="00D50AA6">
        <w:rPr>
          <w:rFonts w:cs="Arial"/>
          <w:lang w:val="ro-RO"/>
        </w:rPr>
        <w:t>N</w:t>
      </w:r>
      <w:r>
        <w:rPr>
          <w:rFonts w:cs="Arial"/>
          <w:lang w:val="ro-RO"/>
        </w:rPr>
        <w:t xml:space="preserve">aționale în </w:t>
      </w:r>
      <w:r w:rsidR="00D50AA6">
        <w:rPr>
          <w:rFonts w:cs="Arial"/>
          <w:lang w:val="ro-RO"/>
        </w:rPr>
        <w:t>D</w:t>
      </w:r>
      <w:r>
        <w:rPr>
          <w:rFonts w:cs="Arial"/>
          <w:lang w:val="ro-RO"/>
        </w:rPr>
        <w:t xml:space="preserve">omeniul </w:t>
      </w:r>
      <w:r w:rsidR="00D50AA6">
        <w:rPr>
          <w:rFonts w:cs="Arial"/>
          <w:lang w:val="ro-RO"/>
        </w:rPr>
        <w:t>D</w:t>
      </w:r>
      <w:r>
        <w:rPr>
          <w:rFonts w:cs="Arial"/>
          <w:lang w:val="ro-RO"/>
        </w:rPr>
        <w:t>rogurilor 2022 – 2026.</w:t>
      </w:r>
    </w:p>
    <w:p w14:paraId="7CA95AAE" w14:textId="77777777" w:rsidR="001144EA" w:rsidRPr="009C0C99" w:rsidRDefault="001144EA" w:rsidP="00FE1F57">
      <w:pPr>
        <w:ind w:left="1797"/>
        <w:jc w:val="both"/>
        <w:rPr>
          <w:rFonts w:cs="Arial"/>
          <w:lang w:val="ro-RO"/>
        </w:rPr>
      </w:pPr>
    </w:p>
    <w:p w14:paraId="69A10FE5" w14:textId="77777777" w:rsidR="00236989" w:rsidRPr="00236989" w:rsidRDefault="00236989" w:rsidP="00FE1F57">
      <w:pPr>
        <w:pStyle w:val="Listparagraf"/>
        <w:ind w:left="1797"/>
        <w:contextualSpacing w:val="0"/>
        <w:jc w:val="both"/>
        <w:rPr>
          <w:rFonts w:cs="Arial"/>
          <w:lang w:val="ro-RO"/>
        </w:rPr>
      </w:pPr>
    </w:p>
    <w:p w14:paraId="7BECE6FF" w14:textId="132B39FE" w:rsidR="008A0BFD" w:rsidRDefault="000C5ABA" w:rsidP="00FE1F57">
      <w:pPr>
        <w:pStyle w:val="Titlu3"/>
      </w:pPr>
      <w:r>
        <w:t>3.</w:t>
      </w:r>
      <w:r w:rsidR="00A45676">
        <w:t xml:space="preserve"> </w:t>
      </w:r>
      <w:bookmarkStart w:id="49" w:name="_Toc31273840"/>
      <w:bookmarkStart w:id="50" w:name="_Toc94097004"/>
      <w:bookmarkStart w:id="51" w:name="_Hlk129677418"/>
      <w:r w:rsidR="008A0BFD" w:rsidRPr="008A0BFD">
        <w:t>Implementarea la nivelul județului a Programului Operațional Ajutorarea Persoanelor Defavorizate</w:t>
      </w:r>
      <w:bookmarkEnd w:id="49"/>
      <w:bookmarkEnd w:id="50"/>
    </w:p>
    <w:p w14:paraId="7C5C8EA0" w14:textId="77777777" w:rsidR="00A45676" w:rsidRPr="00A45676" w:rsidRDefault="00A45676" w:rsidP="00FE1F57">
      <w:pPr>
        <w:jc w:val="both"/>
        <w:rPr>
          <w:lang w:val="ro-RO"/>
        </w:rPr>
      </w:pPr>
    </w:p>
    <w:bookmarkEnd w:id="51"/>
    <w:p w14:paraId="4906C4DB" w14:textId="142C770A" w:rsidR="00277B39" w:rsidRPr="00C84BDE" w:rsidRDefault="00277B39" w:rsidP="00FE1F57">
      <w:pPr>
        <w:jc w:val="both"/>
        <w:rPr>
          <w:rFonts w:cs="Arial"/>
        </w:rPr>
      </w:pPr>
      <w:r w:rsidRPr="00C87DC0">
        <w:rPr>
          <w:rFonts w:cs="Arial"/>
          <w:lang w:val="ro-RO"/>
        </w:rPr>
        <w:t>Ba</w:t>
      </w:r>
      <w:r>
        <w:rPr>
          <w:rFonts w:cs="Arial"/>
          <w:lang w:val="ro-RO"/>
        </w:rPr>
        <w:t xml:space="preserve">za legală este OUG </w:t>
      </w:r>
      <w:r w:rsidR="00A45676">
        <w:rPr>
          <w:rFonts w:cs="Arial"/>
          <w:lang w:val="ro-RO"/>
        </w:rPr>
        <w:t xml:space="preserve">nr. </w:t>
      </w:r>
      <w:r>
        <w:rPr>
          <w:rFonts w:cs="Arial"/>
          <w:lang w:val="ro-RO"/>
        </w:rPr>
        <w:t>84/2020</w:t>
      </w:r>
      <w:r w:rsidR="00B66FB4">
        <w:rPr>
          <w:rFonts w:cs="Arial"/>
          <w:lang w:val="ro-RO"/>
        </w:rPr>
        <w:t xml:space="preserve"> pentru stabilirea unor măsuri necesare în vederea implementării Programului operațional ajutorarea persoanelor defavorizate. </w:t>
      </w:r>
    </w:p>
    <w:p w14:paraId="23BAE40C" w14:textId="77777777" w:rsidR="00277B39" w:rsidRPr="00C84BDE" w:rsidRDefault="00277B39" w:rsidP="00FE1F57">
      <w:pPr>
        <w:ind w:firstLine="720"/>
        <w:jc w:val="both"/>
        <w:rPr>
          <w:rFonts w:cs="Arial"/>
        </w:rPr>
      </w:pPr>
      <w:r w:rsidRPr="00C84BDE">
        <w:rPr>
          <w:rFonts w:cs="Arial"/>
        </w:rPr>
        <w:t xml:space="preserve">Autoritate de Management pentru POAD este Ministerul </w:t>
      </w:r>
      <w:r>
        <w:rPr>
          <w:rFonts w:cs="Arial"/>
        </w:rPr>
        <w:t xml:space="preserve">Investițiilor și </w:t>
      </w:r>
      <w:proofErr w:type="gramStart"/>
      <w:r>
        <w:rPr>
          <w:rFonts w:cs="Arial"/>
        </w:rPr>
        <w:t xml:space="preserve">Proiectelor </w:t>
      </w:r>
      <w:r w:rsidRPr="00C84BDE">
        <w:rPr>
          <w:rFonts w:cs="Arial"/>
        </w:rPr>
        <w:t xml:space="preserve"> Europene</w:t>
      </w:r>
      <w:proofErr w:type="gramEnd"/>
      <w:r w:rsidRPr="00C84BDE">
        <w:rPr>
          <w:rFonts w:cs="Arial"/>
        </w:rPr>
        <w:t xml:space="preserve">. Aceasta a semnat contractul </w:t>
      </w:r>
      <w:r>
        <w:rPr>
          <w:rFonts w:cs="Arial"/>
        </w:rPr>
        <w:t>cu</w:t>
      </w:r>
      <w:r w:rsidRPr="00C84BDE">
        <w:rPr>
          <w:rFonts w:cs="Arial"/>
        </w:rPr>
        <w:t xml:space="preserve"> finanțare</w:t>
      </w:r>
      <w:r>
        <w:rPr>
          <w:rFonts w:cs="Arial"/>
        </w:rPr>
        <w:t xml:space="preserve"> </w:t>
      </w:r>
      <w:proofErr w:type="gramStart"/>
      <w:r>
        <w:rPr>
          <w:rFonts w:cs="Arial"/>
        </w:rPr>
        <w:t>europeană</w:t>
      </w:r>
      <w:r w:rsidRPr="00C84BDE">
        <w:rPr>
          <w:rFonts w:cs="Arial"/>
        </w:rPr>
        <w:t xml:space="preserve"> ”Acordarea</w:t>
      </w:r>
      <w:proofErr w:type="gramEnd"/>
      <w:r w:rsidRPr="00C84BDE">
        <w:rPr>
          <w:rFonts w:cs="Arial"/>
        </w:rPr>
        <w:t xml:space="preserve"> de ajutoare alimentare și produse de igienă în cadrul POAD 2018 - 202</w:t>
      </w:r>
      <w:r>
        <w:rPr>
          <w:rFonts w:cs="Arial"/>
        </w:rPr>
        <w:t>1</w:t>
      </w:r>
      <w:r w:rsidRPr="00C84BDE">
        <w:rPr>
          <w:rFonts w:cs="Arial"/>
        </w:rPr>
        <w:t>”, cod SMIS POAD/412/1/6/125284.</w:t>
      </w:r>
    </w:p>
    <w:p w14:paraId="53CB55B5" w14:textId="02B4AA20" w:rsidR="00277B39" w:rsidRPr="00C84BDE" w:rsidRDefault="00277B39" w:rsidP="00FE1F57">
      <w:pPr>
        <w:ind w:firstLine="720"/>
        <w:jc w:val="both"/>
        <w:rPr>
          <w:rFonts w:cs="Arial"/>
        </w:rPr>
      </w:pPr>
      <w:r w:rsidRPr="00C84BDE">
        <w:rPr>
          <w:rFonts w:cs="Arial"/>
        </w:rPr>
        <w:t>Programul Operațional Ajutorarea Pe</w:t>
      </w:r>
      <w:r w:rsidR="00B66FB4">
        <w:rPr>
          <w:rFonts w:cs="Arial"/>
        </w:rPr>
        <w:t>r</w:t>
      </w:r>
      <w:r w:rsidRPr="00C84BDE">
        <w:rPr>
          <w:rFonts w:cs="Arial"/>
        </w:rPr>
        <w:t xml:space="preserve">soanelor Defavorizate (POAD) constă în acordarea de pachete cu alimente și produse de igienă persoanelor defavorizate. </w:t>
      </w:r>
    </w:p>
    <w:p w14:paraId="3AA3E72E" w14:textId="77777777" w:rsidR="00277B39" w:rsidRPr="00C84BDE" w:rsidRDefault="00277B39" w:rsidP="00FE1F57">
      <w:pPr>
        <w:ind w:firstLine="720"/>
        <w:jc w:val="both"/>
        <w:rPr>
          <w:rFonts w:cs="Arial"/>
        </w:rPr>
      </w:pPr>
      <w:r>
        <w:rPr>
          <w:rFonts w:cs="Arial"/>
        </w:rPr>
        <w:t>C</w:t>
      </w:r>
      <w:r w:rsidRPr="00C84BDE">
        <w:rPr>
          <w:rFonts w:cs="Arial"/>
        </w:rPr>
        <w:t>ategoriile de persoane cele mai defavorizate care beneficiază de ajutoare alimentare și produse de igienă distribuite în cadrul POAD şi care au calitatea de destinatari finali sunt:</w:t>
      </w:r>
    </w:p>
    <w:p w14:paraId="3CE8B52A" w14:textId="77777777" w:rsidR="00277B39" w:rsidRPr="00C84BDE" w:rsidRDefault="00277B39" w:rsidP="00FE1F57">
      <w:pPr>
        <w:jc w:val="both"/>
        <w:rPr>
          <w:rFonts w:cs="Arial"/>
        </w:rPr>
      </w:pPr>
      <w:r w:rsidRPr="00C84BDE">
        <w:rPr>
          <w:rFonts w:cs="Arial"/>
        </w:rPr>
        <w:t xml:space="preserve">    </w:t>
      </w:r>
      <w:r>
        <w:rPr>
          <w:rFonts w:cs="Arial"/>
        </w:rPr>
        <w:tab/>
      </w:r>
      <w:r w:rsidRPr="00C84BDE">
        <w:rPr>
          <w:rFonts w:cs="Arial"/>
        </w:rPr>
        <w:t>a) familiile şi persoanele singure cărora le este stabilit, dreptul la un venit minim garantat;</w:t>
      </w:r>
    </w:p>
    <w:p w14:paraId="467AE3D9" w14:textId="77777777" w:rsidR="00277B39" w:rsidRDefault="00277B39" w:rsidP="00FE1F57">
      <w:pPr>
        <w:jc w:val="both"/>
        <w:rPr>
          <w:rFonts w:cs="Arial"/>
        </w:rPr>
      </w:pPr>
      <w:r w:rsidRPr="00C84BDE">
        <w:rPr>
          <w:rFonts w:cs="Arial"/>
        </w:rPr>
        <w:t xml:space="preserve">    </w:t>
      </w:r>
      <w:r>
        <w:rPr>
          <w:rFonts w:cs="Arial"/>
        </w:rPr>
        <w:tab/>
      </w:r>
      <w:r w:rsidRPr="00C84BDE">
        <w:rPr>
          <w:rFonts w:cs="Arial"/>
        </w:rPr>
        <w:t>b) familiile beneficiare de alocaţie pentru susţinerea familiei;</w:t>
      </w:r>
      <w:r w:rsidRPr="00BB7B41">
        <w:rPr>
          <w:rFonts w:cs="Arial"/>
        </w:rPr>
        <w:t xml:space="preserve">    </w:t>
      </w:r>
    </w:p>
    <w:p w14:paraId="7383E2A1" w14:textId="4A90E533" w:rsidR="00277B39" w:rsidRPr="00BB7B41" w:rsidRDefault="00277B39" w:rsidP="00FE1F57">
      <w:pPr>
        <w:ind w:firstLine="720"/>
        <w:jc w:val="both"/>
        <w:rPr>
          <w:rFonts w:cs="Arial"/>
        </w:rPr>
      </w:pPr>
      <w:r w:rsidRPr="00BB7B41">
        <w:rPr>
          <w:rFonts w:cs="Arial"/>
        </w:rPr>
        <w:t>c) persoanele/familiile aflate temporar în situaţii critice de viaţă, respectiv victime ale calamităţilor, persoane dependente</w:t>
      </w:r>
      <w:r>
        <w:rPr>
          <w:rFonts w:cs="Arial"/>
        </w:rPr>
        <w:t xml:space="preserve"> </w:t>
      </w:r>
      <w:r w:rsidRPr="00BB7B41">
        <w:rPr>
          <w:rFonts w:cs="Arial"/>
        </w:rPr>
        <w:t>cu handicap grav sau accentuat şi în alte situaţii asemănătoare stabilite prin anchetele sociale şi care se află în situaţii deosebite de vulnerabilitate, precum şi persoanele care locuiesc în aşezările informale</w:t>
      </w:r>
      <w:r w:rsidR="008A1C18">
        <w:rPr>
          <w:rFonts w:cs="Arial"/>
        </w:rPr>
        <w:t>,</w:t>
      </w:r>
    </w:p>
    <w:p w14:paraId="259A42C9" w14:textId="77777777" w:rsidR="00277B39" w:rsidRDefault="00277B39" w:rsidP="00FE1F57">
      <w:pPr>
        <w:jc w:val="both"/>
        <w:rPr>
          <w:rFonts w:cs="Arial"/>
        </w:rPr>
      </w:pPr>
      <w:r w:rsidRPr="00BB7B41">
        <w:rPr>
          <w:rFonts w:cs="Arial"/>
        </w:rPr>
        <w:t xml:space="preserve">persoanele dependente </w:t>
      </w:r>
    </w:p>
    <w:p w14:paraId="2A00DC15" w14:textId="77777777" w:rsidR="00277B39" w:rsidRDefault="00277B39" w:rsidP="00FE1F57">
      <w:pPr>
        <w:ind w:firstLine="720"/>
        <w:jc w:val="both"/>
        <w:rPr>
          <w:rFonts w:cs="Arial"/>
        </w:rPr>
      </w:pPr>
      <w:r w:rsidRPr="00C84BDE">
        <w:rPr>
          <w:rFonts w:cs="Arial"/>
        </w:rPr>
        <w:t xml:space="preserve">Situaţia temporară de vulnerabilitate va fi justificată de autorităţile publice cu atribuţii în domeniul respectiv. </w:t>
      </w:r>
    </w:p>
    <w:p w14:paraId="7E07DAE8" w14:textId="77777777" w:rsidR="00277B39" w:rsidRDefault="00277B39" w:rsidP="00FE1F57">
      <w:pPr>
        <w:ind w:firstLine="720"/>
        <w:jc w:val="both"/>
        <w:rPr>
          <w:rFonts w:cs="Arial"/>
        </w:rPr>
      </w:pPr>
      <w:r>
        <w:rPr>
          <w:rFonts w:cs="Arial"/>
        </w:rPr>
        <w:t xml:space="preserve">Categoriile a) și b) sunt incluse în listele inițiale. </w:t>
      </w:r>
      <w:r w:rsidRPr="00C84BDE">
        <w:rPr>
          <w:rFonts w:cs="Arial"/>
        </w:rPr>
        <w:t>Acordarea de sprijin persoanelor aflate temporar în situaţii critice de viaţă se va realiza numai în cazul în care există stocuri de alimente</w:t>
      </w:r>
      <w:r>
        <w:rPr>
          <w:rFonts w:cs="Arial"/>
        </w:rPr>
        <w:t xml:space="preserve"> sau produse de igienă </w:t>
      </w:r>
      <w:r w:rsidRPr="00C84BDE">
        <w:rPr>
          <w:rFonts w:cs="Arial"/>
        </w:rPr>
        <w:t>după epuizarea distribuirii pentru categoriile prevăzute la lit. a) şi b)</w:t>
      </w:r>
      <w:r>
        <w:rPr>
          <w:rFonts w:cs="Arial"/>
        </w:rPr>
        <w:t xml:space="preserve"> din listele inițiale</w:t>
      </w:r>
      <w:r w:rsidRPr="00C84BDE">
        <w:rPr>
          <w:rFonts w:cs="Arial"/>
        </w:rPr>
        <w:t xml:space="preserve">. </w:t>
      </w:r>
      <w:r>
        <w:rPr>
          <w:rFonts w:cs="Arial"/>
        </w:rPr>
        <w:t>Beneficiarii de la categoria c) sunt înscriși în listele suplimentare.</w:t>
      </w:r>
    </w:p>
    <w:p w14:paraId="0E65E8DA" w14:textId="77777777" w:rsidR="00277B39" w:rsidRDefault="00277B39" w:rsidP="00FE1F57">
      <w:pPr>
        <w:ind w:firstLine="720"/>
        <w:jc w:val="both"/>
        <w:rPr>
          <w:rFonts w:cs="Arial"/>
        </w:rPr>
      </w:pPr>
      <w:r>
        <w:rPr>
          <w:rFonts w:cs="Arial"/>
        </w:rPr>
        <w:lastRenderedPageBreak/>
        <w:t>În anul 2022 au avut loc 2 livrări de ajutoare în cadrul acestui program după cum urmează:</w:t>
      </w:r>
    </w:p>
    <w:p w14:paraId="76A29C54" w14:textId="77777777" w:rsidR="00277B39" w:rsidRDefault="00277B39" w:rsidP="00FE1F57">
      <w:pPr>
        <w:jc w:val="both"/>
        <w:rPr>
          <w:rFonts w:cs="Arial"/>
        </w:rPr>
      </w:pPr>
    </w:p>
    <w:p w14:paraId="57543801" w14:textId="77777777" w:rsidR="00277B39" w:rsidRDefault="00277B39" w:rsidP="00FE1F57">
      <w:pPr>
        <w:jc w:val="both"/>
        <w:rPr>
          <w:rFonts w:cs="Arial"/>
          <w:b/>
        </w:rPr>
      </w:pPr>
      <w:r w:rsidRPr="00C87DC0">
        <w:rPr>
          <w:rFonts w:cs="Arial"/>
          <w:b/>
        </w:rPr>
        <w:t xml:space="preserve">Alimente </w:t>
      </w:r>
      <w:r>
        <w:rPr>
          <w:rFonts w:cs="Arial"/>
          <w:b/>
        </w:rPr>
        <w:t>tranșa IV</w:t>
      </w:r>
    </w:p>
    <w:p w14:paraId="54F55102" w14:textId="0F7C01F7" w:rsidR="00277B39" w:rsidRDefault="00277B39" w:rsidP="00FE1F57">
      <w:pPr>
        <w:jc w:val="both"/>
        <w:rPr>
          <w:rFonts w:cs="Arial"/>
        </w:rPr>
      </w:pPr>
      <w:r>
        <w:rPr>
          <w:rFonts w:cs="Arial"/>
          <w:b/>
        </w:rPr>
        <w:tab/>
      </w:r>
      <w:r>
        <w:rPr>
          <w:rFonts w:cs="Arial"/>
        </w:rPr>
        <w:t xml:space="preserve">Pachetele cu ajutoare alimentare </w:t>
      </w:r>
      <w:r w:rsidR="008F2FA9">
        <w:rPr>
          <w:rFonts w:cs="Arial"/>
        </w:rPr>
        <w:t>au fost</w:t>
      </w:r>
      <w:r>
        <w:rPr>
          <w:rFonts w:cs="Arial"/>
        </w:rPr>
        <w:t xml:space="preserve"> livrate de către firma Best Achiziții SRL la depozitele primăriilor din județul Sălaj, în perioada 13 – 18.05.2022, în total 16.713 pachete. Alimentele sunt într-o singură cutie care cântărește 27 kg.</w:t>
      </w:r>
    </w:p>
    <w:p w14:paraId="6231A0FA" w14:textId="40131042" w:rsidR="00277B39" w:rsidRDefault="00277B39" w:rsidP="00FE1F57">
      <w:pPr>
        <w:jc w:val="both"/>
        <w:rPr>
          <w:rFonts w:cs="Arial"/>
        </w:rPr>
      </w:pPr>
      <w:r>
        <w:rPr>
          <w:rFonts w:cs="Arial"/>
        </w:rPr>
        <w:tab/>
        <w:t>Pe liste inițiale s</w:t>
      </w:r>
      <w:r w:rsidR="008F2FA9">
        <w:rPr>
          <w:rFonts w:cs="Arial"/>
        </w:rPr>
        <w:t>-au</w:t>
      </w:r>
      <w:r>
        <w:rPr>
          <w:rFonts w:cs="Arial"/>
        </w:rPr>
        <w:t xml:space="preserve"> distribui</w:t>
      </w:r>
      <w:r w:rsidR="008F2FA9">
        <w:rPr>
          <w:rFonts w:cs="Arial"/>
        </w:rPr>
        <w:t>t</w:t>
      </w:r>
      <w:r>
        <w:rPr>
          <w:rFonts w:cs="Arial"/>
        </w:rPr>
        <w:t xml:space="preserve"> 12.888 pachete până în data de 08.07.2022.</w:t>
      </w:r>
    </w:p>
    <w:p w14:paraId="24F97C33" w14:textId="0A5DF838" w:rsidR="00277B39" w:rsidRDefault="00277B39" w:rsidP="00FE1F57">
      <w:pPr>
        <w:jc w:val="both"/>
        <w:rPr>
          <w:rFonts w:cs="Arial"/>
        </w:rPr>
      </w:pPr>
      <w:r>
        <w:rPr>
          <w:rFonts w:cs="Arial"/>
        </w:rPr>
        <w:tab/>
        <w:t xml:space="preserve">Pe liste suplimentare </w:t>
      </w:r>
      <w:r w:rsidR="008F2FA9">
        <w:rPr>
          <w:rFonts w:cs="Arial"/>
        </w:rPr>
        <w:t>au fost</w:t>
      </w:r>
      <w:r>
        <w:rPr>
          <w:rFonts w:cs="Arial"/>
        </w:rPr>
        <w:t xml:space="preserve"> distribui</w:t>
      </w:r>
      <w:r w:rsidR="008F2FA9">
        <w:rPr>
          <w:rFonts w:cs="Arial"/>
        </w:rPr>
        <w:t>t</w:t>
      </w:r>
      <w:r>
        <w:rPr>
          <w:rFonts w:cs="Arial"/>
        </w:rPr>
        <w:t>e 3.825 pachete până la data de 25.07.2022.</w:t>
      </w:r>
    </w:p>
    <w:p w14:paraId="374D79BA" w14:textId="2780E2CC" w:rsidR="00277B39" w:rsidRDefault="00277B39" w:rsidP="00FE1F57">
      <w:pPr>
        <w:ind w:firstLine="720"/>
        <w:jc w:val="both"/>
        <w:rPr>
          <w:rFonts w:cs="Arial"/>
        </w:rPr>
      </w:pPr>
      <w:r>
        <w:rPr>
          <w:rFonts w:cs="Arial"/>
        </w:rPr>
        <w:t xml:space="preserve">La finalizarea distribuirii primăriile au întocmit documentele solicitate de Ministerul </w:t>
      </w:r>
      <w:r w:rsidR="00507E67">
        <w:rPr>
          <w:rFonts w:cs="Arial"/>
        </w:rPr>
        <w:t>Investițiilor și Proiectelor Europene</w:t>
      </w:r>
      <w:r>
        <w:rPr>
          <w:rFonts w:cs="Arial"/>
        </w:rPr>
        <w:t xml:space="preserve"> și s-au prezentat cu ele la sediul Instituției Prefectului </w:t>
      </w:r>
      <w:r w:rsidR="008F2FA9">
        <w:rPr>
          <w:rFonts w:cs="Arial"/>
        </w:rPr>
        <w:t>j</w:t>
      </w:r>
      <w:r>
        <w:rPr>
          <w:rFonts w:cs="Arial"/>
        </w:rPr>
        <w:t xml:space="preserve">udețul Sălaj în vedrea verificării și centralizării la nivel de județ. Documentele centralizate împreună cu sinteza la nivel de județ și raportul final al Instituției Prefectului </w:t>
      </w:r>
      <w:r w:rsidR="008F2FA9">
        <w:rPr>
          <w:rFonts w:cs="Arial"/>
        </w:rPr>
        <w:t>j</w:t>
      </w:r>
      <w:r>
        <w:rPr>
          <w:rFonts w:cs="Arial"/>
        </w:rPr>
        <w:t>udețul Sălaj au fost transmise la Ministerul</w:t>
      </w:r>
      <w:r w:rsidR="00601D9D">
        <w:rPr>
          <w:rFonts w:cs="Arial"/>
        </w:rPr>
        <w:t xml:space="preserve"> In</w:t>
      </w:r>
      <w:r w:rsidR="00507E67">
        <w:rPr>
          <w:rFonts w:cs="Arial"/>
        </w:rPr>
        <w:t xml:space="preserve">vestițiilor și Proiectelor Europene </w:t>
      </w:r>
      <w:r>
        <w:rPr>
          <w:rFonts w:cs="Arial"/>
        </w:rPr>
        <w:t>în formatul solicitat.</w:t>
      </w:r>
    </w:p>
    <w:p w14:paraId="3243B621" w14:textId="77777777" w:rsidR="00277B39" w:rsidRDefault="00277B39" w:rsidP="00FE1F57">
      <w:pPr>
        <w:jc w:val="both"/>
        <w:rPr>
          <w:rFonts w:cs="Arial"/>
        </w:rPr>
      </w:pPr>
    </w:p>
    <w:p w14:paraId="3200F089" w14:textId="77777777" w:rsidR="00277B39" w:rsidRDefault="00277B39" w:rsidP="00FE1F57">
      <w:pPr>
        <w:jc w:val="both"/>
        <w:rPr>
          <w:rFonts w:cs="Arial"/>
          <w:b/>
        </w:rPr>
      </w:pPr>
      <w:r w:rsidRPr="00C87DC0">
        <w:rPr>
          <w:rFonts w:cs="Arial"/>
          <w:b/>
        </w:rPr>
        <w:t xml:space="preserve">Alimente </w:t>
      </w:r>
      <w:r>
        <w:rPr>
          <w:rFonts w:cs="Arial"/>
          <w:b/>
        </w:rPr>
        <w:t>tranșa V</w:t>
      </w:r>
    </w:p>
    <w:p w14:paraId="6918986D" w14:textId="129023BE" w:rsidR="00277B39" w:rsidRDefault="00277B39" w:rsidP="00FE1F57">
      <w:pPr>
        <w:jc w:val="both"/>
        <w:rPr>
          <w:rFonts w:cs="Arial"/>
        </w:rPr>
      </w:pPr>
      <w:r>
        <w:rPr>
          <w:rFonts w:cs="Arial"/>
          <w:b/>
        </w:rPr>
        <w:tab/>
      </w:r>
      <w:r>
        <w:rPr>
          <w:rFonts w:cs="Arial"/>
        </w:rPr>
        <w:t xml:space="preserve">Pachetele cu ajutoare alimentare </w:t>
      </w:r>
      <w:r w:rsidR="00064AB4">
        <w:rPr>
          <w:rFonts w:cs="Arial"/>
        </w:rPr>
        <w:t>au fost</w:t>
      </w:r>
      <w:r>
        <w:rPr>
          <w:rFonts w:cs="Arial"/>
        </w:rPr>
        <w:t xml:space="preserve"> livrate de către firma Best Achiziții SRL la depozitele primăriilor din județul Sălaj, în </w:t>
      </w:r>
      <w:r w:rsidR="00064AB4">
        <w:rPr>
          <w:rFonts w:cs="Arial"/>
        </w:rPr>
        <w:t>data de</w:t>
      </w:r>
      <w:r>
        <w:rPr>
          <w:rFonts w:cs="Arial"/>
        </w:rPr>
        <w:t xml:space="preserve"> 19</w:t>
      </w:r>
      <w:r w:rsidR="00064AB4">
        <w:rPr>
          <w:rFonts w:cs="Arial"/>
        </w:rPr>
        <w:t>-</w:t>
      </w:r>
      <w:r>
        <w:rPr>
          <w:rFonts w:cs="Arial"/>
        </w:rPr>
        <w:t>12.2023, în total 16.713 pachete. Alimentele sunt într-o singură cutie care cântărește 27 kg.</w:t>
      </w:r>
    </w:p>
    <w:p w14:paraId="6F9C7393" w14:textId="5C69897E" w:rsidR="00277B39" w:rsidRDefault="00277B39" w:rsidP="00FE1F57">
      <w:pPr>
        <w:jc w:val="both"/>
        <w:rPr>
          <w:rFonts w:cs="Arial"/>
        </w:rPr>
      </w:pPr>
      <w:r>
        <w:rPr>
          <w:rFonts w:cs="Arial"/>
        </w:rPr>
        <w:tab/>
        <w:t xml:space="preserve">Distribuirea pachetelor cu ajutoare alimentare s-a desfășurat conform prevederilor </w:t>
      </w:r>
      <w:proofErr w:type="gramStart"/>
      <w:r>
        <w:rPr>
          <w:rFonts w:cs="Arial"/>
        </w:rPr>
        <w:t xml:space="preserve">OUG </w:t>
      </w:r>
      <w:r w:rsidR="00064AB4">
        <w:rPr>
          <w:rFonts w:cs="Arial"/>
        </w:rPr>
        <w:t xml:space="preserve"> nr</w:t>
      </w:r>
      <w:proofErr w:type="gramEnd"/>
      <w:r w:rsidR="00064AB4">
        <w:rPr>
          <w:rFonts w:cs="Arial"/>
        </w:rPr>
        <w:t xml:space="preserve">. </w:t>
      </w:r>
      <w:r>
        <w:rPr>
          <w:rFonts w:cs="Arial"/>
        </w:rPr>
        <w:t>84/2020</w:t>
      </w:r>
      <w:r w:rsidR="00064AB4">
        <w:rPr>
          <w:rFonts w:cs="Arial"/>
        </w:rPr>
        <w:t>,</w:t>
      </w:r>
      <w:r>
        <w:rPr>
          <w:rFonts w:cs="Arial"/>
        </w:rPr>
        <w:t xml:space="preserve"> primăriile având termen de 45 de zile pentru distribuirea pe liste inițiale după care dacă este cazul încă 15 zile pentru listele suplimentare.  </w:t>
      </w:r>
    </w:p>
    <w:p w14:paraId="600AB068" w14:textId="77777777" w:rsidR="00277B39" w:rsidRDefault="00277B39" w:rsidP="00FE1F57">
      <w:pPr>
        <w:jc w:val="both"/>
        <w:rPr>
          <w:rFonts w:cs="Arial"/>
        </w:rPr>
      </w:pPr>
    </w:p>
    <w:p w14:paraId="151E761A" w14:textId="77777777" w:rsidR="00277B39" w:rsidRPr="00225BD1" w:rsidRDefault="00277B39" w:rsidP="00FE1F57">
      <w:pPr>
        <w:jc w:val="both"/>
        <w:rPr>
          <w:rFonts w:cs="Arial"/>
        </w:rPr>
      </w:pPr>
      <w:r>
        <w:rPr>
          <w:rFonts w:cs="Arial"/>
        </w:rPr>
        <w:tab/>
      </w:r>
      <w:proofErr w:type="gramStart"/>
      <w:r>
        <w:rPr>
          <w:rFonts w:cs="Arial"/>
        </w:rPr>
        <w:t xml:space="preserve">Proiectul </w:t>
      </w:r>
      <w:r w:rsidRPr="00C84BDE">
        <w:rPr>
          <w:rFonts w:cs="Arial"/>
        </w:rPr>
        <w:t>”Acordarea</w:t>
      </w:r>
      <w:proofErr w:type="gramEnd"/>
      <w:r w:rsidRPr="00C84BDE">
        <w:rPr>
          <w:rFonts w:cs="Arial"/>
        </w:rPr>
        <w:t xml:space="preserve"> de ajutoare alimentare și produse de igienă în cadrul POAD 2018 - 202</w:t>
      </w:r>
      <w:r>
        <w:rPr>
          <w:rFonts w:cs="Arial"/>
        </w:rPr>
        <w:t>1</w:t>
      </w:r>
      <w:r w:rsidRPr="00C84BDE">
        <w:rPr>
          <w:rFonts w:cs="Arial"/>
        </w:rPr>
        <w:t>”, cod SMIS POAD/412/1/6/125284</w:t>
      </w:r>
      <w:r>
        <w:rPr>
          <w:rFonts w:cs="Arial"/>
        </w:rPr>
        <w:t xml:space="preserve"> prevede în total 4 livrări de pachete cu produse de igienă și 6 livrări de pachete cu produse alimentare.</w:t>
      </w:r>
    </w:p>
    <w:p w14:paraId="5B929E2A" w14:textId="746E5D86" w:rsidR="00493537" w:rsidRDefault="00493537" w:rsidP="00FE1F57">
      <w:pPr>
        <w:jc w:val="both"/>
      </w:pPr>
    </w:p>
    <w:p w14:paraId="22CA97C3" w14:textId="77777777" w:rsidR="00D54900" w:rsidRDefault="0029587F" w:rsidP="00FE1F57">
      <w:pPr>
        <w:pStyle w:val="Titlu1"/>
        <w:jc w:val="both"/>
      </w:pPr>
      <w:bookmarkStart w:id="52" w:name="_Toc94097005"/>
      <w:r>
        <w:t>V.</w:t>
      </w:r>
      <w:r w:rsidR="00D54900" w:rsidRPr="001A4A5C">
        <w:t>SUPORT DECIZIONAL</w:t>
      </w:r>
      <w:bookmarkEnd w:id="52"/>
    </w:p>
    <w:p w14:paraId="512CD9E6" w14:textId="77777777" w:rsidR="004E2A85" w:rsidRDefault="00B85200" w:rsidP="00FE1F57">
      <w:pPr>
        <w:pStyle w:val="Titlu3"/>
      </w:pPr>
      <w:bookmarkStart w:id="53" w:name="_Toc94097006"/>
      <w:bookmarkStart w:id="54" w:name="_Hlk129677456"/>
      <w:r>
        <w:t>1.</w:t>
      </w:r>
      <w:r w:rsidR="004E2A85" w:rsidRPr="004E2A85">
        <w:t xml:space="preserve">Controlul managerial intern, </w:t>
      </w:r>
      <w:r w:rsidR="004E2A85" w:rsidRPr="004E2A85">
        <w:rPr>
          <w:bCs/>
          <w:lang w:val="x-none"/>
        </w:rPr>
        <w:t>Registrul riscurilor</w:t>
      </w:r>
      <w:r w:rsidR="004E2A85" w:rsidRPr="004E2A85">
        <w:rPr>
          <w:bCs/>
        </w:rPr>
        <w:t xml:space="preserve">, </w:t>
      </w:r>
      <w:r w:rsidR="004E2A85" w:rsidRPr="004E2A85">
        <w:t>Registrul procedurilor</w:t>
      </w:r>
      <w:bookmarkEnd w:id="53"/>
    </w:p>
    <w:bookmarkEnd w:id="54"/>
    <w:p w14:paraId="6482D048" w14:textId="2B83F4A1" w:rsidR="0022305E" w:rsidRPr="007F63A1" w:rsidRDefault="0022305E" w:rsidP="00FE1F57">
      <w:pPr>
        <w:ind w:firstLine="720"/>
        <w:jc w:val="both"/>
        <w:rPr>
          <w:rFonts w:cs="Arial"/>
          <w:lang w:val="pt-BR"/>
        </w:rPr>
      </w:pPr>
      <w:r w:rsidRPr="007F63A1">
        <w:rPr>
          <w:rFonts w:cs="Arial"/>
          <w:lang w:val="pt-BR"/>
        </w:rPr>
        <w:t xml:space="preserve">Au fost organizate un număr de 2 întâlniri ale Comisiei de monitorizare, în cadrul cărora a fost analizat Programul de dezvoltare a sistemului de control intern/managerial la nivelul </w:t>
      </w:r>
      <w:r w:rsidRPr="007F63A1">
        <w:rPr>
          <w:rFonts w:cs="Arial"/>
        </w:rPr>
        <w:t>I</w:t>
      </w:r>
      <w:r w:rsidR="00421AB1">
        <w:rPr>
          <w:rFonts w:cs="Arial"/>
        </w:rPr>
        <w:t xml:space="preserve">nstituției </w:t>
      </w:r>
      <w:r w:rsidRPr="007F63A1">
        <w:rPr>
          <w:rFonts w:cs="Arial"/>
        </w:rPr>
        <w:t>P</w:t>
      </w:r>
      <w:r w:rsidR="00421AB1">
        <w:rPr>
          <w:rFonts w:cs="Arial"/>
        </w:rPr>
        <w:t xml:space="preserve">refectului județul </w:t>
      </w:r>
      <w:r w:rsidRPr="007F63A1">
        <w:rPr>
          <w:rFonts w:cs="Arial"/>
        </w:rPr>
        <w:t>S</w:t>
      </w:r>
      <w:r w:rsidR="00421AB1">
        <w:rPr>
          <w:rFonts w:cs="Arial"/>
        </w:rPr>
        <w:t>ăla</w:t>
      </w:r>
      <w:r w:rsidRPr="007F63A1">
        <w:rPr>
          <w:rFonts w:cs="Arial"/>
        </w:rPr>
        <w:t>j</w:t>
      </w:r>
      <w:r w:rsidRPr="007F63A1">
        <w:rPr>
          <w:rFonts w:cs="Arial"/>
          <w:lang w:val="pt-BR"/>
        </w:rPr>
        <w:t xml:space="preserve"> pentru pe 202</w:t>
      </w:r>
      <w:r w:rsidR="00421AB1">
        <w:rPr>
          <w:rFonts w:cs="Arial"/>
          <w:lang w:val="pt-BR"/>
        </w:rPr>
        <w:t>2</w:t>
      </w:r>
      <w:r w:rsidRPr="007F63A1">
        <w:rPr>
          <w:rFonts w:cs="Arial"/>
          <w:lang w:val="pt-BR"/>
        </w:rPr>
        <w:t xml:space="preserve">, </w:t>
      </w:r>
      <w:r w:rsidRPr="007F63A1">
        <w:rPr>
          <w:rFonts w:cs="Arial"/>
        </w:rPr>
        <w:t>stadiul implementării sistemului de control intern/managerial. S-a întocmit ș</w:t>
      </w:r>
      <w:r w:rsidRPr="007F63A1">
        <w:rPr>
          <w:rFonts w:cs="Arial"/>
          <w:lang w:val="pt-BR"/>
        </w:rPr>
        <w:t>i transmis la M</w:t>
      </w:r>
      <w:r w:rsidR="00421AB1">
        <w:rPr>
          <w:rFonts w:cs="Arial"/>
          <w:lang w:val="pt-BR"/>
        </w:rPr>
        <w:t xml:space="preserve">inisterul </w:t>
      </w:r>
      <w:r w:rsidRPr="007F63A1">
        <w:rPr>
          <w:rFonts w:cs="Arial"/>
          <w:lang w:val="pt-BR"/>
        </w:rPr>
        <w:t>A</w:t>
      </w:r>
      <w:r w:rsidR="00421AB1">
        <w:rPr>
          <w:rFonts w:cs="Arial"/>
          <w:lang w:val="pt-BR"/>
        </w:rPr>
        <w:t xml:space="preserve">facerilor </w:t>
      </w:r>
      <w:r w:rsidRPr="007F63A1">
        <w:rPr>
          <w:rFonts w:cs="Arial"/>
          <w:lang w:val="pt-BR"/>
        </w:rPr>
        <w:t>I</w:t>
      </w:r>
      <w:r w:rsidR="00421AB1">
        <w:rPr>
          <w:rFonts w:cs="Arial"/>
          <w:lang w:val="pt-BR"/>
        </w:rPr>
        <w:t>nterne</w:t>
      </w:r>
      <w:r w:rsidRPr="007F63A1">
        <w:rPr>
          <w:rFonts w:cs="Arial"/>
          <w:lang w:val="pt-BR"/>
        </w:rPr>
        <w:t xml:space="preserve"> raportul anual privind sistemul de control intern/managerial, s-a răspuns solicitărilor formulate de autorităţile centrale.</w:t>
      </w:r>
    </w:p>
    <w:p w14:paraId="097D4070" w14:textId="17624E4A" w:rsidR="0022305E" w:rsidRPr="007F63A1" w:rsidRDefault="0022305E" w:rsidP="00FE1F57">
      <w:pPr>
        <w:jc w:val="both"/>
        <w:rPr>
          <w:rFonts w:cs="Arial"/>
        </w:rPr>
      </w:pPr>
      <w:r w:rsidRPr="007F63A1">
        <w:rPr>
          <w:rFonts w:cs="Arial"/>
        </w:rPr>
        <w:tab/>
        <w:t xml:space="preserve">S-a actualizat Registrul Riscurilor la nivelul fiecărei structuri organizatorice. S-au identificat un total de </w:t>
      </w:r>
      <w:r w:rsidRPr="007F63A1">
        <w:rPr>
          <w:rFonts w:cs="Arial"/>
          <w:b/>
          <w:i/>
        </w:rPr>
        <w:t>63 de riscuri</w:t>
      </w:r>
      <w:r w:rsidRPr="007F63A1">
        <w:rPr>
          <w:rFonts w:cs="Arial"/>
          <w:i/>
        </w:rPr>
        <w:t>, a</w:t>
      </w:r>
      <w:r w:rsidRPr="007F63A1">
        <w:rPr>
          <w:rFonts w:cs="Arial"/>
        </w:rPr>
        <w:t xml:space="preserve">ferent riscurilor identificate s-a redactat Planul de implementare a măsurilor de control și au </w:t>
      </w:r>
      <w:r w:rsidRPr="007F63A1">
        <w:rPr>
          <w:rFonts w:cs="Arial"/>
          <w:i/>
        </w:rPr>
        <w:t xml:space="preserve">fost propuse </w:t>
      </w:r>
      <w:r w:rsidRPr="007F63A1">
        <w:rPr>
          <w:rFonts w:cs="Arial"/>
          <w:b/>
          <w:i/>
        </w:rPr>
        <w:t>75 de măsuri de control a riscurilor</w:t>
      </w:r>
      <w:r w:rsidRPr="007F63A1">
        <w:rPr>
          <w:rFonts w:cs="Arial"/>
        </w:rPr>
        <w:t xml:space="preserve">. </w:t>
      </w:r>
    </w:p>
    <w:p w14:paraId="251DB9D8" w14:textId="77777777" w:rsidR="0022305E" w:rsidRPr="007F63A1" w:rsidRDefault="0022305E" w:rsidP="00FE1F57">
      <w:pPr>
        <w:ind w:firstLine="720"/>
        <w:jc w:val="both"/>
        <w:rPr>
          <w:rFonts w:cs="Arial"/>
        </w:rPr>
      </w:pPr>
      <w:r w:rsidRPr="007F63A1">
        <w:rPr>
          <w:rFonts w:cs="Arial"/>
        </w:rPr>
        <w:t>Numărul activităților procedurabile identificate este de 162 activități.</w:t>
      </w:r>
    </w:p>
    <w:p w14:paraId="006F4CF1" w14:textId="430C470E" w:rsidR="0022305E" w:rsidRPr="007F63A1" w:rsidRDefault="0022305E" w:rsidP="00FE1F57">
      <w:pPr>
        <w:ind w:firstLine="720"/>
        <w:jc w:val="both"/>
        <w:rPr>
          <w:rFonts w:cs="Arial"/>
        </w:rPr>
      </w:pPr>
      <w:r w:rsidRPr="007F63A1">
        <w:rPr>
          <w:rFonts w:cs="Arial"/>
        </w:rPr>
        <w:t xml:space="preserve">Au fost identificate un număr de </w:t>
      </w:r>
      <w:r w:rsidR="00234182">
        <w:rPr>
          <w:rFonts w:cs="Arial"/>
        </w:rPr>
        <w:t>10</w:t>
      </w:r>
      <w:r w:rsidRPr="007F63A1">
        <w:rPr>
          <w:rFonts w:cs="Arial"/>
        </w:rPr>
        <w:t xml:space="preserve"> funcții sensibile.</w:t>
      </w:r>
    </w:p>
    <w:p w14:paraId="00854258" w14:textId="1E8B2B93" w:rsidR="004E2A85" w:rsidRDefault="0022305E" w:rsidP="00FE1F57">
      <w:pPr>
        <w:ind w:firstLine="720"/>
        <w:jc w:val="both"/>
        <w:rPr>
          <w:rFonts w:cs="Arial"/>
        </w:rPr>
      </w:pPr>
      <w:r w:rsidRPr="007F63A1">
        <w:rPr>
          <w:rFonts w:cs="Arial"/>
        </w:rPr>
        <w:t>La nivelul I</w:t>
      </w:r>
      <w:r w:rsidR="00B34241">
        <w:rPr>
          <w:rFonts w:cs="Arial"/>
        </w:rPr>
        <w:t xml:space="preserve">nstituției </w:t>
      </w:r>
      <w:proofErr w:type="gramStart"/>
      <w:r w:rsidRPr="007F63A1">
        <w:rPr>
          <w:rFonts w:cs="Arial"/>
        </w:rPr>
        <w:t>P</w:t>
      </w:r>
      <w:r w:rsidR="00B34241">
        <w:rPr>
          <w:rFonts w:cs="Arial"/>
        </w:rPr>
        <w:t>refectului  județul</w:t>
      </w:r>
      <w:proofErr w:type="gramEnd"/>
      <w:r w:rsidR="00B34241">
        <w:rPr>
          <w:rFonts w:cs="Arial"/>
        </w:rPr>
        <w:t xml:space="preserve"> </w:t>
      </w:r>
      <w:r w:rsidRPr="007F63A1">
        <w:rPr>
          <w:rFonts w:cs="Arial"/>
        </w:rPr>
        <w:t>S</w:t>
      </w:r>
      <w:r w:rsidR="00B34241">
        <w:rPr>
          <w:rFonts w:cs="Arial"/>
        </w:rPr>
        <w:t>ăla</w:t>
      </w:r>
      <w:r w:rsidRPr="007F63A1">
        <w:rPr>
          <w:rFonts w:cs="Arial"/>
        </w:rPr>
        <w:t xml:space="preserve">j au fost </w:t>
      </w:r>
      <w:r w:rsidRPr="007F63A1">
        <w:rPr>
          <w:rFonts w:cs="Arial"/>
          <w:i/>
        </w:rPr>
        <w:t xml:space="preserve">aplicate </w:t>
      </w:r>
      <w:r w:rsidRPr="007F63A1">
        <w:rPr>
          <w:rFonts w:cs="Arial"/>
        </w:rPr>
        <w:t xml:space="preserve">un număr de 157 de proceduri, din care </w:t>
      </w:r>
      <w:r w:rsidRPr="007F63A1">
        <w:rPr>
          <w:rFonts w:cs="Arial"/>
          <w:i/>
        </w:rPr>
        <w:t xml:space="preserve">30 de proceduri de sistem </w:t>
      </w:r>
      <w:r w:rsidRPr="007F63A1">
        <w:rPr>
          <w:rFonts w:cs="Arial"/>
        </w:rPr>
        <w:t>și</w:t>
      </w:r>
      <w:r w:rsidRPr="007F63A1">
        <w:rPr>
          <w:rFonts w:cs="Arial"/>
          <w:i/>
        </w:rPr>
        <w:t xml:space="preserve"> 127 de proceduri operaționale</w:t>
      </w:r>
      <w:r w:rsidRPr="007F63A1">
        <w:rPr>
          <w:rFonts w:cs="Arial"/>
        </w:rPr>
        <w:t>.</w:t>
      </w:r>
    </w:p>
    <w:p w14:paraId="5C137646" w14:textId="77777777" w:rsidR="00B34241" w:rsidRPr="004059C6" w:rsidRDefault="00B34241" w:rsidP="00FE1F57">
      <w:pPr>
        <w:ind w:firstLine="720"/>
        <w:jc w:val="both"/>
        <w:rPr>
          <w:rFonts w:cs="Arial"/>
        </w:rPr>
      </w:pPr>
    </w:p>
    <w:p w14:paraId="134EC7CB" w14:textId="77777777" w:rsidR="00D54900" w:rsidRDefault="00B85200" w:rsidP="00FE1F57">
      <w:pPr>
        <w:pStyle w:val="Titlu3"/>
      </w:pPr>
      <w:bookmarkStart w:id="55" w:name="_Toc94097007"/>
      <w:r>
        <w:t>2.</w:t>
      </w:r>
      <w:r w:rsidR="00D54900" w:rsidRPr="00570F8A">
        <w:t>Audit intern</w:t>
      </w:r>
      <w:bookmarkEnd w:id="55"/>
      <w:r w:rsidR="00D54900" w:rsidRPr="00570F8A">
        <w:t xml:space="preserve"> </w:t>
      </w:r>
    </w:p>
    <w:p w14:paraId="150C9A3F" w14:textId="0990DE42" w:rsidR="00D063EA" w:rsidRPr="009F3158" w:rsidRDefault="00D063EA" w:rsidP="00FE1F57">
      <w:pPr>
        <w:ind w:firstLine="720"/>
        <w:jc w:val="both"/>
        <w:rPr>
          <w:rFonts w:cs="Arial"/>
          <w:lang w:val="en-GB" w:eastAsia="ro-RO"/>
        </w:rPr>
      </w:pPr>
      <w:bookmarkStart w:id="56" w:name="_Toc94097008"/>
      <w:r w:rsidRPr="009F3158">
        <w:rPr>
          <w:rFonts w:cs="Arial"/>
        </w:rPr>
        <w:t>Conform prevederilor H</w:t>
      </w:r>
      <w:r w:rsidR="000C0D07">
        <w:rPr>
          <w:rFonts w:cs="Arial"/>
        </w:rPr>
        <w:t>otărâ</w:t>
      </w:r>
      <w:r w:rsidR="00CC24A0">
        <w:rPr>
          <w:rFonts w:cs="Arial"/>
        </w:rPr>
        <w:t>rii</w:t>
      </w:r>
      <w:r w:rsidR="000C0D07">
        <w:rPr>
          <w:rFonts w:cs="Arial"/>
        </w:rPr>
        <w:t xml:space="preserve"> de </w:t>
      </w:r>
      <w:r w:rsidRPr="009F3158">
        <w:rPr>
          <w:rFonts w:cs="Arial"/>
        </w:rPr>
        <w:t>G</w:t>
      </w:r>
      <w:r w:rsidR="00CC24A0">
        <w:rPr>
          <w:rFonts w:cs="Arial"/>
        </w:rPr>
        <w:t>uvern</w:t>
      </w:r>
      <w:r w:rsidRPr="009F3158">
        <w:rPr>
          <w:rFonts w:cs="Arial"/>
        </w:rPr>
        <w:t xml:space="preserve"> nr.473/13.04.2022, a</w:t>
      </w:r>
      <w:r w:rsidRPr="009F3158">
        <w:rPr>
          <w:rFonts w:cs="Arial"/>
          <w:lang w:val="en-GB" w:eastAsia="ro-RO"/>
        </w:rPr>
        <w:t xml:space="preserve">ctivitatea de audit </w:t>
      </w:r>
      <w:proofErr w:type="gramStart"/>
      <w:r w:rsidRPr="009F3158">
        <w:rPr>
          <w:rFonts w:cs="Arial"/>
          <w:lang w:val="en-GB" w:eastAsia="ro-RO"/>
        </w:rPr>
        <w:t>a</w:t>
      </w:r>
      <w:proofErr w:type="gramEnd"/>
      <w:r w:rsidRPr="009F3158">
        <w:rPr>
          <w:rFonts w:cs="Arial"/>
          <w:lang w:val="en-GB" w:eastAsia="ro-RO"/>
        </w:rPr>
        <w:t xml:space="preserve"> instituţiilor prefectului a fost preluată de către Direcţia audit public intern din cadrul Ministerului Afacerilor Interne, conform Protocolului de predare-primire nr.4621/04.05.2022.</w:t>
      </w:r>
    </w:p>
    <w:p w14:paraId="1F860C8D" w14:textId="77777777" w:rsidR="00D063EA" w:rsidRPr="009F3158" w:rsidRDefault="00D063EA" w:rsidP="00FE1F57">
      <w:pPr>
        <w:ind w:firstLine="720"/>
        <w:jc w:val="both"/>
        <w:rPr>
          <w:rFonts w:cs="Arial"/>
        </w:rPr>
      </w:pPr>
      <w:r w:rsidRPr="009F3158">
        <w:rPr>
          <w:rFonts w:cs="Arial"/>
          <w:noProof/>
          <w:lang w:val="hu-HU"/>
        </w:rPr>
        <w:lastRenderedPageBreak/>
        <w:t>Până la data anterior amintită, la</w:t>
      </w:r>
      <w:r w:rsidRPr="009F3158">
        <w:rPr>
          <w:rFonts w:cs="Arial"/>
        </w:rPr>
        <w:t xml:space="preserve"> nivelul Compartimentului audit public intern, a fost realizată și supervizată de către organul ierarhic superior misiunea de audit privind “Evaluarea, prin prisma punerii în practică a ansamblului principiilor, regulilor procedurale și metodologice aplicabile activităților desfășurate în cadrul domeniului Gestionarea petițiilor, circuit documente, informații de interes public” iar Raportul de audit a fost înregistrat sub n</w:t>
      </w:r>
      <w:r w:rsidRPr="009F3158">
        <w:rPr>
          <w:rFonts w:cs="Arial"/>
          <w:lang w:val="fr-FR"/>
        </w:rPr>
        <w:t>r.3801/12.04.2022.</w:t>
      </w:r>
    </w:p>
    <w:p w14:paraId="26F99538" w14:textId="77777777" w:rsidR="00D063EA" w:rsidRDefault="00D063EA" w:rsidP="00FE1F57">
      <w:pPr>
        <w:pStyle w:val="Titlu3"/>
      </w:pPr>
    </w:p>
    <w:p w14:paraId="79415056" w14:textId="749C3065" w:rsidR="00D54900" w:rsidRPr="00B81AF0" w:rsidRDefault="00B85200" w:rsidP="00FE1F57">
      <w:pPr>
        <w:pStyle w:val="Titlu3"/>
      </w:pPr>
      <w:bookmarkStart w:id="57" w:name="_Hlk129677481"/>
      <w:r>
        <w:t>3.</w:t>
      </w:r>
      <w:r w:rsidR="00D54900" w:rsidRPr="000C34CB">
        <w:t>Etică și conduită</w:t>
      </w:r>
      <w:bookmarkEnd w:id="56"/>
    </w:p>
    <w:bookmarkEnd w:id="57"/>
    <w:p w14:paraId="41A61203" w14:textId="77777777" w:rsidR="00B60912" w:rsidRDefault="00D54900" w:rsidP="00FE1F57">
      <w:pPr>
        <w:tabs>
          <w:tab w:val="left" w:pos="709"/>
        </w:tabs>
        <w:jc w:val="both"/>
        <w:rPr>
          <w:rFonts w:cs="Arial"/>
        </w:rPr>
      </w:pPr>
      <w:r w:rsidRPr="00B81AF0">
        <w:rPr>
          <w:rFonts w:cs="Arial"/>
        </w:rPr>
        <w:tab/>
      </w:r>
      <w:bookmarkStart w:id="58" w:name="_Hlk130364637"/>
      <w:r w:rsidR="00B60912">
        <w:rPr>
          <w:rFonts w:cs="Arial"/>
        </w:rPr>
        <w:tab/>
        <w:t>În îndeplinirea atribuțiilor ce revin consilierului de etică al instituției în baza Ordonanței de Urgență a Guvernului nr. 57/2019 privind Codul administrativ, cu modificările și completările ulterioare, au fost îndeplinite următoarele:</w:t>
      </w:r>
    </w:p>
    <w:p w14:paraId="1B0DE3E5" w14:textId="77777777" w:rsidR="00B60912" w:rsidRDefault="00B60912" w:rsidP="00FE1F57">
      <w:pPr>
        <w:numPr>
          <w:ilvl w:val="0"/>
          <w:numId w:val="57"/>
        </w:numPr>
        <w:tabs>
          <w:tab w:val="left" w:pos="709"/>
        </w:tabs>
        <w:jc w:val="both"/>
        <w:rPr>
          <w:rFonts w:cs="Arial"/>
        </w:rPr>
      </w:pPr>
      <w:r>
        <w:rPr>
          <w:rFonts w:cs="Arial"/>
        </w:rPr>
        <w:t xml:space="preserve">Au fost efectuate 2 </w:t>
      </w:r>
      <w:r>
        <w:rPr>
          <w:rFonts w:cs="Arial"/>
          <w:lang w:val="ro-RO"/>
        </w:rPr>
        <w:t>ședințe de instruire, urmărindu-se cunoașterea prevederilor legale privind:</w:t>
      </w:r>
    </w:p>
    <w:p w14:paraId="7EEC83C2" w14:textId="77777777" w:rsidR="00B60912" w:rsidRDefault="00B60912" w:rsidP="00FE1F57">
      <w:pPr>
        <w:pStyle w:val="Listparagraf"/>
        <w:numPr>
          <w:ilvl w:val="1"/>
          <w:numId w:val="39"/>
        </w:numPr>
        <w:tabs>
          <w:tab w:val="left" w:pos="709"/>
        </w:tabs>
        <w:jc w:val="both"/>
        <w:rPr>
          <w:rFonts w:cs="Arial"/>
        </w:rPr>
      </w:pPr>
      <w:r>
        <w:rPr>
          <w:rFonts w:cs="Arial"/>
        </w:rPr>
        <w:t>Rolul și importanța consilierii etice în respectarea normelor de conduită și gestionarea dilemelor etice;</w:t>
      </w:r>
    </w:p>
    <w:p w14:paraId="528792D3" w14:textId="75495E61" w:rsidR="00B60912" w:rsidRDefault="00B60912" w:rsidP="00FE1F57">
      <w:pPr>
        <w:pStyle w:val="Listparagraf"/>
        <w:numPr>
          <w:ilvl w:val="1"/>
          <w:numId w:val="39"/>
        </w:numPr>
        <w:tabs>
          <w:tab w:val="left" w:pos="709"/>
        </w:tabs>
        <w:jc w:val="both"/>
        <w:rPr>
          <w:rFonts w:cs="Arial"/>
        </w:rPr>
      </w:pPr>
      <w:r>
        <w:rPr>
          <w:rFonts w:cs="Arial"/>
        </w:rPr>
        <w:t>Normele generale de conduit profesională conform codului de conduit</w:t>
      </w:r>
      <w:r w:rsidR="00CC24A0">
        <w:rPr>
          <w:rFonts w:cs="Arial"/>
        </w:rPr>
        <w:t>ă</w:t>
      </w:r>
      <w:r>
        <w:rPr>
          <w:rFonts w:cs="Arial"/>
        </w:rPr>
        <w:t xml:space="preserve"> etică și profesională a personalului Instituției Prefectului – </w:t>
      </w:r>
      <w:r w:rsidR="00CC24A0">
        <w:rPr>
          <w:rFonts w:cs="Arial"/>
        </w:rPr>
        <w:t>j</w:t>
      </w:r>
      <w:r>
        <w:rPr>
          <w:rFonts w:cs="Arial"/>
        </w:rPr>
        <w:t>udețul Sălaj.</w:t>
      </w:r>
    </w:p>
    <w:p w14:paraId="3618917A" w14:textId="77777777" w:rsidR="00B60912" w:rsidRDefault="00B60912" w:rsidP="00FE1F57">
      <w:pPr>
        <w:numPr>
          <w:ilvl w:val="0"/>
          <w:numId w:val="57"/>
        </w:numPr>
        <w:tabs>
          <w:tab w:val="left" w:pos="709"/>
        </w:tabs>
        <w:jc w:val="both"/>
        <w:rPr>
          <w:rFonts w:cs="Arial"/>
        </w:rPr>
      </w:pPr>
      <w:r>
        <w:rPr>
          <w:rFonts w:cs="Arial"/>
        </w:rPr>
        <w:t>A fost aplicat unui număr de 19 funcționari un chestionar privind respectarea Codului de conduită etică și profesională a personalului Instituției Prefectului – județul Sălaj și s-a realizat interpretarea statistică și calitativă a răspunsurilor formulate.</w:t>
      </w:r>
    </w:p>
    <w:p w14:paraId="6791D394" w14:textId="77777777" w:rsidR="00B60912" w:rsidRDefault="00B60912" w:rsidP="00FE1F57">
      <w:pPr>
        <w:numPr>
          <w:ilvl w:val="0"/>
          <w:numId w:val="57"/>
        </w:numPr>
        <w:tabs>
          <w:tab w:val="left" w:pos="709"/>
        </w:tabs>
        <w:jc w:val="both"/>
        <w:rPr>
          <w:rFonts w:cs="Arial"/>
        </w:rPr>
      </w:pPr>
      <w:r>
        <w:rPr>
          <w:rFonts w:cs="Arial"/>
        </w:rPr>
        <w:t>A fost aplicat unui număr de 18 cetățeni un chestionar privind percepția publică asupra eticii în instituțiile publice și s-a realizat interpretarea statistică și calitativă a răspunsurilor formulate.</w:t>
      </w:r>
    </w:p>
    <w:bookmarkEnd w:id="58"/>
    <w:p w14:paraId="1412E09E" w14:textId="7891CFBB" w:rsidR="00B60912" w:rsidRPr="00D871CB" w:rsidRDefault="00B60912" w:rsidP="00FE1F57">
      <w:pPr>
        <w:numPr>
          <w:ilvl w:val="0"/>
          <w:numId w:val="57"/>
        </w:numPr>
        <w:tabs>
          <w:tab w:val="left" w:pos="709"/>
        </w:tabs>
        <w:jc w:val="both"/>
        <w:rPr>
          <w:rFonts w:cs="Arial"/>
        </w:rPr>
      </w:pPr>
      <w:r w:rsidRPr="00D871CB">
        <w:rPr>
          <w:rFonts w:cs="Arial"/>
        </w:rPr>
        <w:t>S-a realizat monitorizarea aplicării prevederilor codului de conduită. În urm</w:t>
      </w:r>
      <w:r w:rsidR="00CC24A0">
        <w:rPr>
          <w:rFonts w:cs="Arial"/>
        </w:rPr>
        <w:t>a</w:t>
      </w:r>
      <w:r w:rsidRPr="00D871CB">
        <w:rPr>
          <w:rFonts w:cs="Arial"/>
        </w:rPr>
        <w:t xml:space="preserve"> monitorizării aplicării prevederilor Codului de conduit</w:t>
      </w:r>
      <w:r w:rsidR="00CC24A0">
        <w:rPr>
          <w:rFonts w:cs="Arial"/>
        </w:rPr>
        <w:t>ă</w:t>
      </w:r>
      <w:r w:rsidRPr="00D871CB">
        <w:rPr>
          <w:rFonts w:cs="Arial"/>
        </w:rPr>
        <w:t xml:space="preserve"> etică și profesională a personalului Instituției Prefectului – județului Săla</w:t>
      </w:r>
      <w:r w:rsidR="00F117A8">
        <w:rPr>
          <w:rFonts w:cs="Arial"/>
        </w:rPr>
        <w:t>j, î</w:t>
      </w:r>
      <w:r w:rsidRPr="00D871CB">
        <w:rPr>
          <w:rFonts w:cs="Arial"/>
        </w:rPr>
        <w:t>n perioada 01.01-31.12.2022 au fost desfășurate 2 activități de consiliere etică.</w:t>
      </w:r>
    </w:p>
    <w:p w14:paraId="333FCB5E" w14:textId="77777777" w:rsidR="00B60912" w:rsidRDefault="00B60912" w:rsidP="00FE1F57">
      <w:pPr>
        <w:numPr>
          <w:ilvl w:val="0"/>
          <w:numId w:val="57"/>
        </w:numPr>
        <w:tabs>
          <w:tab w:val="left" w:pos="709"/>
        </w:tabs>
        <w:jc w:val="both"/>
        <w:rPr>
          <w:rFonts w:cs="Arial"/>
        </w:rPr>
      </w:pPr>
      <w:r>
        <w:rPr>
          <w:rFonts w:cs="Arial"/>
        </w:rPr>
        <w:t>Raportări către Agenția Națională a Funcționarilor Publici:</w:t>
      </w:r>
    </w:p>
    <w:p w14:paraId="316990F1" w14:textId="4EF85ECF" w:rsidR="00B60912" w:rsidRDefault="00B60912" w:rsidP="00FE1F57">
      <w:pPr>
        <w:pStyle w:val="Listparagraf"/>
        <w:numPr>
          <w:ilvl w:val="1"/>
          <w:numId w:val="39"/>
        </w:numPr>
        <w:jc w:val="both"/>
        <w:rPr>
          <w:rFonts w:cs="Arial"/>
        </w:rPr>
      </w:pPr>
      <w:r>
        <w:rPr>
          <w:rFonts w:cs="Arial"/>
        </w:rPr>
        <w:t xml:space="preserve">Au fost întocmite raportările anuale </w:t>
      </w:r>
      <w:r>
        <w:rPr>
          <w:iCs/>
        </w:rPr>
        <w:t xml:space="preserve">în conformitate cu prevederile art. 3 alin. (4) din Metodologia de completare și transmitere </w:t>
      </w:r>
      <w:proofErr w:type="gramStart"/>
      <w:r>
        <w:rPr>
          <w:iCs/>
        </w:rPr>
        <w:t>a</w:t>
      </w:r>
      <w:proofErr w:type="gramEnd"/>
      <w:r>
        <w:rPr>
          <w:iCs/>
        </w:rPr>
        <w:t xml:space="preserve"> informațiilor privind implementarea principiilor aplicabile conduitei profesionale a funcționarilor publici și a normelor/standardelor de conduită a funcționarilor publici, precum și a procedurilor administrativ-disciplinare aplicabile funcționarilor publici în cadrul autorităților și instituțiilor publice, aprobată prin OPANFP nr. 26/2022: Anexa nr. 1 privind implementarea principiilor aplicabile conduitei profesionale a funcționarilor publici și a normelor/standardelor de conduită în cadrul autorităților/instituțiilor publice, Anexa nr. 2 privind implementarea procedurilor administrativ-disciplinare aplicabile funcționarilor publici în cadrul autorităților și instituțiilor publice și Anexa nr. 2 privind implementarea procedurilor disciplinare în cadrul autorităților și instituțiilor publice (secretari generali - comune, orașe, municipii).</w:t>
      </w:r>
    </w:p>
    <w:p w14:paraId="39EA4571" w14:textId="77777777" w:rsidR="00B60912" w:rsidRDefault="00B60912" w:rsidP="00FE1F57">
      <w:pPr>
        <w:pStyle w:val="Listparagraf"/>
        <w:numPr>
          <w:ilvl w:val="0"/>
          <w:numId w:val="57"/>
        </w:numPr>
        <w:jc w:val="both"/>
        <w:rPr>
          <w:rFonts w:cs="Arial"/>
        </w:rPr>
      </w:pPr>
      <w:r>
        <w:rPr>
          <w:rFonts w:cs="Arial"/>
        </w:rPr>
        <w:t xml:space="preserve">Chestionare de evaluare transmise de ANFP: s-a răspuns la un chestionar de evaluare </w:t>
      </w:r>
      <w:proofErr w:type="gramStart"/>
      <w:r>
        <w:rPr>
          <w:rFonts w:cs="Arial"/>
        </w:rPr>
        <w:t>a</w:t>
      </w:r>
      <w:proofErr w:type="gramEnd"/>
      <w:r>
        <w:rPr>
          <w:rFonts w:cs="Arial"/>
        </w:rPr>
        <w:t xml:space="preserve"> implementării legislației specifice în domeniul eticii.</w:t>
      </w:r>
    </w:p>
    <w:p w14:paraId="186DDA2D" w14:textId="1500255D" w:rsidR="001144EA" w:rsidRPr="004059C6" w:rsidRDefault="001144EA" w:rsidP="00FE1F57">
      <w:pPr>
        <w:tabs>
          <w:tab w:val="left" w:pos="709"/>
        </w:tabs>
        <w:jc w:val="both"/>
        <w:rPr>
          <w:rFonts w:cs="Arial"/>
        </w:rPr>
      </w:pPr>
    </w:p>
    <w:p w14:paraId="26240BB9" w14:textId="7986906C" w:rsidR="00A5175A" w:rsidRPr="00AA3C83" w:rsidRDefault="00534BE6" w:rsidP="00FE1F57">
      <w:pPr>
        <w:tabs>
          <w:tab w:val="left" w:pos="709"/>
        </w:tabs>
        <w:spacing w:line="276" w:lineRule="auto"/>
        <w:jc w:val="both"/>
        <w:rPr>
          <w:b/>
        </w:rPr>
      </w:pPr>
      <w:r w:rsidRPr="00AA3C83">
        <w:rPr>
          <w:b/>
        </w:rPr>
        <w:t>4.</w:t>
      </w:r>
      <w:r w:rsidR="00A5175A" w:rsidRPr="00AA3C83">
        <w:rPr>
          <w:b/>
        </w:rPr>
        <w:t>Protecția informațiilor clasificate</w:t>
      </w:r>
    </w:p>
    <w:p w14:paraId="684084DC" w14:textId="2C5DBDDF" w:rsidR="001144EA" w:rsidRPr="001144EA" w:rsidRDefault="001144EA" w:rsidP="00FE1F57">
      <w:pPr>
        <w:tabs>
          <w:tab w:val="left" w:pos="709"/>
        </w:tabs>
        <w:contextualSpacing/>
        <w:jc w:val="both"/>
        <w:rPr>
          <w:rFonts w:eastAsia="Calibri" w:cs="Arial"/>
        </w:rPr>
      </w:pPr>
      <w:r w:rsidRPr="001144EA">
        <w:rPr>
          <w:rFonts w:eastAsia="Calibri" w:cs="Arial"/>
        </w:rPr>
        <w:t xml:space="preserve">În domeniul protecţiei informaţiilor clasificate, în cursul anului 2022 Structura de securitate din cadrul Instituției Prefectului a realizat toate măsurile juridice </w:t>
      </w:r>
      <w:r w:rsidR="00701F0E">
        <w:rPr>
          <w:rFonts w:eastAsia="Calibri" w:cs="Arial"/>
        </w:rPr>
        <w:t>ș</w:t>
      </w:r>
      <w:r w:rsidRPr="001144EA">
        <w:rPr>
          <w:rFonts w:eastAsia="Calibri" w:cs="Arial"/>
        </w:rPr>
        <w:t xml:space="preserve">i procedurale, organizatorice, informaționale si tehnice necesare respectării regulilor de lucru în elaborarea și exploatarea documentelor, păstrarea secretului, accesului </w:t>
      </w:r>
      <w:r w:rsidRPr="001144EA">
        <w:rPr>
          <w:rFonts w:eastAsia="Calibri" w:cs="Arial"/>
        </w:rPr>
        <w:lastRenderedPageBreak/>
        <w:t xml:space="preserve">autorizat </w:t>
      </w:r>
      <w:r w:rsidR="00715704">
        <w:rPr>
          <w:rFonts w:eastAsia="Calibri" w:cs="Arial"/>
        </w:rPr>
        <w:t>ș</w:t>
      </w:r>
      <w:r w:rsidRPr="001144EA">
        <w:rPr>
          <w:rFonts w:eastAsia="Calibri" w:cs="Arial"/>
        </w:rPr>
        <w:t>i ierarhizat la date și informații clasificate, necesare pentru protecția tuturor documentelor și a sistemelor informatice.</w:t>
      </w:r>
    </w:p>
    <w:p w14:paraId="0E35CDC8" w14:textId="77777777" w:rsidR="001144EA" w:rsidRPr="001144EA" w:rsidRDefault="001144EA" w:rsidP="00FE1F57">
      <w:pPr>
        <w:tabs>
          <w:tab w:val="left" w:pos="709"/>
        </w:tabs>
        <w:contextualSpacing/>
        <w:jc w:val="both"/>
        <w:rPr>
          <w:rFonts w:eastAsia="Calibri" w:cs="Arial"/>
        </w:rPr>
      </w:pPr>
      <w:r w:rsidRPr="001144EA">
        <w:rPr>
          <w:rFonts w:eastAsia="Calibri" w:cs="Arial"/>
        </w:rPr>
        <w:t>Activitățile de instruire a personalului pe linie PIC au fost îndeplinite conform Programului anual de instruire, cu o frecvență trimestrială. Temele abordate au fost din zona PIC cât și INFOSEC.</w:t>
      </w:r>
    </w:p>
    <w:p w14:paraId="41242DAD" w14:textId="77777777" w:rsidR="001144EA" w:rsidRPr="001144EA" w:rsidRDefault="001144EA" w:rsidP="00FE1F57">
      <w:pPr>
        <w:tabs>
          <w:tab w:val="left" w:pos="709"/>
        </w:tabs>
        <w:contextualSpacing/>
        <w:jc w:val="both"/>
        <w:rPr>
          <w:rFonts w:eastAsia="Calibri" w:cs="Arial"/>
        </w:rPr>
      </w:pPr>
      <w:r w:rsidRPr="001144EA">
        <w:rPr>
          <w:rFonts w:eastAsia="Calibri" w:cs="Arial"/>
        </w:rPr>
        <w:t>În anul 2022 au fost autorizate pentru accesul la informații clasificate un număr de 6 persoane, atât din cadrul instituției cât și din cadrul celor două Servicii publice comunitare.</w:t>
      </w:r>
    </w:p>
    <w:p w14:paraId="03E63C62" w14:textId="77777777" w:rsidR="001144EA" w:rsidRDefault="001144EA" w:rsidP="00FE1F57">
      <w:pPr>
        <w:tabs>
          <w:tab w:val="left" w:pos="709"/>
        </w:tabs>
        <w:contextualSpacing/>
        <w:jc w:val="both"/>
        <w:rPr>
          <w:rFonts w:eastAsia="Calibri" w:cs="Arial"/>
        </w:rPr>
      </w:pPr>
      <w:r w:rsidRPr="001144EA">
        <w:rPr>
          <w:rFonts w:eastAsia="Calibri" w:cs="Arial"/>
        </w:rPr>
        <w:t xml:space="preserve">Totodată a fost elaborat Planul de prevenire a scurgerilor de informaţii clasificate, actualizat conform ultimelor modificări organizatorice ale instituției.  </w:t>
      </w:r>
    </w:p>
    <w:p w14:paraId="41E33229" w14:textId="2458F61B" w:rsidR="00DA0792" w:rsidRPr="008766C7" w:rsidRDefault="00DA0792" w:rsidP="00FE1F57">
      <w:pPr>
        <w:tabs>
          <w:tab w:val="left" w:pos="709"/>
        </w:tabs>
        <w:contextualSpacing/>
        <w:jc w:val="both"/>
        <w:rPr>
          <w:rFonts w:cs="Arial"/>
          <w:lang w:val="ro-RO"/>
        </w:rPr>
      </w:pPr>
      <w:r>
        <w:rPr>
          <w:rFonts w:cs="Arial"/>
        </w:rPr>
        <w:tab/>
      </w:r>
    </w:p>
    <w:p w14:paraId="673D9F16" w14:textId="77777777" w:rsidR="004D5C2B" w:rsidRDefault="00534BE6" w:rsidP="00FE1F57">
      <w:pPr>
        <w:pStyle w:val="Titlu3"/>
      </w:pPr>
      <w:bookmarkStart w:id="59" w:name="_Toc94097009"/>
      <w:bookmarkStart w:id="60" w:name="_Hlk129677505"/>
      <w:r>
        <w:t>5</w:t>
      </w:r>
      <w:r w:rsidRPr="000E0E9F">
        <w:t>.</w:t>
      </w:r>
      <w:r w:rsidR="00A554C8" w:rsidRPr="000E0E9F">
        <w:t>Prevenirea și combaterea corupției. Actualizarea riscurilor la corupție și monitorizarea lor</w:t>
      </w:r>
      <w:bookmarkEnd w:id="59"/>
    </w:p>
    <w:bookmarkEnd w:id="60"/>
    <w:p w14:paraId="30C5A6DA" w14:textId="77777777" w:rsidR="0015143B" w:rsidRPr="0015143B" w:rsidRDefault="00A554C8" w:rsidP="00FE1F57">
      <w:pPr>
        <w:jc w:val="both"/>
        <w:rPr>
          <w:rFonts w:cs="Arial"/>
          <w:lang w:val="ro-RO"/>
        </w:rPr>
      </w:pPr>
      <w:r>
        <w:rPr>
          <w:rFonts w:cs="Arial"/>
        </w:rPr>
        <w:tab/>
      </w:r>
      <w:r w:rsidR="0015143B" w:rsidRPr="0015143B">
        <w:rPr>
          <w:rFonts w:cs="Arial"/>
          <w:lang w:val="ro-RO"/>
        </w:rPr>
        <w:t>La nivelul Instituției Prefectului județul Sălaj își desfășoarea activitatea pe prevenirea corupției și prevenirea incidentelor de integritate Grupul de lucru pentru prevenirea corupției coordonat de Subprefectul județului Sălaj Adriana Sabou.</w:t>
      </w:r>
    </w:p>
    <w:p w14:paraId="299ED7D5" w14:textId="35749001" w:rsidR="0015143B" w:rsidRPr="0015143B" w:rsidRDefault="0015143B" w:rsidP="00FE1F57">
      <w:pPr>
        <w:jc w:val="both"/>
        <w:rPr>
          <w:rFonts w:cs="Arial"/>
          <w:lang w:val="ro-RO"/>
        </w:rPr>
      </w:pPr>
      <w:r w:rsidRPr="0015143B">
        <w:rPr>
          <w:rFonts w:cs="Arial"/>
          <w:lang w:val="ro-RO"/>
        </w:rPr>
        <w:t>Activitatea Grupului de lucru este aplicarea Strategiei Naționale Anticorupție 2021-2025 prevăzută de Hotărârea Guvernului nr. 1269/2021 și de OMAI nr. 62/2018 privind organizarea și desfășurarea activităților de prevenire a corupției și educație pentru promovarea integrității în cadrul Ministerului Afacerilor Interne. Activitatea Grupului de lucru este în mare măsură sprijinită de Direcția Generală Anticorupție –Serviciul Județean Anticorupție Sălaj prin ofițerii de prevenire și consilierul de integritate din cadrul Instituției Prefectului –</w:t>
      </w:r>
      <w:r w:rsidR="00962DDD">
        <w:rPr>
          <w:rFonts w:cs="Arial"/>
          <w:lang w:val="ro-RO"/>
        </w:rPr>
        <w:t>j</w:t>
      </w:r>
      <w:r w:rsidRPr="0015143B">
        <w:rPr>
          <w:rFonts w:cs="Arial"/>
          <w:lang w:val="ro-RO"/>
        </w:rPr>
        <w:t>udețul Sălaj.</w:t>
      </w:r>
    </w:p>
    <w:p w14:paraId="4DCAC9AA" w14:textId="44128520" w:rsidR="0015143B" w:rsidRPr="0015143B" w:rsidRDefault="0015143B" w:rsidP="00FE1F57">
      <w:pPr>
        <w:jc w:val="both"/>
        <w:rPr>
          <w:rFonts w:cs="Arial"/>
          <w:lang w:val="ro-RO"/>
        </w:rPr>
      </w:pPr>
      <w:r w:rsidRPr="0015143B">
        <w:rPr>
          <w:rFonts w:cs="Arial"/>
          <w:lang w:val="ro-RO"/>
        </w:rPr>
        <w:t>Grupul de lucru pentru prevenirea corupției are ca rol și implementarea în instituție a Procedurii de sistem privind managementul riscurilor de corupție (PS 01 DGA) cât și Procedura de sistem privind evaluarea incidentelor de integritate (PS 02 DGA)</w:t>
      </w:r>
      <w:r>
        <w:rPr>
          <w:rFonts w:cs="Arial"/>
          <w:lang w:val="ro-RO"/>
        </w:rPr>
        <w:t xml:space="preserve"> </w:t>
      </w:r>
      <w:r w:rsidRPr="0015143B">
        <w:rPr>
          <w:rFonts w:cs="Arial"/>
          <w:lang w:val="ro-RO"/>
        </w:rPr>
        <w:t>conform prevederilor Hotărârii Guvernului nr. 599/2018.</w:t>
      </w:r>
    </w:p>
    <w:p w14:paraId="77A75CF1" w14:textId="667B8A17" w:rsidR="0015143B" w:rsidRPr="0015143B" w:rsidRDefault="0015143B" w:rsidP="00FE1F57">
      <w:pPr>
        <w:jc w:val="both"/>
        <w:rPr>
          <w:rFonts w:cs="Arial"/>
          <w:lang w:val="ro-RO"/>
        </w:rPr>
      </w:pPr>
      <w:r w:rsidRPr="0015143B">
        <w:rPr>
          <w:rFonts w:cs="Arial"/>
          <w:lang w:val="ro-RO"/>
        </w:rPr>
        <w:t xml:space="preserve">În anul 2022 au avut loc un număr de 16 informări și instruiri ale membrilor Grupului de lucru, a cărui activitate principală a fost elaborarea </w:t>
      </w:r>
      <w:r w:rsidR="00C107C4">
        <w:rPr>
          <w:rFonts w:cs="Arial"/>
          <w:lang w:val="ro-RO"/>
        </w:rPr>
        <w:t>î</w:t>
      </w:r>
      <w:r w:rsidRPr="0015143B">
        <w:rPr>
          <w:rFonts w:cs="Arial"/>
          <w:lang w:val="ro-RO"/>
        </w:rPr>
        <w:t xml:space="preserve">n format electronic a aplicației MARC a Registrului Riscurilor Anticorupție. Fiecare structură din cadrul instituției a beneficiat de o instruire de 2 ore și o informare de 15 minute conform </w:t>
      </w:r>
      <w:r w:rsidR="0043399B">
        <w:rPr>
          <w:rFonts w:cs="Arial"/>
          <w:lang w:val="ro-RO"/>
        </w:rPr>
        <w:t>p</w:t>
      </w:r>
      <w:r w:rsidRPr="0015143B">
        <w:rPr>
          <w:rFonts w:cs="Arial"/>
          <w:lang w:val="ro-RO"/>
        </w:rPr>
        <w:t>lanificării anuale stabilite de comun acord între DGA-SJA Sălaj și Instituția Prefectului.</w:t>
      </w:r>
    </w:p>
    <w:p w14:paraId="6AA56FC0" w14:textId="294D6EBB" w:rsidR="0015143B" w:rsidRPr="0015143B" w:rsidRDefault="0015143B" w:rsidP="00FE1F57">
      <w:pPr>
        <w:jc w:val="both"/>
        <w:rPr>
          <w:rFonts w:cs="Arial"/>
          <w:lang w:val="ro-RO"/>
        </w:rPr>
      </w:pPr>
      <w:r w:rsidRPr="0015143B">
        <w:rPr>
          <w:rFonts w:cs="Arial"/>
          <w:lang w:val="ro-RO"/>
        </w:rPr>
        <w:t>Toți angajații Instituției Prefectului –</w:t>
      </w:r>
      <w:r w:rsidR="0043399B">
        <w:rPr>
          <w:rFonts w:cs="Arial"/>
          <w:lang w:val="ro-RO"/>
        </w:rPr>
        <w:t>j</w:t>
      </w:r>
      <w:r w:rsidRPr="0015143B">
        <w:rPr>
          <w:rFonts w:cs="Arial"/>
          <w:lang w:val="ro-RO"/>
        </w:rPr>
        <w:t>udetul Sălaj nou – angajați au fost instruiți de către ofițerii de prevenire din cadrul DG</w:t>
      </w:r>
      <w:r w:rsidR="0043399B">
        <w:rPr>
          <w:rFonts w:cs="Arial"/>
          <w:lang w:val="ro-RO"/>
        </w:rPr>
        <w:t>A</w:t>
      </w:r>
      <w:r w:rsidRPr="0015143B">
        <w:rPr>
          <w:rFonts w:cs="Arial"/>
          <w:lang w:val="ro-RO"/>
        </w:rPr>
        <w:t xml:space="preserve"> –SJA Sălaj, conform legislației în vigoare în termen de 6 luni de la angajare.</w:t>
      </w:r>
    </w:p>
    <w:p w14:paraId="67BD0FA9" w14:textId="0C76E890" w:rsidR="0015143B" w:rsidRPr="0015143B" w:rsidRDefault="0015143B" w:rsidP="00FE1F57">
      <w:pPr>
        <w:jc w:val="both"/>
        <w:rPr>
          <w:rFonts w:cs="Arial"/>
          <w:lang w:val="ro-RO"/>
        </w:rPr>
      </w:pPr>
      <w:r w:rsidRPr="0015143B">
        <w:rPr>
          <w:rFonts w:cs="Arial"/>
          <w:lang w:val="ro-RO"/>
        </w:rPr>
        <w:t>De asemenea cazuistica DGA  fost transmisă în format electronic pe SOBIS cât și sub semnătură tuturor funcționarilor publici, contractuali și polițiști care lucrează sub egida Instituției Prefectului.</w:t>
      </w:r>
    </w:p>
    <w:p w14:paraId="5B0EAA59" w14:textId="77777777" w:rsidR="0015143B" w:rsidRPr="0015143B" w:rsidRDefault="0015143B" w:rsidP="00FE1F57">
      <w:pPr>
        <w:jc w:val="both"/>
        <w:rPr>
          <w:rFonts w:cs="Arial"/>
          <w:lang w:val="ro-RO"/>
        </w:rPr>
      </w:pPr>
      <w:r w:rsidRPr="0015143B">
        <w:rPr>
          <w:rFonts w:cs="Arial"/>
          <w:lang w:val="ro-RO"/>
        </w:rPr>
        <w:t xml:space="preserve">Buletinele Documentare și de Informare privind activitatea de prevenire și combatere a corupției au fost studiate de către conducătorii instituției și transmise spre studiu și angajaților. </w:t>
      </w:r>
    </w:p>
    <w:p w14:paraId="5CA9FE02" w14:textId="48C491D0" w:rsidR="0015143B" w:rsidRPr="0015143B" w:rsidRDefault="0015143B" w:rsidP="00FE1F57">
      <w:pPr>
        <w:jc w:val="both"/>
        <w:rPr>
          <w:rFonts w:cs="Arial"/>
          <w:lang w:val="ro-RO"/>
        </w:rPr>
      </w:pPr>
      <w:r w:rsidRPr="0015143B">
        <w:rPr>
          <w:rFonts w:cs="Arial"/>
          <w:lang w:val="ro-RO"/>
        </w:rPr>
        <w:t>În Instituția Prefectului s-au desfășurat mai multe campanii de promovare a numărului unic Call Centerul Anticorupție 0800806806 prin afișarea la locuri vizibile pentru cetățeni a afișelor și materialelor primite de la DGA– puncte de acces punc</w:t>
      </w:r>
      <w:r w:rsidR="0043399B">
        <w:rPr>
          <w:rFonts w:cs="Arial"/>
          <w:lang w:val="ro-RO"/>
        </w:rPr>
        <w:t>t</w:t>
      </w:r>
      <w:r w:rsidRPr="0015143B">
        <w:rPr>
          <w:rFonts w:cs="Arial"/>
          <w:lang w:val="ro-RO"/>
        </w:rPr>
        <w:t xml:space="preserve">e de relații cu publicul. </w:t>
      </w:r>
    </w:p>
    <w:p w14:paraId="00827F3A" w14:textId="7174BF85" w:rsidR="0015143B" w:rsidRPr="0015143B" w:rsidRDefault="0015143B" w:rsidP="00FE1F57">
      <w:pPr>
        <w:jc w:val="both"/>
        <w:rPr>
          <w:rFonts w:cs="Arial"/>
          <w:lang w:val="ro-RO"/>
        </w:rPr>
      </w:pPr>
      <w:r w:rsidRPr="0015143B">
        <w:rPr>
          <w:rFonts w:cs="Arial"/>
          <w:lang w:val="ro-RO"/>
        </w:rPr>
        <w:t>În anul 2022 nu s-a înregistrat nici un incident de integritate la nivelul Instituției Prefectului</w:t>
      </w:r>
      <w:r w:rsidR="0043399B">
        <w:rPr>
          <w:rFonts w:cs="Arial"/>
          <w:lang w:val="ro-RO"/>
        </w:rPr>
        <w:t>-</w:t>
      </w:r>
      <w:r w:rsidRPr="0015143B">
        <w:rPr>
          <w:rFonts w:cs="Arial"/>
          <w:lang w:val="ro-RO"/>
        </w:rPr>
        <w:t>județul Sălaj.</w:t>
      </w:r>
    </w:p>
    <w:p w14:paraId="300C46D4" w14:textId="787EBA80" w:rsidR="00AA5985" w:rsidRPr="0015143B" w:rsidRDefault="00AA5985" w:rsidP="00FE1F57">
      <w:pPr>
        <w:jc w:val="both"/>
        <w:rPr>
          <w:rFonts w:cs="Arial"/>
        </w:rPr>
      </w:pPr>
    </w:p>
    <w:p w14:paraId="6205FDDE" w14:textId="77777777" w:rsidR="00FE34DC" w:rsidRDefault="00534BE6" w:rsidP="00FE1F57">
      <w:pPr>
        <w:pStyle w:val="Titlu1"/>
        <w:jc w:val="both"/>
      </w:pPr>
      <w:bookmarkStart w:id="61" w:name="_Toc94097010"/>
      <w:r>
        <w:lastRenderedPageBreak/>
        <w:t>VI.</w:t>
      </w:r>
      <w:r w:rsidR="00FE34DC">
        <w:t>SERVICII PUBLICE COMUNITARE</w:t>
      </w:r>
      <w:bookmarkEnd w:id="61"/>
    </w:p>
    <w:p w14:paraId="1AE91919" w14:textId="77777777" w:rsidR="00FE34DC" w:rsidRDefault="00534BE6" w:rsidP="00FE1F57">
      <w:pPr>
        <w:pStyle w:val="Titlu2"/>
        <w:jc w:val="both"/>
      </w:pPr>
      <w:bookmarkStart w:id="62" w:name="_Toc94097011"/>
      <w:r>
        <w:t>1.</w:t>
      </w:r>
      <w:r w:rsidR="00FE34DC" w:rsidRPr="00FE34DC">
        <w:t>Serviciul Public Comunita</w:t>
      </w:r>
      <w:r w:rsidR="00FE34DC">
        <w:t xml:space="preserve">r pentru Eliberarea și Evidența </w:t>
      </w:r>
      <w:r w:rsidR="00FE34DC" w:rsidRPr="00FE34DC">
        <w:t>Pașapoartelor Simple</w:t>
      </w:r>
      <w:bookmarkEnd w:id="62"/>
      <w:r w:rsidR="00FE34DC">
        <w:t xml:space="preserve"> </w:t>
      </w:r>
    </w:p>
    <w:p w14:paraId="2D97C199" w14:textId="77777777" w:rsidR="00F86D9E" w:rsidRPr="00FC77AE" w:rsidRDefault="00F86D9E" w:rsidP="00FE1F57">
      <w:pPr>
        <w:pStyle w:val="Indentcorptext2"/>
        <w:spacing w:line="276" w:lineRule="auto"/>
        <w:ind w:left="414" w:firstLine="720"/>
        <w:jc w:val="both"/>
        <w:rPr>
          <w:rFonts w:cs="Arial"/>
          <w:b/>
          <w:i/>
          <w:noProof/>
          <w:u w:val="single"/>
          <w:lang w:val="ro-RO"/>
        </w:rPr>
      </w:pPr>
      <w:bookmarkStart w:id="63" w:name="_Hlk129675406"/>
      <w:bookmarkStart w:id="64" w:name="_Toc94097013"/>
      <w:r w:rsidRPr="00FC77AE">
        <w:rPr>
          <w:rFonts w:cs="Arial"/>
          <w:b/>
          <w:i/>
          <w:noProof/>
          <w:u w:val="single"/>
          <w:lang w:val="ro-RO"/>
        </w:rPr>
        <w:t>ACTIVITATEA SPECIFICĂ</w:t>
      </w:r>
    </w:p>
    <w:p w14:paraId="31EADDE7" w14:textId="77777777" w:rsidR="00F86D9E" w:rsidRPr="00FC77AE" w:rsidRDefault="00F86D9E" w:rsidP="00FE1F57">
      <w:pPr>
        <w:pStyle w:val="Corptext2"/>
        <w:spacing w:line="276" w:lineRule="auto"/>
        <w:ind w:firstLine="851"/>
        <w:jc w:val="both"/>
        <w:rPr>
          <w:rFonts w:cs="Arial"/>
          <w:noProof/>
          <w:lang w:val="ro-RO"/>
        </w:rPr>
      </w:pPr>
      <w:r w:rsidRPr="00FC77AE">
        <w:rPr>
          <w:rFonts w:cs="Arial"/>
          <w:noProof/>
          <w:lang w:val="ro-RO"/>
        </w:rPr>
        <w:t>În perioada analizată comparativ cu cea din anul anterior activitatea serviciului a cunoscut modificări ale indicatorilor specifici pe linie de pa</w:t>
      </w:r>
      <w:r>
        <w:rPr>
          <w:rFonts w:cs="Arial"/>
          <w:noProof/>
          <w:lang w:val="ro-RO"/>
        </w:rPr>
        <w:t>ş</w:t>
      </w:r>
      <w:r w:rsidRPr="00FC77AE">
        <w:rPr>
          <w:rFonts w:cs="Arial"/>
          <w:noProof/>
          <w:lang w:val="ro-RO"/>
        </w:rPr>
        <w:t>apoarte, fluctua</w:t>
      </w:r>
      <w:r>
        <w:rPr>
          <w:rFonts w:cs="Arial"/>
          <w:noProof/>
          <w:lang w:val="ro-RO"/>
        </w:rPr>
        <w:t>ţ</w:t>
      </w:r>
      <w:r w:rsidRPr="00FC77AE">
        <w:rPr>
          <w:rFonts w:cs="Arial"/>
          <w:noProof/>
          <w:lang w:val="ro-RO"/>
        </w:rPr>
        <w:t>iile indicatorilor eviden</w:t>
      </w:r>
      <w:r>
        <w:rPr>
          <w:rFonts w:cs="Arial"/>
          <w:noProof/>
          <w:lang w:val="ro-RO"/>
        </w:rPr>
        <w:t>ţ</w:t>
      </w:r>
      <w:r w:rsidRPr="00FC77AE">
        <w:rPr>
          <w:rFonts w:cs="Arial"/>
          <w:noProof/>
          <w:lang w:val="ro-RO"/>
        </w:rPr>
        <w:t xml:space="preserve">iind, în contextul conflictului armat din Ucraina, </w:t>
      </w:r>
      <w:r w:rsidRPr="00FC77AE">
        <w:rPr>
          <w:rFonts w:cs="Arial"/>
          <w:noProof/>
          <w:u w:val="single"/>
          <w:lang w:val="ro-RO"/>
        </w:rPr>
        <w:t>cre</w:t>
      </w:r>
      <w:r>
        <w:rPr>
          <w:rFonts w:cs="Arial"/>
          <w:noProof/>
          <w:u w:val="single"/>
          <w:lang w:val="ro-RO"/>
        </w:rPr>
        <w:t>ş</w:t>
      </w:r>
      <w:r w:rsidRPr="00FC77AE">
        <w:rPr>
          <w:rFonts w:cs="Arial"/>
          <w:noProof/>
          <w:u w:val="single"/>
          <w:lang w:val="ro-RO"/>
        </w:rPr>
        <w:t>terea mare</w:t>
      </w:r>
      <w:r w:rsidRPr="00FC77AE">
        <w:rPr>
          <w:rFonts w:cs="Arial"/>
          <w:noProof/>
          <w:lang w:val="ro-RO"/>
        </w:rPr>
        <w:t xml:space="preserve"> a</w:t>
      </w:r>
      <w:r w:rsidRPr="00FC77AE">
        <w:rPr>
          <w:rFonts w:cs="Arial"/>
          <w:b/>
          <w:i/>
          <w:noProof/>
          <w:lang w:val="ro-RO"/>
        </w:rPr>
        <w:t xml:space="preserve"> </w:t>
      </w:r>
      <w:r w:rsidRPr="00FC77AE">
        <w:rPr>
          <w:rFonts w:cs="Arial"/>
          <w:noProof/>
          <w:lang w:val="ro-RO"/>
        </w:rPr>
        <w:t>numărului de cereri comparativ cu perioada anterioară similară.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400"/>
        <w:gridCol w:w="1350"/>
        <w:gridCol w:w="1350"/>
      </w:tblGrid>
      <w:tr w:rsidR="00F86D9E" w:rsidRPr="00FC77AE" w14:paraId="26380BA2" w14:textId="77777777" w:rsidTr="00F86D9E">
        <w:trPr>
          <w:trHeight w:val="414"/>
        </w:trPr>
        <w:tc>
          <w:tcPr>
            <w:tcW w:w="1620" w:type="dxa"/>
            <w:vMerge w:val="restart"/>
            <w:tcBorders>
              <w:top w:val="single" w:sz="18" w:space="0" w:color="auto"/>
              <w:left w:val="single" w:sz="18" w:space="0" w:color="auto"/>
              <w:right w:val="single" w:sz="18" w:space="0" w:color="auto"/>
            </w:tcBorders>
            <w:vAlign w:val="center"/>
          </w:tcPr>
          <w:p w14:paraId="1A4FC029"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Cereri</w:t>
            </w:r>
          </w:p>
        </w:tc>
        <w:tc>
          <w:tcPr>
            <w:tcW w:w="5400" w:type="dxa"/>
            <w:tcBorders>
              <w:top w:val="single" w:sz="18" w:space="0" w:color="auto"/>
              <w:left w:val="single" w:sz="18" w:space="0" w:color="auto"/>
              <w:bottom w:val="single" w:sz="18" w:space="0" w:color="auto"/>
              <w:right w:val="single" w:sz="18" w:space="0" w:color="auto"/>
            </w:tcBorders>
            <w:vAlign w:val="center"/>
          </w:tcPr>
          <w:p w14:paraId="008BA530" w14:textId="77777777" w:rsidR="00F86D9E" w:rsidRPr="00FC77AE" w:rsidRDefault="00F86D9E" w:rsidP="00FE1F57">
            <w:pPr>
              <w:pStyle w:val="Corptext2"/>
              <w:spacing w:line="276" w:lineRule="auto"/>
              <w:jc w:val="both"/>
              <w:rPr>
                <w:rFonts w:cs="Arial"/>
                <w:b/>
                <w:i/>
                <w:noProof/>
                <w:lang w:val="ro-RO"/>
              </w:rPr>
            </w:pPr>
          </w:p>
        </w:tc>
        <w:tc>
          <w:tcPr>
            <w:tcW w:w="1350" w:type="dxa"/>
            <w:tcBorders>
              <w:top w:val="single" w:sz="18" w:space="0" w:color="auto"/>
              <w:bottom w:val="single" w:sz="18" w:space="0" w:color="auto"/>
              <w:right w:val="single" w:sz="18" w:space="0" w:color="auto"/>
            </w:tcBorders>
            <w:vAlign w:val="center"/>
          </w:tcPr>
          <w:p w14:paraId="084CD013" w14:textId="77777777" w:rsidR="00F86D9E" w:rsidRPr="00FC77AE" w:rsidRDefault="00F86D9E" w:rsidP="00FE1F57">
            <w:pPr>
              <w:pStyle w:val="Corptext2"/>
              <w:spacing w:line="276" w:lineRule="auto"/>
              <w:jc w:val="both"/>
              <w:rPr>
                <w:rFonts w:cs="Arial"/>
                <w:b/>
                <w:noProof/>
                <w:highlight w:val="yellow"/>
                <w:lang w:val="ro-RO"/>
              </w:rPr>
            </w:pPr>
            <w:r w:rsidRPr="00FC77AE">
              <w:rPr>
                <w:rFonts w:cs="Arial"/>
                <w:b/>
                <w:noProof/>
                <w:highlight w:val="yellow"/>
                <w:lang w:val="ro-RO"/>
              </w:rPr>
              <w:t>2022</w:t>
            </w:r>
          </w:p>
        </w:tc>
        <w:tc>
          <w:tcPr>
            <w:tcW w:w="1350" w:type="dxa"/>
            <w:tcBorders>
              <w:top w:val="single" w:sz="18" w:space="0" w:color="auto"/>
              <w:left w:val="single" w:sz="18" w:space="0" w:color="auto"/>
              <w:bottom w:val="single" w:sz="18" w:space="0" w:color="auto"/>
              <w:right w:val="single" w:sz="18" w:space="0" w:color="auto"/>
            </w:tcBorders>
            <w:vAlign w:val="center"/>
          </w:tcPr>
          <w:p w14:paraId="05D70DC6" w14:textId="77777777" w:rsidR="00F86D9E" w:rsidRPr="00FC77AE" w:rsidRDefault="00F86D9E" w:rsidP="00FE1F57">
            <w:pPr>
              <w:pStyle w:val="Corptext2"/>
              <w:spacing w:line="276" w:lineRule="auto"/>
              <w:jc w:val="both"/>
              <w:rPr>
                <w:rFonts w:cs="Arial"/>
                <w:noProof/>
                <w:highlight w:val="yellow"/>
                <w:lang w:val="ro-RO"/>
              </w:rPr>
            </w:pPr>
            <w:r w:rsidRPr="00FC77AE">
              <w:rPr>
                <w:rFonts w:cs="Arial"/>
                <w:noProof/>
                <w:highlight w:val="yellow"/>
                <w:lang w:val="ro-RO"/>
              </w:rPr>
              <w:t>2021</w:t>
            </w:r>
          </w:p>
        </w:tc>
      </w:tr>
      <w:tr w:rsidR="00F86D9E" w:rsidRPr="00FC77AE" w14:paraId="6EEE92C1" w14:textId="77777777" w:rsidTr="00F86D9E">
        <w:trPr>
          <w:trHeight w:val="396"/>
        </w:trPr>
        <w:tc>
          <w:tcPr>
            <w:tcW w:w="1620" w:type="dxa"/>
            <w:vMerge/>
            <w:tcBorders>
              <w:left w:val="single" w:sz="18" w:space="0" w:color="auto"/>
              <w:right w:val="single" w:sz="18" w:space="0" w:color="auto"/>
            </w:tcBorders>
          </w:tcPr>
          <w:p w14:paraId="4F230581" w14:textId="77777777" w:rsidR="00F86D9E" w:rsidRPr="00FC77AE" w:rsidRDefault="00F86D9E" w:rsidP="00FE1F57">
            <w:pPr>
              <w:pStyle w:val="Corptext2"/>
              <w:spacing w:line="276" w:lineRule="auto"/>
              <w:jc w:val="both"/>
              <w:rPr>
                <w:rFonts w:cs="Arial"/>
                <w:b/>
                <w:noProof/>
                <w:lang w:val="ro-RO"/>
              </w:rPr>
            </w:pPr>
          </w:p>
        </w:tc>
        <w:tc>
          <w:tcPr>
            <w:tcW w:w="5400" w:type="dxa"/>
            <w:tcBorders>
              <w:top w:val="single" w:sz="18" w:space="0" w:color="auto"/>
              <w:left w:val="single" w:sz="18" w:space="0" w:color="auto"/>
              <w:right w:val="single" w:sz="18" w:space="0" w:color="auto"/>
            </w:tcBorders>
            <w:vAlign w:val="center"/>
          </w:tcPr>
          <w:p w14:paraId="0D96F82D"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Create</w:t>
            </w:r>
          </w:p>
        </w:tc>
        <w:tc>
          <w:tcPr>
            <w:tcW w:w="1350" w:type="dxa"/>
            <w:tcBorders>
              <w:top w:val="single" w:sz="18" w:space="0" w:color="auto"/>
              <w:left w:val="single" w:sz="18" w:space="0" w:color="auto"/>
              <w:right w:val="single" w:sz="18" w:space="0" w:color="auto"/>
            </w:tcBorders>
            <w:vAlign w:val="center"/>
          </w:tcPr>
          <w:p w14:paraId="73BB8B18"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22.854</w:t>
            </w:r>
          </w:p>
        </w:tc>
        <w:tc>
          <w:tcPr>
            <w:tcW w:w="1350" w:type="dxa"/>
            <w:tcBorders>
              <w:top w:val="single" w:sz="18" w:space="0" w:color="auto"/>
              <w:left w:val="single" w:sz="18" w:space="0" w:color="auto"/>
              <w:right w:val="single" w:sz="18" w:space="0" w:color="auto"/>
            </w:tcBorders>
            <w:vAlign w:val="center"/>
          </w:tcPr>
          <w:p w14:paraId="7CD4131F"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10.617</w:t>
            </w:r>
          </w:p>
        </w:tc>
      </w:tr>
      <w:tr w:rsidR="00F86D9E" w:rsidRPr="00FC77AE" w14:paraId="3AB87EE3" w14:textId="77777777" w:rsidTr="00F86D9E">
        <w:tc>
          <w:tcPr>
            <w:tcW w:w="1620" w:type="dxa"/>
            <w:vMerge/>
            <w:tcBorders>
              <w:left w:val="single" w:sz="18" w:space="0" w:color="auto"/>
              <w:right w:val="single" w:sz="18" w:space="0" w:color="auto"/>
            </w:tcBorders>
          </w:tcPr>
          <w:p w14:paraId="5180F81D" w14:textId="77777777" w:rsidR="00F86D9E" w:rsidRPr="00FC77AE" w:rsidRDefault="00F86D9E" w:rsidP="00FE1F57">
            <w:pPr>
              <w:pStyle w:val="Corptext2"/>
              <w:spacing w:line="276" w:lineRule="auto"/>
              <w:jc w:val="both"/>
              <w:rPr>
                <w:rFonts w:cs="Arial"/>
                <w:b/>
                <w:noProof/>
                <w:lang w:val="ro-RO"/>
              </w:rPr>
            </w:pPr>
          </w:p>
        </w:tc>
        <w:tc>
          <w:tcPr>
            <w:tcW w:w="5400" w:type="dxa"/>
            <w:tcBorders>
              <w:left w:val="single" w:sz="18" w:space="0" w:color="auto"/>
              <w:right w:val="single" w:sz="18" w:space="0" w:color="auto"/>
            </w:tcBorders>
            <w:vAlign w:val="center"/>
          </w:tcPr>
          <w:p w14:paraId="5BBB5011"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Cereri preluate (date introduse complet)</w:t>
            </w:r>
          </w:p>
        </w:tc>
        <w:tc>
          <w:tcPr>
            <w:tcW w:w="1350" w:type="dxa"/>
            <w:tcBorders>
              <w:left w:val="single" w:sz="18" w:space="0" w:color="auto"/>
              <w:right w:val="single" w:sz="18" w:space="0" w:color="auto"/>
            </w:tcBorders>
            <w:vAlign w:val="center"/>
          </w:tcPr>
          <w:p w14:paraId="3BFB8CB8"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22.858</w:t>
            </w:r>
          </w:p>
        </w:tc>
        <w:tc>
          <w:tcPr>
            <w:tcW w:w="1350" w:type="dxa"/>
            <w:tcBorders>
              <w:left w:val="single" w:sz="18" w:space="0" w:color="auto"/>
              <w:right w:val="single" w:sz="18" w:space="0" w:color="auto"/>
            </w:tcBorders>
            <w:vAlign w:val="center"/>
          </w:tcPr>
          <w:p w14:paraId="3C5241F1"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10.624</w:t>
            </w:r>
          </w:p>
        </w:tc>
      </w:tr>
      <w:tr w:rsidR="00F86D9E" w:rsidRPr="00FC77AE" w14:paraId="5C89C36F" w14:textId="77777777" w:rsidTr="00F86D9E">
        <w:tc>
          <w:tcPr>
            <w:tcW w:w="1620" w:type="dxa"/>
            <w:vMerge/>
            <w:tcBorders>
              <w:left w:val="single" w:sz="18" w:space="0" w:color="auto"/>
              <w:right w:val="single" w:sz="18" w:space="0" w:color="auto"/>
            </w:tcBorders>
          </w:tcPr>
          <w:p w14:paraId="52E8971E" w14:textId="77777777" w:rsidR="00F86D9E" w:rsidRPr="00FC77AE" w:rsidRDefault="00F86D9E" w:rsidP="00FE1F57">
            <w:pPr>
              <w:pStyle w:val="Corptext2"/>
              <w:spacing w:line="276" w:lineRule="auto"/>
              <w:jc w:val="both"/>
              <w:rPr>
                <w:rFonts w:cs="Arial"/>
                <w:b/>
                <w:noProof/>
                <w:lang w:val="ro-RO"/>
              </w:rPr>
            </w:pPr>
          </w:p>
        </w:tc>
        <w:tc>
          <w:tcPr>
            <w:tcW w:w="5400" w:type="dxa"/>
            <w:tcBorders>
              <w:left w:val="single" w:sz="18" w:space="0" w:color="auto"/>
              <w:right w:val="single" w:sz="18" w:space="0" w:color="auto"/>
            </w:tcBorders>
            <w:vAlign w:val="center"/>
          </w:tcPr>
          <w:p w14:paraId="3FFA2CC5"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Renun</w:t>
            </w:r>
            <w:r>
              <w:rPr>
                <w:rFonts w:cs="Arial"/>
                <w:b/>
                <w:noProof/>
                <w:lang w:val="ro-RO"/>
              </w:rPr>
              <w:t>ţ</w:t>
            </w:r>
            <w:r w:rsidRPr="00FC77AE">
              <w:rPr>
                <w:rFonts w:cs="Arial"/>
                <w:b/>
                <w:noProof/>
                <w:lang w:val="ro-RO"/>
              </w:rPr>
              <w:t>ate</w:t>
            </w:r>
          </w:p>
        </w:tc>
        <w:tc>
          <w:tcPr>
            <w:tcW w:w="1350" w:type="dxa"/>
            <w:tcBorders>
              <w:left w:val="single" w:sz="18" w:space="0" w:color="auto"/>
              <w:right w:val="single" w:sz="18" w:space="0" w:color="auto"/>
            </w:tcBorders>
            <w:vAlign w:val="center"/>
          </w:tcPr>
          <w:p w14:paraId="7B94575B"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94</w:t>
            </w:r>
          </w:p>
        </w:tc>
        <w:tc>
          <w:tcPr>
            <w:tcW w:w="1350" w:type="dxa"/>
            <w:tcBorders>
              <w:left w:val="single" w:sz="18" w:space="0" w:color="auto"/>
              <w:right w:val="single" w:sz="18" w:space="0" w:color="auto"/>
            </w:tcBorders>
            <w:vAlign w:val="center"/>
          </w:tcPr>
          <w:p w14:paraId="04E83D71"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73</w:t>
            </w:r>
          </w:p>
        </w:tc>
      </w:tr>
      <w:tr w:rsidR="00F86D9E" w:rsidRPr="00FC77AE" w14:paraId="4C024B2A" w14:textId="77777777" w:rsidTr="00F86D9E">
        <w:tc>
          <w:tcPr>
            <w:tcW w:w="1620" w:type="dxa"/>
            <w:vMerge/>
            <w:tcBorders>
              <w:left w:val="single" w:sz="18" w:space="0" w:color="auto"/>
              <w:right w:val="single" w:sz="18" w:space="0" w:color="auto"/>
            </w:tcBorders>
          </w:tcPr>
          <w:p w14:paraId="2C1B59AF" w14:textId="77777777" w:rsidR="00F86D9E" w:rsidRPr="00FC77AE" w:rsidRDefault="00F86D9E" w:rsidP="00FE1F57">
            <w:pPr>
              <w:pStyle w:val="Corptext2"/>
              <w:spacing w:line="276" w:lineRule="auto"/>
              <w:jc w:val="both"/>
              <w:rPr>
                <w:rFonts w:cs="Arial"/>
                <w:b/>
                <w:noProof/>
                <w:lang w:val="ro-RO"/>
              </w:rPr>
            </w:pPr>
          </w:p>
        </w:tc>
        <w:tc>
          <w:tcPr>
            <w:tcW w:w="5400" w:type="dxa"/>
            <w:tcBorders>
              <w:left w:val="single" w:sz="18" w:space="0" w:color="auto"/>
              <w:right w:val="single" w:sz="18" w:space="0" w:color="auto"/>
            </w:tcBorders>
            <w:vAlign w:val="center"/>
          </w:tcPr>
          <w:p w14:paraId="304C58AE"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Reînregistrate</w:t>
            </w:r>
          </w:p>
        </w:tc>
        <w:tc>
          <w:tcPr>
            <w:tcW w:w="1350" w:type="dxa"/>
            <w:tcBorders>
              <w:left w:val="single" w:sz="18" w:space="0" w:color="auto"/>
              <w:right w:val="single" w:sz="18" w:space="0" w:color="auto"/>
            </w:tcBorders>
            <w:vAlign w:val="center"/>
          </w:tcPr>
          <w:p w14:paraId="7BF2D756"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177</w:t>
            </w:r>
          </w:p>
        </w:tc>
        <w:tc>
          <w:tcPr>
            <w:tcW w:w="1350" w:type="dxa"/>
            <w:tcBorders>
              <w:left w:val="single" w:sz="18" w:space="0" w:color="auto"/>
              <w:right w:val="single" w:sz="18" w:space="0" w:color="auto"/>
            </w:tcBorders>
            <w:vAlign w:val="center"/>
          </w:tcPr>
          <w:p w14:paraId="2E3BED10"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203</w:t>
            </w:r>
          </w:p>
        </w:tc>
      </w:tr>
      <w:tr w:rsidR="00F86D9E" w:rsidRPr="00FC77AE" w14:paraId="353DA074" w14:textId="77777777" w:rsidTr="00F86D9E">
        <w:tc>
          <w:tcPr>
            <w:tcW w:w="1620" w:type="dxa"/>
            <w:vMerge/>
            <w:tcBorders>
              <w:left w:val="single" w:sz="18" w:space="0" w:color="auto"/>
              <w:right w:val="single" w:sz="18" w:space="0" w:color="auto"/>
            </w:tcBorders>
          </w:tcPr>
          <w:p w14:paraId="0F0A679F" w14:textId="77777777" w:rsidR="00F86D9E" w:rsidRPr="00FC77AE" w:rsidRDefault="00F86D9E" w:rsidP="00FE1F57">
            <w:pPr>
              <w:pStyle w:val="Corptext2"/>
              <w:spacing w:line="276" w:lineRule="auto"/>
              <w:jc w:val="both"/>
              <w:rPr>
                <w:rFonts w:cs="Arial"/>
                <w:b/>
                <w:noProof/>
                <w:lang w:val="ro-RO"/>
              </w:rPr>
            </w:pPr>
          </w:p>
        </w:tc>
        <w:tc>
          <w:tcPr>
            <w:tcW w:w="5400" w:type="dxa"/>
            <w:tcBorders>
              <w:left w:val="single" w:sz="18" w:space="0" w:color="auto"/>
              <w:right w:val="single" w:sz="18" w:space="0" w:color="auto"/>
            </w:tcBorders>
            <w:vAlign w:val="center"/>
          </w:tcPr>
          <w:p w14:paraId="1D35FEAE"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Validate</w:t>
            </w:r>
          </w:p>
        </w:tc>
        <w:tc>
          <w:tcPr>
            <w:tcW w:w="1350" w:type="dxa"/>
            <w:tcBorders>
              <w:left w:val="single" w:sz="18" w:space="0" w:color="auto"/>
              <w:right w:val="single" w:sz="18" w:space="0" w:color="auto"/>
            </w:tcBorders>
            <w:vAlign w:val="center"/>
          </w:tcPr>
          <w:p w14:paraId="3B780A5D"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17.021</w:t>
            </w:r>
          </w:p>
        </w:tc>
        <w:tc>
          <w:tcPr>
            <w:tcW w:w="1350" w:type="dxa"/>
            <w:tcBorders>
              <w:left w:val="single" w:sz="18" w:space="0" w:color="auto"/>
              <w:right w:val="single" w:sz="18" w:space="0" w:color="auto"/>
            </w:tcBorders>
            <w:vAlign w:val="center"/>
          </w:tcPr>
          <w:p w14:paraId="0732719F"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11.200</w:t>
            </w:r>
          </w:p>
        </w:tc>
      </w:tr>
      <w:tr w:rsidR="00F86D9E" w:rsidRPr="00FC77AE" w14:paraId="37CD973A" w14:textId="77777777" w:rsidTr="00F86D9E">
        <w:tc>
          <w:tcPr>
            <w:tcW w:w="1620" w:type="dxa"/>
            <w:vMerge/>
            <w:tcBorders>
              <w:left w:val="single" w:sz="18" w:space="0" w:color="auto"/>
              <w:right w:val="single" w:sz="18" w:space="0" w:color="auto"/>
            </w:tcBorders>
          </w:tcPr>
          <w:p w14:paraId="184144C1" w14:textId="77777777" w:rsidR="00F86D9E" w:rsidRPr="00FC77AE" w:rsidRDefault="00F86D9E" w:rsidP="00FE1F57">
            <w:pPr>
              <w:pStyle w:val="Corptext2"/>
              <w:spacing w:line="276" w:lineRule="auto"/>
              <w:jc w:val="both"/>
              <w:rPr>
                <w:rFonts w:cs="Arial"/>
                <w:b/>
                <w:noProof/>
                <w:lang w:val="ro-RO"/>
              </w:rPr>
            </w:pPr>
          </w:p>
        </w:tc>
        <w:tc>
          <w:tcPr>
            <w:tcW w:w="5400" w:type="dxa"/>
            <w:tcBorders>
              <w:left w:val="single" w:sz="18" w:space="0" w:color="auto"/>
              <w:right w:val="single" w:sz="18" w:space="0" w:color="auto"/>
            </w:tcBorders>
            <w:vAlign w:val="center"/>
          </w:tcPr>
          <w:p w14:paraId="1AF765F3"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Aprobate</w:t>
            </w:r>
          </w:p>
        </w:tc>
        <w:tc>
          <w:tcPr>
            <w:tcW w:w="1350" w:type="dxa"/>
            <w:tcBorders>
              <w:left w:val="single" w:sz="18" w:space="0" w:color="auto"/>
              <w:right w:val="single" w:sz="18" w:space="0" w:color="auto"/>
            </w:tcBorders>
            <w:vAlign w:val="center"/>
          </w:tcPr>
          <w:p w14:paraId="200ED9D8"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16.984</w:t>
            </w:r>
          </w:p>
        </w:tc>
        <w:tc>
          <w:tcPr>
            <w:tcW w:w="1350" w:type="dxa"/>
            <w:tcBorders>
              <w:left w:val="single" w:sz="18" w:space="0" w:color="auto"/>
              <w:right w:val="single" w:sz="18" w:space="0" w:color="auto"/>
            </w:tcBorders>
            <w:vAlign w:val="center"/>
          </w:tcPr>
          <w:p w14:paraId="74C800A4"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11.170</w:t>
            </w:r>
          </w:p>
        </w:tc>
      </w:tr>
      <w:tr w:rsidR="00F86D9E" w:rsidRPr="00FC77AE" w14:paraId="4225823A" w14:textId="77777777" w:rsidTr="00F86D9E">
        <w:tc>
          <w:tcPr>
            <w:tcW w:w="1620" w:type="dxa"/>
            <w:vMerge/>
            <w:tcBorders>
              <w:left w:val="single" w:sz="18" w:space="0" w:color="auto"/>
              <w:bottom w:val="single" w:sz="18" w:space="0" w:color="auto"/>
              <w:right w:val="single" w:sz="18" w:space="0" w:color="auto"/>
            </w:tcBorders>
          </w:tcPr>
          <w:p w14:paraId="652F6B74" w14:textId="77777777" w:rsidR="00F86D9E" w:rsidRPr="00FC77AE" w:rsidRDefault="00F86D9E" w:rsidP="00FE1F57">
            <w:pPr>
              <w:pStyle w:val="Corptext2"/>
              <w:spacing w:line="276" w:lineRule="auto"/>
              <w:jc w:val="both"/>
              <w:rPr>
                <w:rFonts w:cs="Arial"/>
                <w:b/>
                <w:noProof/>
                <w:lang w:val="ro-RO"/>
              </w:rPr>
            </w:pPr>
          </w:p>
        </w:tc>
        <w:tc>
          <w:tcPr>
            <w:tcW w:w="5400" w:type="dxa"/>
            <w:tcBorders>
              <w:left w:val="single" w:sz="18" w:space="0" w:color="auto"/>
              <w:bottom w:val="single" w:sz="18" w:space="0" w:color="auto"/>
              <w:right w:val="single" w:sz="18" w:space="0" w:color="auto"/>
            </w:tcBorders>
            <w:vAlign w:val="center"/>
          </w:tcPr>
          <w:p w14:paraId="673A23BF"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Respinse</w:t>
            </w:r>
          </w:p>
        </w:tc>
        <w:tc>
          <w:tcPr>
            <w:tcW w:w="1350" w:type="dxa"/>
            <w:tcBorders>
              <w:left w:val="single" w:sz="18" w:space="0" w:color="auto"/>
              <w:bottom w:val="single" w:sz="18" w:space="0" w:color="auto"/>
              <w:right w:val="single" w:sz="18" w:space="0" w:color="auto"/>
            </w:tcBorders>
            <w:vAlign w:val="center"/>
          </w:tcPr>
          <w:p w14:paraId="3C7A31BA"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4</w:t>
            </w:r>
          </w:p>
        </w:tc>
        <w:tc>
          <w:tcPr>
            <w:tcW w:w="1350" w:type="dxa"/>
            <w:tcBorders>
              <w:left w:val="single" w:sz="18" w:space="0" w:color="auto"/>
              <w:bottom w:val="single" w:sz="18" w:space="0" w:color="auto"/>
              <w:right w:val="single" w:sz="18" w:space="0" w:color="auto"/>
            </w:tcBorders>
            <w:vAlign w:val="center"/>
          </w:tcPr>
          <w:p w14:paraId="36D27028"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2</w:t>
            </w:r>
          </w:p>
        </w:tc>
      </w:tr>
      <w:tr w:rsidR="00F86D9E" w:rsidRPr="00FC77AE" w14:paraId="49118AA0" w14:textId="77777777" w:rsidTr="00F86D9E">
        <w:tc>
          <w:tcPr>
            <w:tcW w:w="1620" w:type="dxa"/>
            <w:vMerge w:val="restart"/>
            <w:tcBorders>
              <w:top w:val="single" w:sz="18" w:space="0" w:color="auto"/>
              <w:left w:val="single" w:sz="18" w:space="0" w:color="auto"/>
              <w:right w:val="single" w:sz="18" w:space="0" w:color="auto"/>
            </w:tcBorders>
            <w:vAlign w:val="center"/>
          </w:tcPr>
          <w:p w14:paraId="3401C0CA"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Pa</w:t>
            </w:r>
            <w:r>
              <w:rPr>
                <w:rFonts w:cs="Arial"/>
                <w:b/>
                <w:noProof/>
                <w:lang w:val="ro-RO"/>
              </w:rPr>
              <w:t>ş</w:t>
            </w:r>
            <w:r w:rsidRPr="00FC77AE">
              <w:rPr>
                <w:rFonts w:cs="Arial"/>
                <w:b/>
                <w:noProof/>
                <w:lang w:val="ro-RO"/>
              </w:rPr>
              <w:t>apoarte</w:t>
            </w:r>
          </w:p>
        </w:tc>
        <w:tc>
          <w:tcPr>
            <w:tcW w:w="5400" w:type="dxa"/>
            <w:tcBorders>
              <w:top w:val="single" w:sz="18" w:space="0" w:color="auto"/>
              <w:left w:val="single" w:sz="18" w:space="0" w:color="auto"/>
              <w:bottom w:val="single" w:sz="4" w:space="0" w:color="auto"/>
              <w:right w:val="single" w:sz="18" w:space="0" w:color="auto"/>
            </w:tcBorders>
            <w:vAlign w:val="center"/>
          </w:tcPr>
          <w:p w14:paraId="424DD76E"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Anulate</w:t>
            </w:r>
          </w:p>
        </w:tc>
        <w:tc>
          <w:tcPr>
            <w:tcW w:w="1350" w:type="dxa"/>
            <w:tcBorders>
              <w:top w:val="single" w:sz="18" w:space="0" w:color="auto"/>
              <w:left w:val="single" w:sz="18" w:space="0" w:color="auto"/>
              <w:bottom w:val="single" w:sz="4" w:space="0" w:color="auto"/>
              <w:right w:val="single" w:sz="18" w:space="0" w:color="auto"/>
            </w:tcBorders>
            <w:vAlign w:val="center"/>
          </w:tcPr>
          <w:p w14:paraId="3F4E6CD4"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12.083</w:t>
            </w:r>
          </w:p>
        </w:tc>
        <w:tc>
          <w:tcPr>
            <w:tcW w:w="1350" w:type="dxa"/>
            <w:tcBorders>
              <w:top w:val="single" w:sz="18" w:space="0" w:color="auto"/>
              <w:left w:val="single" w:sz="18" w:space="0" w:color="auto"/>
              <w:bottom w:val="single" w:sz="4" w:space="0" w:color="auto"/>
              <w:right w:val="single" w:sz="18" w:space="0" w:color="auto"/>
            </w:tcBorders>
            <w:vAlign w:val="center"/>
          </w:tcPr>
          <w:p w14:paraId="3EB1E100"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5.976</w:t>
            </w:r>
          </w:p>
        </w:tc>
      </w:tr>
      <w:tr w:rsidR="00F86D9E" w:rsidRPr="00FC77AE" w14:paraId="716FE44C" w14:textId="77777777" w:rsidTr="00F86D9E">
        <w:tc>
          <w:tcPr>
            <w:tcW w:w="1620" w:type="dxa"/>
            <w:vMerge/>
            <w:tcBorders>
              <w:left w:val="single" w:sz="18" w:space="0" w:color="auto"/>
              <w:right w:val="single" w:sz="18" w:space="0" w:color="auto"/>
            </w:tcBorders>
          </w:tcPr>
          <w:p w14:paraId="40FFFCDC" w14:textId="77777777" w:rsidR="00F86D9E" w:rsidRPr="00FC77AE" w:rsidRDefault="00F86D9E" w:rsidP="00FE1F57">
            <w:pPr>
              <w:pStyle w:val="Corptext2"/>
              <w:spacing w:line="276" w:lineRule="auto"/>
              <w:jc w:val="both"/>
              <w:rPr>
                <w:rFonts w:cs="Arial"/>
                <w:b/>
                <w:noProof/>
                <w:lang w:val="ro-RO"/>
              </w:rPr>
            </w:pPr>
          </w:p>
        </w:tc>
        <w:tc>
          <w:tcPr>
            <w:tcW w:w="5400" w:type="dxa"/>
            <w:tcBorders>
              <w:top w:val="single" w:sz="4" w:space="0" w:color="auto"/>
              <w:left w:val="single" w:sz="18" w:space="0" w:color="auto"/>
              <w:bottom w:val="single" w:sz="4" w:space="0" w:color="auto"/>
              <w:right w:val="single" w:sz="18" w:space="0" w:color="auto"/>
            </w:tcBorders>
            <w:vAlign w:val="center"/>
          </w:tcPr>
          <w:p w14:paraId="37944A81"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Pierdute</w:t>
            </w:r>
          </w:p>
        </w:tc>
        <w:tc>
          <w:tcPr>
            <w:tcW w:w="1350" w:type="dxa"/>
            <w:tcBorders>
              <w:top w:val="single" w:sz="4" w:space="0" w:color="auto"/>
              <w:left w:val="single" w:sz="18" w:space="0" w:color="auto"/>
              <w:bottom w:val="single" w:sz="4" w:space="0" w:color="auto"/>
              <w:right w:val="single" w:sz="18" w:space="0" w:color="auto"/>
            </w:tcBorders>
            <w:vAlign w:val="center"/>
          </w:tcPr>
          <w:p w14:paraId="4EFB14BF"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3.523</w:t>
            </w:r>
          </w:p>
        </w:tc>
        <w:tc>
          <w:tcPr>
            <w:tcW w:w="1350" w:type="dxa"/>
            <w:tcBorders>
              <w:top w:val="single" w:sz="4" w:space="0" w:color="auto"/>
              <w:left w:val="single" w:sz="18" w:space="0" w:color="auto"/>
              <w:bottom w:val="single" w:sz="4" w:space="0" w:color="auto"/>
              <w:right w:val="single" w:sz="18" w:space="0" w:color="auto"/>
            </w:tcBorders>
            <w:vAlign w:val="center"/>
          </w:tcPr>
          <w:p w14:paraId="1157D415"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1.701</w:t>
            </w:r>
          </w:p>
        </w:tc>
      </w:tr>
      <w:tr w:rsidR="00F86D9E" w:rsidRPr="00FC77AE" w14:paraId="46DD9C51" w14:textId="77777777" w:rsidTr="00F86D9E">
        <w:tc>
          <w:tcPr>
            <w:tcW w:w="1620" w:type="dxa"/>
            <w:vMerge/>
            <w:tcBorders>
              <w:left w:val="single" w:sz="18" w:space="0" w:color="auto"/>
              <w:right w:val="single" w:sz="18" w:space="0" w:color="auto"/>
            </w:tcBorders>
          </w:tcPr>
          <w:p w14:paraId="6C961A10" w14:textId="77777777" w:rsidR="00F86D9E" w:rsidRPr="00FC77AE" w:rsidRDefault="00F86D9E" w:rsidP="00FE1F57">
            <w:pPr>
              <w:pStyle w:val="Corptext2"/>
              <w:spacing w:line="276" w:lineRule="auto"/>
              <w:jc w:val="both"/>
              <w:rPr>
                <w:rFonts w:cs="Arial"/>
                <w:b/>
                <w:noProof/>
                <w:lang w:val="ro-RO"/>
              </w:rPr>
            </w:pPr>
          </w:p>
        </w:tc>
        <w:tc>
          <w:tcPr>
            <w:tcW w:w="5400" w:type="dxa"/>
            <w:tcBorders>
              <w:top w:val="single" w:sz="4" w:space="0" w:color="auto"/>
              <w:left w:val="single" w:sz="18" w:space="0" w:color="auto"/>
              <w:bottom w:val="single" w:sz="4" w:space="0" w:color="auto"/>
              <w:right w:val="single" w:sz="18" w:space="0" w:color="auto"/>
            </w:tcBorders>
            <w:vAlign w:val="center"/>
          </w:tcPr>
          <w:p w14:paraId="5572CBBA"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PST QA</w:t>
            </w:r>
          </w:p>
        </w:tc>
        <w:tc>
          <w:tcPr>
            <w:tcW w:w="1350" w:type="dxa"/>
            <w:tcBorders>
              <w:top w:val="single" w:sz="4" w:space="0" w:color="auto"/>
              <w:left w:val="single" w:sz="18" w:space="0" w:color="auto"/>
              <w:bottom w:val="single" w:sz="4" w:space="0" w:color="auto"/>
              <w:right w:val="single" w:sz="18" w:space="0" w:color="auto"/>
            </w:tcBorders>
            <w:vAlign w:val="center"/>
          </w:tcPr>
          <w:p w14:paraId="2FFE7869"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1.380</w:t>
            </w:r>
          </w:p>
        </w:tc>
        <w:tc>
          <w:tcPr>
            <w:tcW w:w="1350" w:type="dxa"/>
            <w:tcBorders>
              <w:top w:val="single" w:sz="4" w:space="0" w:color="auto"/>
              <w:left w:val="single" w:sz="18" w:space="0" w:color="auto"/>
              <w:bottom w:val="single" w:sz="4" w:space="0" w:color="auto"/>
              <w:right w:val="single" w:sz="18" w:space="0" w:color="auto"/>
            </w:tcBorders>
            <w:vAlign w:val="center"/>
          </w:tcPr>
          <w:p w14:paraId="505E25D1"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1.096</w:t>
            </w:r>
          </w:p>
        </w:tc>
      </w:tr>
      <w:tr w:rsidR="00F86D9E" w:rsidRPr="00FC77AE" w14:paraId="56787505" w14:textId="77777777" w:rsidTr="00F86D9E">
        <w:tc>
          <w:tcPr>
            <w:tcW w:w="1620" w:type="dxa"/>
            <w:vMerge/>
            <w:tcBorders>
              <w:left w:val="single" w:sz="18" w:space="0" w:color="auto"/>
              <w:right w:val="single" w:sz="18" w:space="0" w:color="auto"/>
            </w:tcBorders>
          </w:tcPr>
          <w:p w14:paraId="3EC29DA7" w14:textId="77777777" w:rsidR="00F86D9E" w:rsidRPr="00FC77AE" w:rsidRDefault="00F86D9E" w:rsidP="00FE1F57">
            <w:pPr>
              <w:pStyle w:val="Corptext2"/>
              <w:spacing w:line="276" w:lineRule="auto"/>
              <w:jc w:val="both"/>
              <w:rPr>
                <w:rFonts w:cs="Arial"/>
                <w:b/>
                <w:noProof/>
                <w:lang w:val="ro-RO"/>
              </w:rPr>
            </w:pPr>
          </w:p>
        </w:tc>
        <w:tc>
          <w:tcPr>
            <w:tcW w:w="5400" w:type="dxa"/>
            <w:tcBorders>
              <w:top w:val="single" w:sz="4" w:space="0" w:color="auto"/>
              <w:left w:val="single" w:sz="18" w:space="0" w:color="auto"/>
              <w:bottom w:val="single" w:sz="4" w:space="0" w:color="auto"/>
              <w:right w:val="single" w:sz="18" w:space="0" w:color="auto"/>
            </w:tcBorders>
            <w:vAlign w:val="center"/>
          </w:tcPr>
          <w:p w14:paraId="4B26DB6C"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Eliberate</w:t>
            </w:r>
          </w:p>
        </w:tc>
        <w:tc>
          <w:tcPr>
            <w:tcW w:w="1350" w:type="dxa"/>
            <w:tcBorders>
              <w:top w:val="single" w:sz="4" w:space="0" w:color="auto"/>
              <w:left w:val="single" w:sz="18" w:space="0" w:color="auto"/>
              <w:bottom w:val="single" w:sz="4" w:space="0" w:color="auto"/>
              <w:right w:val="single" w:sz="18" w:space="0" w:color="auto"/>
            </w:tcBorders>
            <w:vAlign w:val="center"/>
          </w:tcPr>
          <w:p w14:paraId="2CBC8A37"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13.473</w:t>
            </w:r>
          </w:p>
        </w:tc>
        <w:tc>
          <w:tcPr>
            <w:tcW w:w="1350" w:type="dxa"/>
            <w:tcBorders>
              <w:top w:val="single" w:sz="4" w:space="0" w:color="auto"/>
              <w:left w:val="single" w:sz="18" w:space="0" w:color="auto"/>
              <w:bottom w:val="single" w:sz="4" w:space="0" w:color="auto"/>
              <w:right w:val="single" w:sz="18" w:space="0" w:color="auto"/>
            </w:tcBorders>
            <w:vAlign w:val="center"/>
          </w:tcPr>
          <w:p w14:paraId="580F1A80"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9.392</w:t>
            </w:r>
          </w:p>
        </w:tc>
      </w:tr>
      <w:tr w:rsidR="00F86D9E" w:rsidRPr="00FC77AE" w14:paraId="0E828D32" w14:textId="77777777" w:rsidTr="00F86D9E">
        <w:tc>
          <w:tcPr>
            <w:tcW w:w="1620" w:type="dxa"/>
            <w:vMerge/>
            <w:tcBorders>
              <w:left w:val="single" w:sz="18" w:space="0" w:color="auto"/>
              <w:right w:val="single" w:sz="18" w:space="0" w:color="auto"/>
            </w:tcBorders>
          </w:tcPr>
          <w:p w14:paraId="662E1675" w14:textId="77777777" w:rsidR="00F86D9E" w:rsidRPr="00FC77AE" w:rsidRDefault="00F86D9E" w:rsidP="00FE1F57">
            <w:pPr>
              <w:pStyle w:val="Corptext2"/>
              <w:spacing w:line="276" w:lineRule="auto"/>
              <w:jc w:val="both"/>
              <w:rPr>
                <w:rFonts w:cs="Arial"/>
                <w:b/>
                <w:noProof/>
                <w:lang w:val="ro-RO"/>
              </w:rPr>
            </w:pPr>
          </w:p>
        </w:tc>
        <w:tc>
          <w:tcPr>
            <w:tcW w:w="5400" w:type="dxa"/>
            <w:tcBorders>
              <w:top w:val="single" w:sz="4" w:space="0" w:color="auto"/>
              <w:left w:val="single" w:sz="18" w:space="0" w:color="auto"/>
              <w:bottom w:val="single" w:sz="4" w:space="0" w:color="auto"/>
              <w:right w:val="single" w:sz="18" w:space="0" w:color="auto"/>
            </w:tcBorders>
            <w:vAlign w:val="center"/>
          </w:tcPr>
          <w:p w14:paraId="112077F3" w14:textId="1956B6DD" w:rsidR="00F86D9E" w:rsidRPr="00FC77AE" w:rsidRDefault="00F86D9E" w:rsidP="00FE1F57">
            <w:pPr>
              <w:pStyle w:val="Corptext2"/>
              <w:spacing w:line="276" w:lineRule="auto"/>
              <w:jc w:val="both"/>
              <w:rPr>
                <w:rFonts w:cs="Arial"/>
                <w:b/>
                <w:noProof/>
                <w:lang w:val="ro-RO"/>
              </w:rPr>
            </w:pPr>
            <w:r w:rsidRPr="00FC77AE">
              <w:rPr>
                <w:rFonts w:cs="Arial"/>
                <w:b/>
                <w:noProof/>
                <w:lang w:val="ro-RO"/>
              </w:rPr>
              <w:t xml:space="preserve">Rebut tehnologic </w:t>
            </w:r>
            <w:r w:rsidR="00BF04B4">
              <w:rPr>
                <w:rFonts w:cs="Arial"/>
                <w:b/>
                <w:noProof/>
                <w:lang w:val="ro-RO"/>
              </w:rPr>
              <w:t>–</w:t>
            </w:r>
            <w:r w:rsidRPr="00FC77AE">
              <w:rPr>
                <w:rFonts w:cs="Arial"/>
                <w:b/>
                <w:noProof/>
                <w:lang w:val="ro-RO"/>
              </w:rPr>
              <w:t xml:space="preserve"> imprimantă</w:t>
            </w:r>
          </w:p>
        </w:tc>
        <w:tc>
          <w:tcPr>
            <w:tcW w:w="1350" w:type="dxa"/>
            <w:tcBorders>
              <w:top w:val="single" w:sz="4" w:space="0" w:color="auto"/>
              <w:left w:val="single" w:sz="18" w:space="0" w:color="auto"/>
              <w:bottom w:val="single" w:sz="4" w:space="0" w:color="auto"/>
              <w:right w:val="single" w:sz="18" w:space="0" w:color="auto"/>
            </w:tcBorders>
            <w:vAlign w:val="center"/>
          </w:tcPr>
          <w:p w14:paraId="25A658E8"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19</w:t>
            </w:r>
          </w:p>
        </w:tc>
        <w:tc>
          <w:tcPr>
            <w:tcW w:w="1350" w:type="dxa"/>
            <w:tcBorders>
              <w:top w:val="single" w:sz="4" w:space="0" w:color="auto"/>
              <w:left w:val="single" w:sz="18" w:space="0" w:color="auto"/>
              <w:bottom w:val="single" w:sz="4" w:space="0" w:color="auto"/>
              <w:right w:val="single" w:sz="18" w:space="0" w:color="auto"/>
            </w:tcBorders>
            <w:vAlign w:val="center"/>
          </w:tcPr>
          <w:p w14:paraId="79AD7586"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5</w:t>
            </w:r>
          </w:p>
        </w:tc>
      </w:tr>
      <w:tr w:rsidR="00F86D9E" w:rsidRPr="00FC77AE" w14:paraId="2C393574" w14:textId="77777777" w:rsidTr="00F86D9E">
        <w:tc>
          <w:tcPr>
            <w:tcW w:w="1620" w:type="dxa"/>
            <w:vMerge/>
            <w:tcBorders>
              <w:left w:val="single" w:sz="18" w:space="0" w:color="auto"/>
              <w:bottom w:val="single" w:sz="18" w:space="0" w:color="auto"/>
              <w:right w:val="single" w:sz="18" w:space="0" w:color="auto"/>
            </w:tcBorders>
          </w:tcPr>
          <w:p w14:paraId="416F5FDA" w14:textId="77777777" w:rsidR="00F86D9E" w:rsidRPr="00FC77AE" w:rsidRDefault="00F86D9E" w:rsidP="00FE1F57">
            <w:pPr>
              <w:pStyle w:val="Corptext2"/>
              <w:spacing w:line="276" w:lineRule="auto"/>
              <w:jc w:val="both"/>
              <w:rPr>
                <w:rFonts w:cs="Arial"/>
                <w:b/>
                <w:noProof/>
                <w:lang w:val="ro-RO"/>
              </w:rPr>
            </w:pPr>
          </w:p>
        </w:tc>
        <w:tc>
          <w:tcPr>
            <w:tcW w:w="5400" w:type="dxa"/>
            <w:tcBorders>
              <w:top w:val="single" w:sz="4" w:space="0" w:color="auto"/>
              <w:left w:val="single" w:sz="18" w:space="0" w:color="auto"/>
              <w:bottom w:val="single" w:sz="18" w:space="0" w:color="auto"/>
              <w:right w:val="single" w:sz="18" w:space="0" w:color="auto"/>
            </w:tcBorders>
            <w:vAlign w:val="center"/>
          </w:tcPr>
          <w:p w14:paraId="68BCF9DF" w14:textId="7C7B6FAC" w:rsidR="00F86D9E" w:rsidRPr="00FC77AE" w:rsidRDefault="00F86D9E" w:rsidP="00FE1F57">
            <w:pPr>
              <w:pStyle w:val="Corptext2"/>
              <w:spacing w:line="276" w:lineRule="auto"/>
              <w:jc w:val="both"/>
              <w:rPr>
                <w:rFonts w:cs="Arial"/>
                <w:b/>
                <w:noProof/>
                <w:lang w:val="ro-RO"/>
              </w:rPr>
            </w:pPr>
            <w:r w:rsidRPr="00FC77AE">
              <w:rPr>
                <w:rFonts w:cs="Arial"/>
                <w:b/>
                <w:noProof/>
                <w:lang w:val="ro-RO"/>
              </w:rPr>
              <w:t xml:space="preserve">Rebut tehnologic </w:t>
            </w:r>
            <w:r w:rsidR="00BF04B4">
              <w:rPr>
                <w:rFonts w:cs="Arial"/>
                <w:b/>
                <w:noProof/>
                <w:lang w:val="ro-RO"/>
              </w:rPr>
              <w:t>–</w:t>
            </w:r>
            <w:r w:rsidRPr="00FC77AE">
              <w:rPr>
                <w:rFonts w:cs="Arial"/>
                <w:b/>
                <w:noProof/>
                <w:lang w:val="ro-RO"/>
              </w:rPr>
              <w:t xml:space="preserve"> laminator</w:t>
            </w:r>
          </w:p>
        </w:tc>
        <w:tc>
          <w:tcPr>
            <w:tcW w:w="1350" w:type="dxa"/>
            <w:tcBorders>
              <w:top w:val="single" w:sz="4" w:space="0" w:color="auto"/>
              <w:left w:val="single" w:sz="18" w:space="0" w:color="auto"/>
              <w:bottom w:val="single" w:sz="18" w:space="0" w:color="auto"/>
              <w:right w:val="single" w:sz="18" w:space="0" w:color="auto"/>
            </w:tcBorders>
            <w:vAlign w:val="center"/>
          </w:tcPr>
          <w:p w14:paraId="34CACB63" w14:textId="77777777" w:rsidR="00F86D9E" w:rsidRPr="00FC77AE" w:rsidRDefault="00F86D9E" w:rsidP="00FE1F57">
            <w:pPr>
              <w:pStyle w:val="Corptext2"/>
              <w:spacing w:line="276" w:lineRule="auto"/>
              <w:jc w:val="both"/>
              <w:rPr>
                <w:rFonts w:cs="Arial"/>
                <w:b/>
                <w:noProof/>
                <w:lang w:val="ro-RO"/>
              </w:rPr>
            </w:pPr>
            <w:r w:rsidRPr="00FC77AE">
              <w:rPr>
                <w:rFonts w:cs="Arial"/>
                <w:b/>
                <w:noProof/>
                <w:lang w:val="ro-RO"/>
              </w:rPr>
              <w:t>1</w:t>
            </w:r>
          </w:p>
        </w:tc>
        <w:tc>
          <w:tcPr>
            <w:tcW w:w="1350" w:type="dxa"/>
            <w:tcBorders>
              <w:top w:val="single" w:sz="4" w:space="0" w:color="auto"/>
              <w:left w:val="single" w:sz="18" w:space="0" w:color="auto"/>
              <w:bottom w:val="single" w:sz="18" w:space="0" w:color="auto"/>
              <w:right w:val="single" w:sz="18" w:space="0" w:color="auto"/>
            </w:tcBorders>
            <w:vAlign w:val="center"/>
          </w:tcPr>
          <w:p w14:paraId="62E9539A" w14:textId="77777777" w:rsidR="00F86D9E" w:rsidRPr="00FC77AE" w:rsidRDefault="00F86D9E" w:rsidP="00FE1F57">
            <w:pPr>
              <w:pStyle w:val="Corptext2"/>
              <w:spacing w:line="276" w:lineRule="auto"/>
              <w:jc w:val="both"/>
              <w:rPr>
                <w:rFonts w:cs="Arial"/>
                <w:noProof/>
                <w:lang w:val="ro-RO"/>
              </w:rPr>
            </w:pPr>
            <w:r w:rsidRPr="00FC77AE">
              <w:rPr>
                <w:rFonts w:cs="Arial"/>
                <w:noProof/>
                <w:lang w:val="ro-RO"/>
              </w:rPr>
              <w:t>2</w:t>
            </w:r>
          </w:p>
        </w:tc>
      </w:tr>
    </w:tbl>
    <w:p w14:paraId="29C47C4F" w14:textId="77777777" w:rsidR="00F86D9E" w:rsidRPr="00FC77AE" w:rsidRDefault="00F86D9E" w:rsidP="00FE1F57">
      <w:pPr>
        <w:pStyle w:val="Corptext2"/>
        <w:spacing w:line="276" w:lineRule="auto"/>
        <w:ind w:firstLine="851"/>
        <w:jc w:val="both"/>
        <w:rPr>
          <w:rFonts w:cs="Arial"/>
          <w:noProof/>
          <w:lang w:val="ro-RO"/>
        </w:rPr>
      </w:pPr>
    </w:p>
    <w:p w14:paraId="71E19C04" w14:textId="77777777" w:rsidR="00F86D9E" w:rsidRPr="00FC77AE" w:rsidRDefault="00F86D9E" w:rsidP="00FE1F57">
      <w:pPr>
        <w:pStyle w:val="Corptext2"/>
        <w:spacing w:line="276" w:lineRule="auto"/>
        <w:ind w:firstLine="851"/>
        <w:jc w:val="both"/>
        <w:rPr>
          <w:rFonts w:cs="Arial"/>
          <w:b/>
          <w:i/>
          <w:noProof/>
          <w:lang w:val="ro-RO"/>
        </w:rPr>
      </w:pPr>
      <w:r w:rsidRPr="00FC77AE">
        <w:rPr>
          <w:rFonts w:cs="Arial"/>
          <w:noProof/>
          <w:lang w:val="ro-RO"/>
        </w:rPr>
        <w:t>La nivelul SPCP Sălaj se primesc spre solu</w:t>
      </w:r>
      <w:r>
        <w:rPr>
          <w:rFonts w:cs="Arial"/>
          <w:noProof/>
          <w:lang w:val="ro-RO"/>
        </w:rPr>
        <w:t>ţ</w:t>
      </w:r>
      <w:r w:rsidRPr="00FC77AE">
        <w:rPr>
          <w:rFonts w:cs="Arial"/>
          <w:noProof/>
          <w:lang w:val="ro-RO"/>
        </w:rPr>
        <w:t xml:space="preserve">ionare </w:t>
      </w:r>
      <w:r>
        <w:rPr>
          <w:rFonts w:cs="Arial"/>
          <w:noProof/>
          <w:lang w:val="ro-RO"/>
        </w:rPr>
        <w:t>ş</w:t>
      </w:r>
      <w:r w:rsidRPr="00FC77AE">
        <w:rPr>
          <w:rFonts w:cs="Arial"/>
          <w:noProof/>
          <w:lang w:val="ro-RO"/>
        </w:rPr>
        <w:t>i cereri de eliberare a pa</w:t>
      </w:r>
      <w:r>
        <w:rPr>
          <w:rFonts w:cs="Arial"/>
          <w:noProof/>
          <w:lang w:val="ro-RO"/>
        </w:rPr>
        <w:t>ş</w:t>
      </w:r>
      <w:r w:rsidRPr="00FC77AE">
        <w:rPr>
          <w:rFonts w:cs="Arial"/>
          <w:noProof/>
          <w:lang w:val="ro-RO"/>
        </w:rPr>
        <w:t xml:space="preserve">apoartelor simple electronice (inclusiv CRDS) depuse la </w:t>
      </w:r>
      <w:r w:rsidRPr="00FC77AE">
        <w:rPr>
          <w:rFonts w:cs="Arial"/>
          <w:b/>
          <w:i/>
          <w:noProof/>
          <w:lang w:val="ro-RO"/>
        </w:rPr>
        <w:t xml:space="preserve">misiunile diplomatice </w:t>
      </w:r>
      <w:r>
        <w:rPr>
          <w:rFonts w:cs="Arial"/>
          <w:b/>
          <w:i/>
          <w:noProof/>
          <w:lang w:val="ro-RO"/>
        </w:rPr>
        <w:t>ş</w:t>
      </w:r>
      <w:r w:rsidRPr="00FC77AE">
        <w:rPr>
          <w:rFonts w:cs="Arial"/>
          <w:b/>
          <w:i/>
          <w:noProof/>
          <w:lang w:val="ro-RO"/>
        </w:rPr>
        <w:t xml:space="preserve">i oficiile consulare ale României în străinătate, </w:t>
      </w:r>
      <w:r w:rsidRPr="00FC77AE">
        <w:rPr>
          <w:rFonts w:cs="Arial"/>
          <w:noProof/>
          <w:lang w:val="ro-RO"/>
        </w:rPr>
        <w:t>propor</w:t>
      </w:r>
      <w:r>
        <w:rPr>
          <w:rFonts w:cs="Arial"/>
          <w:noProof/>
          <w:lang w:val="ro-RO"/>
        </w:rPr>
        <w:t>ţ</w:t>
      </w:r>
      <w:r w:rsidRPr="00FC77AE">
        <w:rPr>
          <w:rFonts w:cs="Arial"/>
          <w:noProof/>
          <w:lang w:val="ro-RO"/>
        </w:rPr>
        <w:t>ia acestor cereri fiind de 11,79% din totalul cererilor solu</w:t>
      </w:r>
      <w:r>
        <w:rPr>
          <w:rFonts w:cs="Arial"/>
          <w:noProof/>
          <w:lang w:val="ro-RO"/>
        </w:rPr>
        <w:t>ţ</w:t>
      </w:r>
      <w:r w:rsidRPr="00FC77AE">
        <w:rPr>
          <w:rFonts w:cs="Arial"/>
          <w:noProof/>
          <w:lang w:val="ro-RO"/>
        </w:rPr>
        <w:t>ionate la nivelul serviciului nostru</w:t>
      </w:r>
      <w:r w:rsidRPr="00FC77AE">
        <w:rPr>
          <w:rFonts w:cs="Arial"/>
          <w:b/>
          <w:i/>
          <w:noProof/>
          <w:lang w:val="ro-RO"/>
        </w:rPr>
        <w:t>.</w:t>
      </w:r>
    </w:p>
    <w:p w14:paraId="772B43EE" w14:textId="77777777" w:rsidR="00F86D9E" w:rsidRPr="00FC77AE" w:rsidRDefault="00F86D9E" w:rsidP="00FE1F57">
      <w:pPr>
        <w:pStyle w:val="Corptext2"/>
        <w:spacing w:line="276" w:lineRule="auto"/>
        <w:ind w:firstLine="851"/>
        <w:jc w:val="both"/>
        <w:rPr>
          <w:rFonts w:cs="Arial"/>
          <w:noProof/>
          <w:lang w:val="ro-RO"/>
        </w:rPr>
      </w:pPr>
      <w:r w:rsidRPr="00FC77AE">
        <w:rPr>
          <w:rFonts w:cs="Arial"/>
          <w:noProof/>
          <w:lang w:val="ro-RO"/>
        </w:rPr>
        <w:t>Raportul dintre cererile de eliberare a pa</w:t>
      </w:r>
      <w:r>
        <w:rPr>
          <w:rFonts w:cs="Arial"/>
          <w:noProof/>
          <w:lang w:val="ro-RO"/>
        </w:rPr>
        <w:t>ş</w:t>
      </w:r>
      <w:r w:rsidRPr="00FC77AE">
        <w:rPr>
          <w:rFonts w:cs="Arial"/>
          <w:noProof/>
          <w:lang w:val="ro-RO"/>
        </w:rPr>
        <w:t xml:space="preserve">apoartelor simple electronice </w:t>
      </w:r>
      <w:r>
        <w:rPr>
          <w:rFonts w:cs="Arial"/>
          <w:noProof/>
          <w:lang w:val="ro-RO"/>
        </w:rPr>
        <w:t>ş</w:t>
      </w:r>
      <w:r w:rsidRPr="00FC77AE">
        <w:rPr>
          <w:rFonts w:cs="Arial"/>
          <w:noProof/>
          <w:lang w:val="ro-RO"/>
        </w:rPr>
        <w:t>i pa</w:t>
      </w:r>
      <w:r>
        <w:rPr>
          <w:rFonts w:cs="Arial"/>
          <w:noProof/>
          <w:lang w:val="ro-RO"/>
        </w:rPr>
        <w:t>ş</w:t>
      </w:r>
      <w:r w:rsidRPr="00FC77AE">
        <w:rPr>
          <w:rFonts w:cs="Arial"/>
          <w:noProof/>
          <w:lang w:val="ro-RO"/>
        </w:rPr>
        <w:t xml:space="preserve">apoartele simple temporare înclină în favoarea celor dintâi, respectiv </w:t>
      </w:r>
      <w:r w:rsidRPr="00FC77AE">
        <w:rPr>
          <w:rFonts w:cs="Arial"/>
          <w:b/>
          <w:i/>
          <w:noProof/>
          <w:u w:val="single"/>
          <w:lang w:val="ro-RO"/>
        </w:rPr>
        <w:t>94 % sunt</w:t>
      </w:r>
      <w:r w:rsidRPr="00FC77AE">
        <w:rPr>
          <w:rFonts w:cs="Arial"/>
          <w:b/>
          <w:noProof/>
          <w:u w:val="single"/>
          <w:lang w:val="ro-RO"/>
        </w:rPr>
        <w:t xml:space="preserve"> cele electronice</w:t>
      </w:r>
      <w:r w:rsidRPr="00FC77AE">
        <w:rPr>
          <w:rFonts w:cs="Arial"/>
          <w:noProof/>
          <w:lang w:val="ro-RO"/>
        </w:rPr>
        <w:t>, iar 6 % sunt cele temporare.</w:t>
      </w:r>
    </w:p>
    <w:p w14:paraId="51D9F2AD" w14:textId="77777777" w:rsidR="00F86D9E" w:rsidRPr="00FC77AE" w:rsidRDefault="00F86D9E" w:rsidP="00FE1F57">
      <w:pPr>
        <w:pStyle w:val="Indentcorptext2"/>
        <w:spacing w:line="276" w:lineRule="auto"/>
        <w:ind w:left="0" w:firstLine="720"/>
        <w:jc w:val="both"/>
        <w:rPr>
          <w:rFonts w:cs="Arial"/>
          <w:noProof/>
          <w:lang w:val="ro-RO"/>
        </w:rPr>
      </w:pPr>
      <w:r w:rsidRPr="00FC77AE">
        <w:rPr>
          <w:rFonts w:cs="Arial"/>
          <w:noProof/>
          <w:lang w:val="ro-RO"/>
        </w:rPr>
        <w:t xml:space="preserve">Prin intermediul sistemului de </w:t>
      </w:r>
      <w:r w:rsidRPr="00FC77AE">
        <w:rPr>
          <w:rFonts w:cs="Arial"/>
          <w:b/>
          <w:i/>
          <w:noProof/>
          <w:u w:val="single"/>
          <w:lang w:val="ro-RO"/>
        </w:rPr>
        <w:t>fax, po</w:t>
      </w:r>
      <w:r>
        <w:rPr>
          <w:rFonts w:cs="Arial"/>
          <w:b/>
          <w:i/>
          <w:noProof/>
          <w:u w:val="single"/>
          <w:lang w:val="ro-RO"/>
        </w:rPr>
        <w:t>ş</w:t>
      </w:r>
      <w:r w:rsidRPr="00FC77AE">
        <w:rPr>
          <w:rFonts w:cs="Arial"/>
          <w:b/>
          <w:i/>
          <w:noProof/>
          <w:u w:val="single"/>
          <w:lang w:val="ro-RO"/>
        </w:rPr>
        <w:t xml:space="preserve">tă scrisă </w:t>
      </w:r>
      <w:r>
        <w:rPr>
          <w:rFonts w:cs="Arial"/>
          <w:b/>
          <w:i/>
          <w:noProof/>
          <w:u w:val="single"/>
          <w:lang w:val="ro-RO"/>
        </w:rPr>
        <w:t>ş</w:t>
      </w:r>
      <w:r w:rsidRPr="00FC77AE">
        <w:rPr>
          <w:rFonts w:cs="Arial"/>
          <w:b/>
          <w:i/>
          <w:noProof/>
          <w:u w:val="single"/>
          <w:lang w:val="ro-RO"/>
        </w:rPr>
        <w:t>i electronică</w:t>
      </w:r>
      <w:r w:rsidRPr="00FC77AE">
        <w:rPr>
          <w:rFonts w:cs="Arial"/>
          <w:noProof/>
          <w:lang w:val="ro-RO"/>
        </w:rPr>
        <w:t xml:space="preserve"> se primesc permanent comunicări transmise de institu</w:t>
      </w:r>
      <w:r>
        <w:rPr>
          <w:rFonts w:cs="Arial"/>
          <w:noProof/>
          <w:lang w:val="ro-RO"/>
        </w:rPr>
        <w:t>ţ</w:t>
      </w:r>
      <w:r w:rsidRPr="00FC77AE">
        <w:rPr>
          <w:rFonts w:cs="Arial"/>
          <w:noProof/>
          <w:lang w:val="ro-RO"/>
        </w:rPr>
        <w:t xml:space="preserve">iile abilitate </w:t>
      </w:r>
      <w:r>
        <w:rPr>
          <w:rFonts w:cs="Arial"/>
          <w:noProof/>
          <w:lang w:val="ro-RO"/>
        </w:rPr>
        <w:t>ş</w:t>
      </w:r>
      <w:r w:rsidRPr="00FC77AE">
        <w:rPr>
          <w:rFonts w:cs="Arial"/>
          <w:noProof/>
          <w:lang w:val="ro-RO"/>
        </w:rPr>
        <w:t>i DGP referitoare la obligativitatea instituirii unor măsuri de limitare a exerci</w:t>
      </w:r>
      <w:r>
        <w:rPr>
          <w:rFonts w:cs="Arial"/>
          <w:noProof/>
          <w:lang w:val="ro-RO"/>
        </w:rPr>
        <w:t>ţ</w:t>
      </w:r>
      <w:r w:rsidRPr="00FC77AE">
        <w:rPr>
          <w:rFonts w:cs="Arial"/>
          <w:noProof/>
          <w:lang w:val="ro-RO"/>
        </w:rPr>
        <w:t>iului dreptului la libera circula</w:t>
      </w:r>
      <w:r>
        <w:rPr>
          <w:rFonts w:cs="Arial"/>
          <w:noProof/>
          <w:lang w:val="ro-RO"/>
        </w:rPr>
        <w:t>ţ</w:t>
      </w:r>
      <w:r w:rsidRPr="00FC77AE">
        <w:rPr>
          <w:rFonts w:cs="Arial"/>
          <w:noProof/>
          <w:lang w:val="ro-RO"/>
        </w:rPr>
        <w:t xml:space="preserve">ie a persoanelor, precum </w:t>
      </w:r>
      <w:r>
        <w:rPr>
          <w:rFonts w:cs="Arial"/>
          <w:noProof/>
          <w:lang w:val="ro-RO"/>
        </w:rPr>
        <w:t>ş</w:t>
      </w:r>
      <w:r w:rsidRPr="00FC77AE">
        <w:rPr>
          <w:rFonts w:cs="Arial"/>
          <w:noProof/>
          <w:lang w:val="ro-RO"/>
        </w:rPr>
        <w:t>i dispozi</w:t>
      </w:r>
      <w:r>
        <w:rPr>
          <w:rFonts w:cs="Arial"/>
          <w:noProof/>
          <w:lang w:val="ro-RO"/>
        </w:rPr>
        <w:t>ţ</w:t>
      </w:r>
      <w:r w:rsidRPr="00FC77AE">
        <w:rPr>
          <w:rFonts w:cs="Arial"/>
          <w:noProof/>
          <w:lang w:val="ro-RO"/>
        </w:rPr>
        <w:t>ii de urmărire sau revocare a urmăririi.  În acea</w:t>
      </w:r>
      <w:r>
        <w:rPr>
          <w:rFonts w:cs="Arial"/>
          <w:noProof/>
          <w:lang w:val="ro-RO"/>
        </w:rPr>
        <w:t>ş</w:t>
      </w:r>
      <w:r w:rsidRPr="00FC77AE">
        <w:rPr>
          <w:rFonts w:cs="Arial"/>
          <w:noProof/>
          <w:lang w:val="ro-RO"/>
        </w:rPr>
        <w:t>i zi, cu celeritate,  sunt efectuate opera</w:t>
      </w:r>
      <w:r>
        <w:rPr>
          <w:rFonts w:cs="Arial"/>
          <w:noProof/>
          <w:lang w:val="ro-RO"/>
        </w:rPr>
        <w:t>ţ</w:t>
      </w:r>
      <w:r w:rsidRPr="00FC77AE">
        <w:rPr>
          <w:rFonts w:cs="Arial"/>
          <w:noProof/>
          <w:lang w:val="ro-RO"/>
        </w:rPr>
        <w:t>iile specifice în baza de date pentru persoanele din liste care au domiciliul pe raza jude</w:t>
      </w:r>
      <w:r>
        <w:rPr>
          <w:rFonts w:cs="Arial"/>
          <w:noProof/>
          <w:lang w:val="ro-RO"/>
        </w:rPr>
        <w:t>ţ</w:t>
      </w:r>
      <w:r w:rsidRPr="00FC77AE">
        <w:rPr>
          <w:rFonts w:cs="Arial"/>
          <w:noProof/>
          <w:lang w:val="ro-RO"/>
        </w:rPr>
        <w:t>ului Sălaj, evitându-se astfel eliberarea de pa</w:t>
      </w:r>
      <w:r>
        <w:rPr>
          <w:rFonts w:cs="Arial"/>
          <w:noProof/>
          <w:lang w:val="ro-RO"/>
        </w:rPr>
        <w:t>ş</w:t>
      </w:r>
      <w:r w:rsidRPr="00FC77AE">
        <w:rPr>
          <w:rFonts w:cs="Arial"/>
          <w:noProof/>
          <w:lang w:val="ro-RO"/>
        </w:rPr>
        <w:t>apoarte acestei categorii de persoane.</w:t>
      </w:r>
    </w:p>
    <w:p w14:paraId="313FC25F"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lastRenderedPageBreak/>
        <w:t xml:space="preserve">Actualizarea </w:t>
      </w:r>
      <w:r>
        <w:rPr>
          <w:rFonts w:cs="Arial"/>
          <w:noProof/>
          <w:lang w:val="ro-RO"/>
        </w:rPr>
        <w:t>ş</w:t>
      </w:r>
      <w:r w:rsidRPr="00FC77AE">
        <w:rPr>
          <w:rFonts w:cs="Arial"/>
          <w:noProof/>
          <w:lang w:val="ro-RO"/>
        </w:rPr>
        <w:t>i exploatarea eviden</w:t>
      </w:r>
      <w:r>
        <w:rPr>
          <w:rFonts w:cs="Arial"/>
          <w:noProof/>
          <w:lang w:val="ro-RO"/>
        </w:rPr>
        <w:t>ţ</w:t>
      </w:r>
      <w:r w:rsidRPr="00FC77AE">
        <w:rPr>
          <w:rFonts w:cs="Arial"/>
          <w:noProof/>
          <w:lang w:val="ro-RO"/>
        </w:rPr>
        <w:t>elor privind cetă</w:t>
      </w:r>
      <w:r>
        <w:rPr>
          <w:rFonts w:cs="Arial"/>
          <w:noProof/>
          <w:lang w:val="ro-RO"/>
        </w:rPr>
        <w:t>ţ</w:t>
      </w:r>
      <w:r w:rsidRPr="00FC77AE">
        <w:rPr>
          <w:rFonts w:cs="Arial"/>
          <w:noProof/>
          <w:lang w:val="ro-RO"/>
        </w:rPr>
        <w:t xml:space="preserve">enii români cărora li </w:t>
      </w:r>
      <w:r w:rsidRPr="00FC77AE">
        <w:rPr>
          <w:rFonts w:cs="Arial"/>
          <w:b/>
          <w:i/>
          <w:noProof/>
          <w:u w:val="single"/>
          <w:lang w:val="ro-RO"/>
        </w:rPr>
        <w:t>s-a</w:t>
      </w:r>
      <w:r w:rsidRPr="00FC77AE">
        <w:rPr>
          <w:rFonts w:cs="Arial"/>
          <w:noProof/>
          <w:u w:val="single"/>
          <w:lang w:val="ro-RO"/>
        </w:rPr>
        <w:t xml:space="preserve"> </w:t>
      </w:r>
      <w:r w:rsidRPr="00FC77AE">
        <w:rPr>
          <w:rFonts w:cs="Arial"/>
          <w:b/>
          <w:i/>
          <w:noProof/>
          <w:u w:val="single"/>
          <w:lang w:val="ro-RO"/>
        </w:rPr>
        <w:t xml:space="preserve"> suspendat</w:t>
      </w:r>
      <w:r w:rsidRPr="00FC77AE">
        <w:rPr>
          <w:rFonts w:cs="Arial"/>
          <w:noProof/>
          <w:lang w:val="ro-RO"/>
        </w:rPr>
        <w:t xml:space="preserve"> </w:t>
      </w:r>
      <w:r w:rsidRPr="00FC77AE">
        <w:rPr>
          <w:rFonts w:cs="Arial"/>
          <w:b/>
          <w:i/>
          <w:noProof/>
          <w:u w:val="single"/>
          <w:lang w:val="ro-RO"/>
        </w:rPr>
        <w:t>dreptul la libera circula</w:t>
      </w:r>
      <w:r>
        <w:rPr>
          <w:rFonts w:cs="Arial"/>
          <w:b/>
          <w:i/>
          <w:noProof/>
          <w:u w:val="single"/>
          <w:lang w:val="ro-RO"/>
        </w:rPr>
        <w:t>ţ</w:t>
      </w:r>
      <w:r w:rsidRPr="00FC77AE">
        <w:rPr>
          <w:rFonts w:cs="Arial"/>
          <w:b/>
          <w:i/>
          <w:noProof/>
          <w:u w:val="single"/>
          <w:lang w:val="ro-RO"/>
        </w:rPr>
        <w:t>ie</w:t>
      </w:r>
      <w:r w:rsidRPr="00FC77AE">
        <w:rPr>
          <w:rFonts w:cs="Arial"/>
          <w:noProof/>
          <w:lang w:val="ro-RO"/>
        </w:rPr>
        <w:t xml:space="preserve"> în străinătate au constituit o linie importantă de muncă în activitatea serviciului.</w:t>
      </w:r>
    </w:p>
    <w:p w14:paraId="76108316" w14:textId="77777777" w:rsidR="00F86D9E" w:rsidRPr="00FC77AE" w:rsidRDefault="00F86D9E" w:rsidP="00FE1F57">
      <w:pPr>
        <w:spacing w:line="276" w:lineRule="auto"/>
        <w:ind w:firstLine="851"/>
        <w:jc w:val="both"/>
        <w:rPr>
          <w:rFonts w:cs="Arial"/>
          <w:noProof/>
          <w:lang w:val="ro-RO"/>
        </w:rPr>
      </w:pPr>
    </w:p>
    <w:p w14:paraId="7281D541" w14:textId="0ED3AEFA" w:rsidR="00F86D9E" w:rsidRDefault="00F86D9E" w:rsidP="00FE1F57">
      <w:pPr>
        <w:spacing w:line="276" w:lineRule="auto"/>
        <w:ind w:firstLine="851"/>
        <w:jc w:val="both"/>
        <w:rPr>
          <w:rFonts w:cs="Arial"/>
          <w:noProof/>
          <w:lang w:val="ro-RO"/>
        </w:rPr>
      </w:pPr>
      <w:r w:rsidRPr="00FC77AE">
        <w:rPr>
          <w:rFonts w:cs="Arial"/>
          <w:noProof/>
          <w:lang w:val="ro-RO"/>
        </w:rPr>
        <w:t>Numărul măsurilor de suspendare a exerci</w:t>
      </w:r>
      <w:r>
        <w:rPr>
          <w:rFonts w:cs="Arial"/>
          <w:noProof/>
          <w:lang w:val="ro-RO"/>
        </w:rPr>
        <w:t>ţ</w:t>
      </w:r>
      <w:r w:rsidRPr="00FC77AE">
        <w:rPr>
          <w:rFonts w:cs="Arial"/>
          <w:noProof/>
          <w:lang w:val="ro-RO"/>
        </w:rPr>
        <w:t>iului dreptului la libera circula</w:t>
      </w:r>
      <w:r>
        <w:rPr>
          <w:rFonts w:cs="Arial"/>
          <w:noProof/>
          <w:lang w:val="ro-RO"/>
        </w:rPr>
        <w:t>ţ</w:t>
      </w:r>
      <w:r w:rsidRPr="00FC77AE">
        <w:rPr>
          <w:rFonts w:cs="Arial"/>
          <w:noProof/>
          <w:lang w:val="ro-RO"/>
        </w:rPr>
        <w:t>ie în străinătate dispuse de institu</w:t>
      </w:r>
      <w:r>
        <w:rPr>
          <w:rFonts w:cs="Arial"/>
          <w:noProof/>
          <w:lang w:val="ro-RO"/>
        </w:rPr>
        <w:t>ţ</w:t>
      </w:r>
      <w:r w:rsidRPr="00FC77AE">
        <w:rPr>
          <w:rFonts w:cs="Arial"/>
          <w:noProof/>
          <w:lang w:val="ro-RO"/>
        </w:rPr>
        <w:t xml:space="preserve">iile abilitate </w:t>
      </w:r>
      <w:r w:rsidRPr="00FC77AE">
        <w:rPr>
          <w:rFonts w:cs="Arial"/>
          <w:noProof/>
          <w:shd w:val="clear" w:color="auto" w:fill="FFFFFF"/>
          <w:lang w:val="ro-RO"/>
        </w:rPr>
        <w:t>a scăzut u</w:t>
      </w:r>
      <w:r>
        <w:rPr>
          <w:rFonts w:cs="Arial"/>
          <w:noProof/>
          <w:shd w:val="clear" w:color="auto" w:fill="FFFFFF"/>
          <w:lang w:val="ro-RO"/>
        </w:rPr>
        <w:t>ş</w:t>
      </w:r>
      <w:r w:rsidRPr="00FC77AE">
        <w:rPr>
          <w:rFonts w:cs="Arial"/>
          <w:noProof/>
          <w:shd w:val="clear" w:color="auto" w:fill="FFFFFF"/>
          <w:lang w:val="ro-RO"/>
        </w:rPr>
        <w:t xml:space="preserve">or </w:t>
      </w:r>
      <w:r w:rsidRPr="00FC77AE">
        <w:rPr>
          <w:rFonts w:cs="Arial"/>
          <w:noProof/>
          <w:lang w:val="ro-RO"/>
        </w:rPr>
        <w:t>în perioada supusă analizei comparativ cu cel al perioadei anterioare, în majoritatea cazurilor fiind vorba despre O.I.P.T., O.P.T. sau M.E.P.I.-uri., a</w:t>
      </w:r>
      <w:r>
        <w:rPr>
          <w:rFonts w:cs="Arial"/>
          <w:noProof/>
          <w:lang w:val="ro-RO"/>
        </w:rPr>
        <w:t>ş</w:t>
      </w:r>
      <w:r w:rsidRPr="00FC77AE">
        <w:rPr>
          <w:rFonts w:cs="Arial"/>
          <w:noProof/>
          <w:lang w:val="ro-RO"/>
        </w:rPr>
        <w:t>a cum reiese din tabelul de mai jos.</w:t>
      </w:r>
    </w:p>
    <w:p w14:paraId="69EC73C6" w14:textId="77777777" w:rsidR="00872F3A" w:rsidRPr="00FC77AE" w:rsidRDefault="00872F3A" w:rsidP="00FE1F57">
      <w:pPr>
        <w:spacing w:line="276" w:lineRule="auto"/>
        <w:ind w:firstLine="851"/>
        <w:jc w:val="both"/>
        <w:rPr>
          <w:rFonts w:cs="Arial"/>
          <w:noProof/>
          <w:lang w:val="ro-RO"/>
        </w:rPr>
      </w:pPr>
    </w:p>
    <w:p w14:paraId="12F27C7E" w14:textId="77777777" w:rsidR="00872F3A" w:rsidRPr="00F86D9E" w:rsidRDefault="00872F3A" w:rsidP="00FE1F57">
      <w:pPr>
        <w:pStyle w:val="Indentcorptext3"/>
        <w:spacing w:line="276" w:lineRule="auto"/>
        <w:ind w:left="0" w:firstLine="360"/>
        <w:jc w:val="both"/>
        <w:rPr>
          <w:rFonts w:cs="Arial"/>
          <w:i/>
          <w:noProof/>
          <w:sz w:val="24"/>
          <w:szCs w:val="24"/>
          <w:lang w:val="ro-RO"/>
        </w:rPr>
      </w:pPr>
      <w:r w:rsidRPr="00F86D9E">
        <w:rPr>
          <w:rFonts w:cs="Arial"/>
          <w:noProof/>
          <w:sz w:val="24"/>
          <w:szCs w:val="24"/>
          <w:lang w:val="ro-RO"/>
        </w:rPr>
        <w:t>Primirea şi înregistrarea cererilor la ghişee s-a efectuat de către lucrători desemnaţi prin Dispoziţie de Zi pe Serviciu.</w:t>
      </w:r>
    </w:p>
    <w:p w14:paraId="7B9E9C00" w14:textId="77777777" w:rsidR="00872F3A" w:rsidRPr="00F86D9E" w:rsidRDefault="00872F3A" w:rsidP="00FE1F57">
      <w:pPr>
        <w:pStyle w:val="Indentcorptext2"/>
        <w:spacing w:line="276" w:lineRule="auto"/>
        <w:ind w:left="0"/>
        <w:jc w:val="both"/>
        <w:rPr>
          <w:rFonts w:cs="Arial"/>
          <w:noProof/>
          <w:lang w:val="ro-RO"/>
        </w:rPr>
      </w:pPr>
      <w:r w:rsidRPr="00F86D9E">
        <w:rPr>
          <w:rFonts w:cs="Arial"/>
          <w:noProof/>
          <w:lang w:val="ro-RO"/>
        </w:rPr>
        <w:t xml:space="preserve">Au fost înregistrate şi s-a răspuns la un număr de 69 cereri ale unor cetăţeni români privind eliberarea de </w:t>
      </w:r>
      <w:r w:rsidRPr="00F86D9E">
        <w:rPr>
          <w:rFonts w:cs="Arial"/>
          <w:b/>
          <w:i/>
          <w:noProof/>
          <w:u w:val="single"/>
          <w:lang w:val="ro-RO"/>
        </w:rPr>
        <w:t>adeverinţe</w:t>
      </w:r>
      <w:r w:rsidRPr="00F86D9E">
        <w:rPr>
          <w:rFonts w:cs="Arial"/>
          <w:noProof/>
          <w:lang w:val="ro-RO"/>
        </w:rPr>
        <w:t xml:space="preserve"> necesare la misiunile diplomatice ale unor state în România, în vederea obţinerii de vize sau contracte de muncă (faţă de 77 în 2021).</w:t>
      </w:r>
    </w:p>
    <w:p w14:paraId="3FE83CAF" w14:textId="77777777" w:rsidR="00872F3A" w:rsidRPr="00F86D9E" w:rsidRDefault="00872F3A" w:rsidP="00FE1F57">
      <w:pPr>
        <w:pStyle w:val="Indentcorptext2"/>
        <w:spacing w:line="276" w:lineRule="auto"/>
        <w:ind w:left="0" w:firstLine="720"/>
        <w:jc w:val="both"/>
        <w:rPr>
          <w:rFonts w:cs="Arial"/>
          <w:noProof/>
          <w:lang w:val="ro-RO"/>
        </w:rPr>
      </w:pPr>
      <w:r w:rsidRPr="00F86D9E">
        <w:rPr>
          <w:rFonts w:cs="Arial"/>
          <w:noProof/>
          <w:lang w:val="ro-RO"/>
        </w:rPr>
        <w:t xml:space="preserve">În cursul perioadei supuse evaluării au fost constatate 190 </w:t>
      </w:r>
      <w:r w:rsidRPr="00F86D9E">
        <w:rPr>
          <w:rFonts w:cs="Arial"/>
          <w:b/>
          <w:i/>
          <w:noProof/>
          <w:u w:val="single"/>
          <w:lang w:val="ro-RO"/>
        </w:rPr>
        <w:t>contravenţii</w:t>
      </w:r>
      <w:r w:rsidRPr="00F86D9E">
        <w:rPr>
          <w:rFonts w:cs="Arial"/>
          <w:noProof/>
          <w:lang w:val="ro-RO"/>
        </w:rPr>
        <w:t xml:space="preserve"> la regimul paşapoartelor (faţă de 103 în 2021), cuantumul sancţiunilor aplicate cetăţenilor fiind de 8965 RON (4695 RON în 2021), făcând precizarea că se respectă recomandarea transmisă agenţilor constatatori de a aplica avertismente verbale contravenienţilor care au pierdut paşapoartele expirate.</w:t>
      </w:r>
    </w:p>
    <w:p w14:paraId="2AB557D4" w14:textId="77777777" w:rsidR="00872F3A" w:rsidRPr="00FC77AE" w:rsidRDefault="00872F3A" w:rsidP="00FE1F57">
      <w:pPr>
        <w:spacing w:line="276" w:lineRule="auto"/>
        <w:ind w:firstLine="851"/>
        <w:jc w:val="both"/>
        <w:rPr>
          <w:rFonts w:cs="Arial"/>
          <w:noProof/>
          <w:lang w:val="ro-RO"/>
        </w:rPr>
      </w:pPr>
      <w:r w:rsidRPr="00FC77AE">
        <w:rPr>
          <w:rFonts w:cs="Arial"/>
          <w:noProof/>
          <w:lang w:val="ro-RO"/>
        </w:rPr>
        <w:t xml:space="preserve">În </w:t>
      </w:r>
      <w:r w:rsidRPr="00FC77AE">
        <w:rPr>
          <w:rFonts w:cs="Arial"/>
          <w:b/>
          <w:i/>
          <w:noProof/>
          <w:u w:val="single"/>
          <w:lang w:val="ro-RO"/>
        </w:rPr>
        <w:t>secretariat</w:t>
      </w:r>
      <w:r w:rsidRPr="00FC77AE">
        <w:rPr>
          <w:rFonts w:cs="Arial"/>
          <w:b/>
          <w:i/>
          <w:noProof/>
          <w:lang w:val="ro-RO"/>
        </w:rPr>
        <w:t xml:space="preserve">  </w:t>
      </w:r>
      <w:r w:rsidRPr="00FC77AE">
        <w:rPr>
          <w:rFonts w:cs="Arial"/>
          <w:noProof/>
          <w:lang w:val="ro-RO"/>
        </w:rPr>
        <w:t>s-au înregistrat un număr de documente 4128 (fa</w:t>
      </w:r>
      <w:r>
        <w:rPr>
          <w:rFonts w:cs="Arial"/>
          <w:noProof/>
          <w:lang w:val="ro-RO"/>
        </w:rPr>
        <w:t>ţ</w:t>
      </w:r>
      <w:r w:rsidRPr="00FC77AE">
        <w:rPr>
          <w:rFonts w:cs="Arial"/>
          <w:noProof/>
          <w:lang w:val="ro-RO"/>
        </w:rPr>
        <w:t>ă de 4198), din care 10 secret de serviciu (fa</w:t>
      </w:r>
      <w:r>
        <w:rPr>
          <w:rFonts w:cs="Arial"/>
          <w:noProof/>
          <w:lang w:val="ro-RO"/>
        </w:rPr>
        <w:t>ţ</w:t>
      </w:r>
      <w:r w:rsidRPr="00FC77AE">
        <w:rPr>
          <w:rFonts w:cs="Arial"/>
          <w:noProof/>
          <w:lang w:val="ro-RO"/>
        </w:rPr>
        <w:t>ă de 10), 1543 (fa</w:t>
      </w:r>
      <w:r>
        <w:rPr>
          <w:rFonts w:cs="Arial"/>
          <w:noProof/>
          <w:lang w:val="ro-RO"/>
        </w:rPr>
        <w:t>ţ</w:t>
      </w:r>
      <w:r w:rsidRPr="00FC77AE">
        <w:rPr>
          <w:rFonts w:cs="Arial"/>
          <w:noProof/>
          <w:lang w:val="ro-RO"/>
        </w:rPr>
        <w:t xml:space="preserve">ă de 1311) în registrul ordinar </w:t>
      </w:r>
      <w:r>
        <w:rPr>
          <w:rFonts w:cs="Arial"/>
          <w:noProof/>
          <w:lang w:val="ro-RO"/>
        </w:rPr>
        <w:t>ş</w:t>
      </w:r>
      <w:r w:rsidRPr="00FC77AE">
        <w:rPr>
          <w:rFonts w:cs="Arial"/>
          <w:noProof/>
          <w:lang w:val="ro-RO"/>
        </w:rPr>
        <w:t>i 2575 (fa</w:t>
      </w:r>
      <w:r>
        <w:rPr>
          <w:rFonts w:cs="Arial"/>
          <w:noProof/>
          <w:lang w:val="ro-RO"/>
        </w:rPr>
        <w:t>ţ</w:t>
      </w:r>
      <w:r w:rsidRPr="00FC77AE">
        <w:rPr>
          <w:rFonts w:cs="Arial"/>
          <w:noProof/>
          <w:lang w:val="ro-RO"/>
        </w:rPr>
        <w:t>ă de 2876) în baza RGPD 679/2016.</w:t>
      </w:r>
    </w:p>
    <w:p w14:paraId="79DF1EF6" w14:textId="77777777" w:rsidR="00F86D9E" w:rsidRPr="00FC77AE" w:rsidRDefault="00F86D9E" w:rsidP="00FE1F57">
      <w:pPr>
        <w:spacing w:line="276" w:lineRule="auto"/>
        <w:ind w:firstLine="851"/>
        <w:jc w:val="both"/>
        <w:rPr>
          <w:rFonts w:cs="Arial"/>
          <w:noProof/>
          <w:lang w:val="ro-RO"/>
        </w:rPr>
      </w:pPr>
    </w:p>
    <w:tbl>
      <w:tblPr>
        <w:tblpPr w:leftFromText="180" w:rightFromText="180" w:vertAnchor="page" w:horzAnchor="margin" w:tblpY="56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6710"/>
        <w:gridCol w:w="1530"/>
        <w:gridCol w:w="1530"/>
      </w:tblGrid>
      <w:tr w:rsidR="00F86D9E" w:rsidRPr="00FC77AE" w14:paraId="179B0FC5" w14:textId="77777777" w:rsidTr="00F86D9E">
        <w:trPr>
          <w:trHeight w:val="70"/>
        </w:trPr>
        <w:tc>
          <w:tcPr>
            <w:tcW w:w="598" w:type="dxa"/>
            <w:tcBorders>
              <w:top w:val="single" w:sz="4" w:space="0" w:color="auto"/>
              <w:left w:val="single" w:sz="4" w:space="0" w:color="auto"/>
              <w:bottom w:val="single" w:sz="4" w:space="0" w:color="auto"/>
              <w:right w:val="single" w:sz="4" w:space="0" w:color="auto"/>
            </w:tcBorders>
            <w:hideMark/>
          </w:tcPr>
          <w:p w14:paraId="7FB3C969" w14:textId="77777777" w:rsidR="00F86D9E" w:rsidRPr="00FC77AE" w:rsidRDefault="00F86D9E" w:rsidP="00FE1F57">
            <w:pPr>
              <w:jc w:val="both"/>
              <w:rPr>
                <w:rFonts w:cs="Arial"/>
                <w:i/>
                <w:noProof/>
              </w:rPr>
            </w:pPr>
            <w:r w:rsidRPr="00FC77AE">
              <w:rPr>
                <w:rFonts w:cs="Arial"/>
                <w:i/>
                <w:noProof/>
              </w:rPr>
              <w:t>Nr. crt.</w:t>
            </w:r>
          </w:p>
        </w:tc>
        <w:tc>
          <w:tcPr>
            <w:tcW w:w="6710" w:type="dxa"/>
            <w:tcBorders>
              <w:top w:val="single" w:sz="4" w:space="0" w:color="auto"/>
              <w:left w:val="single" w:sz="4" w:space="0" w:color="auto"/>
              <w:bottom w:val="single" w:sz="4" w:space="0" w:color="auto"/>
              <w:right w:val="single" w:sz="4" w:space="0" w:color="auto"/>
            </w:tcBorders>
            <w:vAlign w:val="center"/>
            <w:hideMark/>
          </w:tcPr>
          <w:p w14:paraId="2F42BFB3" w14:textId="77777777" w:rsidR="00F86D9E" w:rsidRPr="00FC77AE" w:rsidRDefault="00F86D9E" w:rsidP="00FE1F57">
            <w:pPr>
              <w:jc w:val="both"/>
              <w:rPr>
                <w:rFonts w:cs="Arial"/>
                <w:b/>
                <w:i/>
                <w:noProof/>
              </w:rPr>
            </w:pPr>
            <w:r w:rsidRPr="00FC77AE">
              <w:rPr>
                <w:rFonts w:cs="Arial"/>
                <w:b/>
                <w:i/>
                <w:noProof/>
              </w:rPr>
              <w:t>INDICATORI  SPECIFICI</w:t>
            </w:r>
          </w:p>
        </w:tc>
        <w:tc>
          <w:tcPr>
            <w:tcW w:w="1530" w:type="dxa"/>
            <w:tcBorders>
              <w:top w:val="single" w:sz="4" w:space="0" w:color="auto"/>
              <w:left w:val="single" w:sz="4" w:space="0" w:color="auto"/>
              <w:bottom w:val="single" w:sz="4" w:space="0" w:color="auto"/>
              <w:right w:val="single" w:sz="4" w:space="0" w:color="auto"/>
            </w:tcBorders>
            <w:vAlign w:val="center"/>
          </w:tcPr>
          <w:p w14:paraId="2EC107ED" w14:textId="77777777" w:rsidR="00F86D9E" w:rsidRPr="00FC77AE" w:rsidRDefault="00F86D9E" w:rsidP="00FE1F57">
            <w:pPr>
              <w:jc w:val="both"/>
              <w:rPr>
                <w:rFonts w:cs="Arial"/>
                <w:b/>
                <w:i/>
                <w:noProof/>
              </w:rPr>
            </w:pPr>
            <w:r w:rsidRPr="00FC77AE">
              <w:rPr>
                <w:rFonts w:cs="Arial"/>
                <w:b/>
                <w:i/>
                <w:noProof/>
              </w:rPr>
              <w:t>2022</w:t>
            </w:r>
          </w:p>
        </w:tc>
        <w:tc>
          <w:tcPr>
            <w:tcW w:w="1530" w:type="dxa"/>
            <w:tcBorders>
              <w:top w:val="single" w:sz="4" w:space="0" w:color="auto"/>
              <w:left w:val="single" w:sz="4" w:space="0" w:color="auto"/>
              <w:bottom w:val="single" w:sz="4" w:space="0" w:color="auto"/>
              <w:right w:val="single" w:sz="4" w:space="0" w:color="auto"/>
            </w:tcBorders>
            <w:vAlign w:val="center"/>
          </w:tcPr>
          <w:p w14:paraId="3E59D707" w14:textId="77777777" w:rsidR="00F86D9E" w:rsidRPr="00FC77AE" w:rsidRDefault="00F86D9E" w:rsidP="00FE1F57">
            <w:pPr>
              <w:jc w:val="both"/>
              <w:rPr>
                <w:rFonts w:cs="Arial"/>
                <w:i/>
                <w:noProof/>
              </w:rPr>
            </w:pPr>
            <w:r w:rsidRPr="00FC77AE">
              <w:rPr>
                <w:rFonts w:cs="Arial"/>
                <w:i/>
                <w:noProof/>
              </w:rPr>
              <w:t>2021</w:t>
            </w:r>
          </w:p>
        </w:tc>
      </w:tr>
      <w:tr w:rsidR="00F86D9E" w:rsidRPr="00FC77AE" w14:paraId="2C2E62C5" w14:textId="77777777" w:rsidTr="00F86D9E">
        <w:trPr>
          <w:trHeight w:val="505"/>
        </w:trPr>
        <w:tc>
          <w:tcPr>
            <w:tcW w:w="598" w:type="dxa"/>
            <w:tcBorders>
              <w:top w:val="single" w:sz="4" w:space="0" w:color="auto"/>
              <w:left w:val="single" w:sz="4" w:space="0" w:color="auto"/>
              <w:bottom w:val="single" w:sz="4" w:space="0" w:color="auto"/>
              <w:right w:val="single" w:sz="4" w:space="0" w:color="auto"/>
            </w:tcBorders>
            <w:vAlign w:val="center"/>
            <w:hideMark/>
          </w:tcPr>
          <w:p w14:paraId="32B8C572" w14:textId="77777777" w:rsidR="00F86D9E" w:rsidRPr="00FC77AE" w:rsidRDefault="00F86D9E" w:rsidP="00FE1F57">
            <w:pPr>
              <w:jc w:val="both"/>
              <w:rPr>
                <w:rFonts w:cs="Arial"/>
                <w:noProof/>
              </w:rPr>
            </w:pPr>
            <w:r w:rsidRPr="00FC77AE">
              <w:rPr>
                <w:rFonts w:cs="Arial"/>
                <w:noProof/>
              </w:rPr>
              <w:t>1</w:t>
            </w:r>
          </w:p>
        </w:tc>
        <w:tc>
          <w:tcPr>
            <w:tcW w:w="6710" w:type="dxa"/>
            <w:tcBorders>
              <w:top w:val="single" w:sz="4" w:space="0" w:color="auto"/>
              <w:left w:val="single" w:sz="4" w:space="0" w:color="auto"/>
              <w:bottom w:val="single" w:sz="4" w:space="0" w:color="auto"/>
              <w:right w:val="single" w:sz="4" w:space="0" w:color="auto"/>
            </w:tcBorders>
            <w:vAlign w:val="center"/>
            <w:hideMark/>
          </w:tcPr>
          <w:p w14:paraId="757B67D3" w14:textId="77777777" w:rsidR="00F86D9E" w:rsidRPr="00FC77AE" w:rsidRDefault="00F86D9E" w:rsidP="00FE1F57">
            <w:pPr>
              <w:jc w:val="both"/>
              <w:rPr>
                <w:rFonts w:cs="Arial"/>
                <w:noProof/>
              </w:rPr>
            </w:pPr>
            <w:r w:rsidRPr="00FC77AE">
              <w:rPr>
                <w:rFonts w:cs="Arial"/>
                <w:noProof/>
              </w:rPr>
              <w:t>Restric</w:t>
            </w:r>
            <w:r>
              <w:rPr>
                <w:rFonts w:cs="Arial"/>
                <w:noProof/>
              </w:rPr>
              <w:t>ţ</w:t>
            </w:r>
            <w:r w:rsidRPr="00FC77AE">
              <w:rPr>
                <w:rFonts w:cs="Arial"/>
                <w:noProof/>
              </w:rPr>
              <w:t>ii tip „I” implementate</w:t>
            </w:r>
          </w:p>
        </w:tc>
        <w:tc>
          <w:tcPr>
            <w:tcW w:w="1530" w:type="dxa"/>
            <w:tcBorders>
              <w:top w:val="single" w:sz="4" w:space="0" w:color="auto"/>
              <w:left w:val="single" w:sz="4" w:space="0" w:color="auto"/>
              <w:bottom w:val="single" w:sz="4" w:space="0" w:color="auto"/>
              <w:right w:val="single" w:sz="4" w:space="0" w:color="auto"/>
            </w:tcBorders>
            <w:vAlign w:val="center"/>
          </w:tcPr>
          <w:p w14:paraId="1A4AF973" w14:textId="77777777" w:rsidR="00F86D9E" w:rsidRPr="00FC77AE" w:rsidRDefault="00F86D9E" w:rsidP="00FE1F57">
            <w:pPr>
              <w:jc w:val="both"/>
              <w:rPr>
                <w:rFonts w:cs="Arial"/>
                <w:b/>
                <w:noProof/>
                <w:lang w:eastAsia="ro-RO"/>
              </w:rPr>
            </w:pPr>
            <w:r w:rsidRPr="00FC77AE">
              <w:rPr>
                <w:rFonts w:cs="Arial"/>
                <w:b/>
                <w:noProof/>
                <w:lang w:eastAsia="ro-RO"/>
              </w:rPr>
              <w:t>744</w:t>
            </w:r>
          </w:p>
        </w:tc>
        <w:tc>
          <w:tcPr>
            <w:tcW w:w="1530" w:type="dxa"/>
            <w:tcBorders>
              <w:top w:val="single" w:sz="4" w:space="0" w:color="auto"/>
              <w:left w:val="single" w:sz="4" w:space="0" w:color="auto"/>
              <w:bottom w:val="single" w:sz="4" w:space="0" w:color="auto"/>
              <w:right w:val="single" w:sz="4" w:space="0" w:color="auto"/>
            </w:tcBorders>
            <w:vAlign w:val="center"/>
          </w:tcPr>
          <w:p w14:paraId="4950648D" w14:textId="77777777" w:rsidR="00F86D9E" w:rsidRPr="00FC77AE" w:rsidRDefault="00F86D9E" w:rsidP="00FE1F57">
            <w:pPr>
              <w:jc w:val="both"/>
              <w:rPr>
                <w:rFonts w:cs="Arial"/>
                <w:noProof/>
                <w:lang w:eastAsia="ro-RO"/>
              </w:rPr>
            </w:pPr>
            <w:r w:rsidRPr="00FC77AE">
              <w:rPr>
                <w:rFonts w:cs="Arial"/>
                <w:noProof/>
                <w:lang w:eastAsia="ro-RO"/>
              </w:rPr>
              <w:t>328</w:t>
            </w:r>
          </w:p>
        </w:tc>
      </w:tr>
      <w:tr w:rsidR="00F86D9E" w:rsidRPr="00FC77AE" w14:paraId="7439A335" w14:textId="77777777" w:rsidTr="00F86D9E">
        <w:trPr>
          <w:trHeight w:val="488"/>
        </w:trPr>
        <w:tc>
          <w:tcPr>
            <w:tcW w:w="598" w:type="dxa"/>
            <w:tcBorders>
              <w:top w:val="single" w:sz="4" w:space="0" w:color="auto"/>
              <w:left w:val="single" w:sz="4" w:space="0" w:color="auto"/>
              <w:bottom w:val="single" w:sz="4" w:space="0" w:color="auto"/>
              <w:right w:val="single" w:sz="4" w:space="0" w:color="auto"/>
            </w:tcBorders>
            <w:vAlign w:val="center"/>
            <w:hideMark/>
          </w:tcPr>
          <w:p w14:paraId="0A8FE87A" w14:textId="77777777" w:rsidR="00F86D9E" w:rsidRPr="00FC77AE" w:rsidRDefault="00F86D9E" w:rsidP="00FE1F57">
            <w:pPr>
              <w:jc w:val="both"/>
              <w:rPr>
                <w:rFonts w:cs="Arial"/>
                <w:noProof/>
              </w:rPr>
            </w:pPr>
            <w:r w:rsidRPr="00FC77AE">
              <w:rPr>
                <w:rFonts w:cs="Arial"/>
                <w:noProof/>
              </w:rPr>
              <w:t>2</w:t>
            </w:r>
          </w:p>
        </w:tc>
        <w:tc>
          <w:tcPr>
            <w:tcW w:w="6710" w:type="dxa"/>
            <w:tcBorders>
              <w:top w:val="single" w:sz="4" w:space="0" w:color="auto"/>
              <w:left w:val="single" w:sz="4" w:space="0" w:color="auto"/>
              <w:bottom w:val="single" w:sz="4" w:space="0" w:color="auto"/>
              <w:right w:val="single" w:sz="4" w:space="0" w:color="auto"/>
            </w:tcBorders>
            <w:vAlign w:val="center"/>
            <w:hideMark/>
          </w:tcPr>
          <w:p w14:paraId="4DD639AE" w14:textId="77777777" w:rsidR="00F86D9E" w:rsidRPr="00FC77AE" w:rsidRDefault="00F86D9E" w:rsidP="00FE1F57">
            <w:pPr>
              <w:jc w:val="both"/>
              <w:rPr>
                <w:rFonts w:cs="Arial"/>
                <w:noProof/>
              </w:rPr>
            </w:pPr>
            <w:r w:rsidRPr="00FC77AE">
              <w:rPr>
                <w:rFonts w:cs="Arial"/>
                <w:noProof/>
              </w:rPr>
              <w:t>Demersuri în teren pentru retragerea pa</w:t>
            </w:r>
            <w:r>
              <w:rPr>
                <w:rFonts w:cs="Arial"/>
                <w:noProof/>
              </w:rPr>
              <w:t>ş</w:t>
            </w:r>
            <w:r w:rsidRPr="00FC77AE">
              <w:rPr>
                <w:rFonts w:cs="Arial"/>
                <w:noProof/>
              </w:rPr>
              <w:t>apoartelor</w:t>
            </w:r>
          </w:p>
        </w:tc>
        <w:tc>
          <w:tcPr>
            <w:tcW w:w="1530" w:type="dxa"/>
            <w:tcBorders>
              <w:top w:val="single" w:sz="4" w:space="0" w:color="auto"/>
              <w:left w:val="single" w:sz="4" w:space="0" w:color="auto"/>
              <w:bottom w:val="single" w:sz="4" w:space="0" w:color="auto"/>
              <w:right w:val="single" w:sz="4" w:space="0" w:color="auto"/>
            </w:tcBorders>
            <w:vAlign w:val="center"/>
          </w:tcPr>
          <w:p w14:paraId="2E6FAC3E" w14:textId="77777777" w:rsidR="00F86D9E" w:rsidRPr="00FC77AE" w:rsidRDefault="00F86D9E" w:rsidP="00FE1F57">
            <w:pPr>
              <w:jc w:val="both"/>
              <w:rPr>
                <w:rFonts w:cs="Arial"/>
                <w:b/>
                <w:noProof/>
                <w:lang w:eastAsia="ro-RO"/>
              </w:rPr>
            </w:pPr>
            <w:r w:rsidRPr="00FC77AE">
              <w:rPr>
                <w:rFonts w:cs="Arial"/>
                <w:b/>
                <w:noProof/>
                <w:lang w:eastAsia="ro-RO"/>
              </w:rPr>
              <w:t>0</w:t>
            </w:r>
          </w:p>
        </w:tc>
        <w:tc>
          <w:tcPr>
            <w:tcW w:w="1530" w:type="dxa"/>
            <w:tcBorders>
              <w:top w:val="single" w:sz="4" w:space="0" w:color="auto"/>
              <w:left w:val="single" w:sz="4" w:space="0" w:color="auto"/>
              <w:bottom w:val="single" w:sz="4" w:space="0" w:color="auto"/>
              <w:right w:val="single" w:sz="4" w:space="0" w:color="auto"/>
            </w:tcBorders>
            <w:vAlign w:val="center"/>
          </w:tcPr>
          <w:p w14:paraId="0D2F8CCF" w14:textId="77777777" w:rsidR="00F86D9E" w:rsidRPr="00FC77AE" w:rsidRDefault="00F86D9E" w:rsidP="00FE1F57">
            <w:pPr>
              <w:jc w:val="both"/>
              <w:rPr>
                <w:rFonts w:cs="Arial"/>
                <w:noProof/>
                <w:lang w:eastAsia="ro-RO"/>
              </w:rPr>
            </w:pPr>
            <w:r w:rsidRPr="00FC77AE">
              <w:rPr>
                <w:rFonts w:cs="Arial"/>
                <w:noProof/>
                <w:lang w:eastAsia="ro-RO"/>
              </w:rPr>
              <w:t>6</w:t>
            </w:r>
          </w:p>
        </w:tc>
      </w:tr>
      <w:tr w:rsidR="00F86D9E" w:rsidRPr="00FC77AE" w14:paraId="17F418C2" w14:textId="77777777" w:rsidTr="00F86D9E">
        <w:trPr>
          <w:trHeight w:val="532"/>
        </w:trPr>
        <w:tc>
          <w:tcPr>
            <w:tcW w:w="598" w:type="dxa"/>
            <w:tcBorders>
              <w:top w:val="single" w:sz="4" w:space="0" w:color="auto"/>
              <w:left w:val="single" w:sz="4" w:space="0" w:color="auto"/>
              <w:bottom w:val="single" w:sz="4" w:space="0" w:color="auto"/>
              <w:right w:val="single" w:sz="4" w:space="0" w:color="auto"/>
            </w:tcBorders>
            <w:vAlign w:val="center"/>
            <w:hideMark/>
          </w:tcPr>
          <w:p w14:paraId="6237296E" w14:textId="77777777" w:rsidR="00F86D9E" w:rsidRPr="00FC77AE" w:rsidRDefault="00F86D9E" w:rsidP="00FE1F57">
            <w:pPr>
              <w:jc w:val="both"/>
              <w:rPr>
                <w:rFonts w:cs="Arial"/>
                <w:noProof/>
              </w:rPr>
            </w:pPr>
            <w:r w:rsidRPr="00FC77AE">
              <w:rPr>
                <w:rFonts w:cs="Arial"/>
                <w:noProof/>
              </w:rPr>
              <w:t>3</w:t>
            </w:r>
          </w:p>
        </w:tc>
        <w:tc>
          <w:tcPr>
            <w:tcW w:w="6710" w:type="dxa"/>
            <w:tcBorders>
              <w:top w:val="single" w:sz="4" w:space="0" w:color="auto"/>
              <w:left w:val="single" w:sz="4" w:space="0" w:color="auto"/>
              <w:bottom w:val="single" w:sz="4" w:space="0" w:color="auto"/>
              <w:right w:val="single" w:sz="4" w:space="0" w:color="auto"/>
            </w:tcBorders>
            <w:vAlign w:val="center"/>
            <w:hideMark/>
          </w:tcPr>
          <w:p w14:paraId="793D407E" w14:textId="77777777" w:rsidR="00F86D9E" w:rsidRPr="00FC77AE" w:rsidRDefault="00F86D9E" w:rsidP="00FE1F57">
            <w:pPr>
              <w:jc w:val="both"/>
              <w:rPr>
                <w:rFonts w:cs="Arial"/>
                <w:noProof/>
              </w:rPr>
            </w:pPr>
            <w:r w:rsidRPr="00FC77AE">
              <w:rPr>
                <w:rFonts w:cs="Arial"/>
                <w:noProof/>
              </w:rPr>
              <w:t>Pa</w:t>
            </w:r>
            <w:r>
              <w:rPr>
                <w:rFonts w:cs="Arial"/>
                <w:noProof/>
              </w:rPr>
              <w:t>ş</w:t>
            </w:r>
            <w:r w:rsidRPr="00FC77AE">
              <w:rPr>
                <w:rFonts w:cs="Arial"/>
                <w:noProof/>
              </w:rPr>
              <w:t>apoarte  retrase ”R”</w:t>
            </w:r>
          </w:p>
        </w:tc>
        <w:tc>
          <w:tcPr>
            <w:tcW w:w="1530" w:type="dxa"/>
            <w:tcBorders>
              <w:top w:val="single" w:sz="4" w:space="0" w:color="auto"/>
              <w:left w:val="single" w:sz="4" w:space="0" w:color="auto"/>
              <w:bottom w:val="single" w:sz="4" w:space="0" w:color="auto"/>
              <w:right w:val="single" w:sz="4" w:space="0" w:color="auto"/>
            </w:tcBorders>
            <w:vAlign w:val="center"/>
          </w:tcPr>
          <w:p w14:paraId="3DE01251" w14:textId="77777777" w:rsidR="00F86D9E" w:rsidRPr="00FC77AE" w:rsidRDefault="00F86D9E" w:rsidP="00FE1F57">
            <w:pPr>
              <w:jc w:val="both"/>
              <w:rPr>
                <w:rFonts w:cs="Arial"/>
                <w:b/>
                <w:noProof/>
                <w:lang w:eastAsia="ro-RO"/>
              </w:rPr>
            </w:pPr>
            <w:r w:rsidRPr="00FC77AE">
              <w:rPr>
                <w:rFonts w:cs="Arial"/>
                <w:b/>
                <w:noProof/>
                <w:lang w:eastAsia="ro-RO"/>
              </w:rPr>
              <w:t>4</w:t>
            </w:r>
          </w:p>
        </w:tc>
        <w:tc>
          <w:tcPr>
            <w:tcW w:w="1530" w:type="dxa"/>
            <w:tcBorders>
              <w:top w:val="single" w:sz="4" w:space="0" w:color="auto"/>
              <w:left w:val="single" w:sz="4" w:space="0" w:color="auto"/>
              <w:bottom w:val="single" w:sz="4" w:space="0" w:color="auto"/>
              <w:right w:val="single" w:sz="4" w:space="0" w:color="auto"/>
            </w:tcBorders>
            <w:vAlign w:val="center"/>
          </w:tcPr>
          <w:p w14:paraId="582B80AC" w14:textId="77777777" w:rsidR="00F86D9E" w:rsidRPr="00FC77AE" w:rsidRDefault="00F86D9E" w:rsidP="00FE1F57">
            <w:pPr>
              <w:jc w:val="both"/>
              <w:rPr>
                <w:rFonts w:cs="Arial"/>
                <w:noProof/>
                <w:lang w:eastAsia="ro-RO"/>
              </w:rPr>
            </w:pPr>
            <w:r w:rsidRPr="00FC77AE">
              <w:rPr>
                <w:rFonts w:cs="Arial"/>
                <w:noProof/>
                <w:lang w:eastAsia="ro-RO"/>
              </w:rPr>
              <w:t>9</w:t>
            </w:r>
          </w:p>
        </w:tc>
      </w:tr>
      <w:tr w:rsidR="00F86D9E" w:rsidRPr="00FC77AE" w14:paraId="4D2C704B" w14:textId="77777777" w:rsidTr="00F86D9E">
        <w:trPr>
          <w:trHeight w:val="532"/>
        </w:trPr>
        <w:tc>
          <w:tcPr>
            <w:tcW w:w="598" w:type="dxa"/>
            <w:tcBorders>
              <w:top w:val="single" w:sz="4" w:space="0" w:color="auto"/>
              <w:left w:val="single" w:sz="4" w:space="0" w:color="auto"/>
              <w:bottom w:val="single" w:sz="4" w:space="0" w:color="auto"/>
              <w:right w:val="single" w:sz="4" w:space="0" w:color="auto"/>
            </w:tcBorders>
            <w:vAlign w:val="center"/>
            <w:hideMark/>
          </w:tcPr>
          <w:p w14:paraId="0A668EE4" w14:textId="77777777" w:rsidR="00F86D9E" w:rsidRPr="00FC77AE" w:rsidRDefault="00F86D9E" w:rsidP="00FE1F57">
            <w:pPr>
              <w:jc w:val="both"/>
              <w:rPr>
                <w:rFonts w:cs="Arial"/>
                <w:noProof/>
              </w:rPr>
            </w:pPr>
            <w:r w:rsidRPr="00FC77AE">
              <w:rPr>
                <w:rFonts w:cs="Arial"/>
                <w:noProof/>
              </w:rPr>
              <w:t>4</w:t>
            </w:r>
          </w:p>
        </w:tc>
        <w:tc>
          <w:tcPr>
            <w:tcW w:w="6710" w:type="dxa"/>
            <w:tcBorders>
              <w:top w:val="single" w:sz="4" w:space="0" w:color="auto"/>
              <w:left w:val="single" w:sz="4" w:space="0" w:color="auto"/>
              <w:bottom w:val="single" w:sz="4" w:space="0" w:color="auto"/>
              <w:right w:val="single" w:sz="4" w:space="0" w:color="auto"/>
            </w:tcBorders>
            <w:vAlign w:val="center"/>
            <w:hideMark/>
          </w:tcPr>
          <w:p w14:paraId="1B846E16" w14:textId="77777777" w:rsidR="00F86D9E" w:rsidRPr="00FC77AE" w:rsidRDefault="00F86D9E" w:rsidP="00FE1F57">
            <w:pPr>
              <w:jc w:val="both"/>
              <w:rPr>
                <w:rFonts w:cs="Arial"/>
                <w:noProof/>
                <w:lang w:val="fr-FR"/>
              </w:rPr>
            </w:pPr>
            <w:r w:rsidRPr="00FC77AE">
              <w:rPr>
                <w:rFonts w:cs="Arial"/>
                <w:noProof/>
                <w:lang w:val="fr-FR"/>
              </w:rPr>
              <w:t>Procese verbale de constatare lipsă de la domiciliu</w:t>
            </w:r>
          </w:p>
        </w:tc>
        <w:tc>
          <w:tcPr>
            <w:tcW w:w="1530" w:type="dxa"/>
            <w:tcBorders>
              <w:top w:val="single" w:sz="4" w:space="0" w:color="auto"/>
              <w:left w:val="single" w:sz="4" w:space="0" w:color="auto"/>
              <w:bottom w:val="single" w:sz="4" w:space="0" w:color="auto"/>
              <w:right w:val="single" w:sz="4" w:space="0" w:color="auto"/>
            </w:tcBorders>
            <w:vAlign w:val="center"/>
          </w:tcPr>
          <w:p w14:paraId="428010BE" w14:textId="77777777" w:rsidR="00F86D9E" w:rsidRPr="00FC77AE" w:rsidRDefault="00F86D9E" w:rsidP="00FE1F57">
            <w:pPr>
              <w:jc w:val="both"/>
              <w:rPr>
                <w:rFonts w:cs="Arial"/>
                <w:b/>
                <w:noProof/>
                <w:lang w:eastAsia="ro-RO"/>
              </w:rPr>
            </w:pPr>
            <w:r w:rsidRPr="00FC77AE">
              <w:rPr>
                <w:rFonts w:cs="Arial"/>
                <w:b/>
                <w:noProof/>
                <w:lang w:eastAsia="ro-RO"/>
              </w:rPr>
              <w:t>2</w:t>
            </w:r>
          </w:p>
        </w:tc>
        <w:tc>
          <w:tcPr>
            <w:tcW w:w="1530" w:type="dxa"/>
            <w:tcBorders>
              <w:top w:val="single" w:sz="4" w:space="0" w:color="auto"/>
              <w:left w:val="single" w:sz="4" w:space="0" w:color="auto"/>
              <w:bottom w:val="single" w:sz="4" w:space="0" w:color="auto"/>
              <w:right w:val="single" w:sz="4" w:space="0" w:color="auto"/>
            </w:tcBorders>
            <w:vAlign w:val="center"/>
          </w:tcPr>
          <w:p w14:paraId="460F1F31" w14:textId="77777777" w:rsidR="00F86D9E" w:rsidRPr="00FC77AE" w:rsidRDefault="00F86D9E" w:rsidP="00FE1F57">
            <w:pPr>
              <w:jc w:val="both"/>
              <w:rPr>
                <w:rFonts w:cs="Arial"/>
                <w:noProof/>
                <w:lang w:eastAsia="ro-RO"/>
              </w:rPr>
            </w:pPr>
            <w:r w:rsidRPr="00FC77AE">
              <w:rPr>
                <w:rFonts w:cs="Arial"/>
                <w:noProof/>
                <w:lang w:eastAsia="ro-RO"/>
              </w:rPr>
              <w:t>5</w:t>
            </w:r>
          </w:p>
        </w:tc>
      </w:tr>
      <w:tr w:rsidR="00F86D9E" w:rsidRPr="00FC77AE" w14:paraId="797EF7FF" w14:textId="77777777" w:rsidTr="00F86D9E">
        <w:trPr>
          <w:trHeight w:val="563"/>
        </w:trPr>
        <w:tc>
          <w:tcPr>
            <w:tcW w:w="598" w:type="dxa"/>
            <w:tcBorders>
              <w:top w:val="single" w:sz="4" w:space="0" w:color="auto"/>
              <w:left w:val="single" w:sz="4" w:space="0" w:color="auto"/>
              <w:bottom w:val="single" w:sz="4" w:space="0" w:color="auto"/>
              <w:right w:val="single" w:sz="4" w:space="0" w:color="auto"/>
            </w:tcBorders>
            <w:vAlign w:val="center"/>
            <w:hideMark/>
          </w:tcPr>
          <w:p w14:paraId="3CDCD0C0" w14:textId="77777777" w:rsidR="00F86D9E" w:rsidRPr="00FC77AE" w:rsidRDefault="00F86D9E" w:rsidP="00FE1F57">
            <w:pPr>
              <w:jc w:val="both"/>
              <w:rPr>
                <w:rFonts w:cs="Arial"/>
                <w:noProof/>
              </w:rPr>
            </w:pPr>
            <w:r w:rsidRPr="00FC77AE">
              <w:rPr>
                <w:rFonts w:cs="Arial"/>
                <w:noProof/>
              </w:rPr>
              <w:t>5</w:t>
            </w:r>
          </w:p>
        </w:tc>
        <w:tc>
          <w:tcPr>
            <w:tcW w:w="6710" w:type="dxa"/>
            <w:tcBorders>
              <w:top w:val="single" w:sz="4" w:space="0" w:color="auto"/>
              <w:left w:val="single" w:sz="4" w:space="0" w:color="auto"/>
              <w:bottom w:val="single" w:sz="4" w:space="0" w:color="auto"/>
              <w:right w:val="single" w:sz="4" w:space="0" w:color="auto"/>
            </w:tcBorders>
            <w:vAlign w:val="center"/>
            <w:hideMark/>
          </w:tcPr>
          <w:p w14:paraId="7E4137FA" w14:textId="77777777" w:rsidR="00F86D9E" w:rsidRPr="00FC77AE" w:rsidRDefault="00F86D9E" w:rsidP="00FE1F57">
            <w:pPr>
              <w:jc w:val="both"/>
              <w:rPr>
                <w:rFonts w:cs="Arial"/>
                <w:noProof/>
                <w:lang w:val="fr-FR"/>
              </w:rPr>
            </w:pPr>
            <w:r w:rsidRPr="00FC77AE">
              <w:rPr>
                <w:rFonts w:cs="Arial"/>
                <w:noProof/>
                <w:lang w:val="fr-FR"/>
              </w:rPr>
              <w:t>Evenimente in care au fost implicati cetă</w:t>
            </w:r>
            <w:r>
              <w:rPr>
                <w:rFonts w:cs="Arial"/>
                <w:noProof/>
                <w:lang w:val="fr-FR"/>
              </w:rPr>
              <w:t>ţ</w:t>
            </w:r>
            <w:r w:rsidRPr="00FC77AE">
              <w:rPr>
                <w:rFonts w:cs="Arial"/>
                <w:noProof/>
                <w:lang w:val="fr-FR"/>
              </w:rPr>
              <w:t>eni români în străinătate</w:t>
            </w:r>
          </w:p>
        </w:tc>
        <w:tc>
          <w:tcPr>
            <w:tcW w:w="1530" w:type="dxa"/>
            <w:tcBorders>
              <w:top w:val="single" w:sz="4" w:space="0" w:color="auto"/>
              <w:left w:val="single" w:sz="4" w:space="0" w:color="auto"/>
              <w:bottom w:val="single" w:sz="4" w:space="0" w:color="auto"/>
              <w:right w:val="single" w:sz="4" w:space="0" w:color="auto"/>
            </w:tcBorders>
            <w:vAlign w:val="center"/>
          </w:tcPr>
          <w:p w14:paraId="270D770B" w14:textId="77777777" w:rsidR="00F86D9E" w:rsidRPr="00FC77AE" w:rsidRDefault="00F86D9E" w:rsidP="00FE1F57">
            <w:pPr>
              <w:jc w:val="both"/>
              <w:rPr>
                <w:rFonts w:cs="Arial"/>
                <w:b/>
                <w:noProof/>
              </w:rPr>
            </w:pPr>
            <w:r w:rsidRPr="00FC77AE">
              <w:rPr>
                <w:rFonts w:cs="Arial"/>
                <w:b/>
                <w:noProof/>
              </w:rPr>
              <w:t>24</w:t>
            </w:r>
          </w:p>
        </w:tc>
        <w:tc>
          <w:tcPr>
            <w:tcW w:w="1530" w:type="dxa"/>
            <w:tcBorders>
              <w:top w:val="single" w:sz="4" w:space="0" w:color="auto"/>
              <w:left w:val="single" w:sz="4" w:space="0" w:color="auto"/>
              <w:bottom w:val="single" w:sz="4" w:space="0" w:color="auto"/>
              <w:right w:val="single" w:sz="4" w:space="0" w:color="auto"/>
            </w:tcBorders>
            <w:vAlign w:val="center"/>
          </w:tcPr>
          <w:p w14:paraId="4A9CB956" w14:textId="77777777" w:rsidR="00F86D9E" w:rsidRPr="00FC77AE" w:rsidRDefault="00F86D9E" w:rsidP="00FE1F57">
            <w:pPr>
              <w:jc w:val="both"/>
              <w:rPr>
                <w:rFonts w:cs="Arial"/>
                <w:noProof/>
              </w:rPr>
            </w:pPr>
            <w:r w:rsidRPr="00FC77AE">
              <w:rPr>
                <w:rFonts w:cs="Arial"/>
                <w:noProof/>
              </w:rPr>
              <w:t>26</w:t>
            </w:r>
          </w:p>
        </w:tc>
      </w:tr>
      <w:tr w:rsidR="00F86D9E" w:rsidRPr="00FC77AE" w14:paraId="4BCA7FB9" w14:textId="77777777" w:rsidTr="00F86D9E">
        <w:trPr>
          <w:trHeight w:val="527"/>
        </w:trPr>
        <w:tc>
          <w:tcPr>
            <w:tcW w:w="598" w:type="dxa"/>
            <w:tcBorders>
              <w:top w:val="single" w:sz="4" w:space="0" w:color="auto"/>
              <w:left w:val="single" w:sz="4" w:space="0" w:color="auto"/>
              <w:bottom w:val="single" w:sz="4" w:space="0" w:color="auto"/>
              <w:right w:val="single" w:sz="4" w:space="0" w:color="auto"/>
            </w:tcBorders>
            <w:vAlign w:val="center"/>
            <w:hideMark/>
          </w:tcPr>
          <w:p w14:paraId="16FCF716" w14:textId="77777777" w:rsidR="00F86D9E" w:rsidRPr="00FC77AE" w:rsidRDefault="00F86D9E" w:rsidP="00FE1F57">
            <w:pPr>
              <w:jc w:val="both"/>
              <w:rPr>
                <w:rFonts w:cs="Arial"/>
                <w:noProof/>
              </w:rPr>
            </w:pPr>
            <w:r w:rsidRPr="00FC77AE">
              <w:rPr>
                <w:rFonts w:cs="Arial"/>
                <w:noProof/>
              </w:rPr>
              <w:t>6</w:t>
            </w:r>
          </w:p>
        </w:tc>
        <w:tc>
          <w:tcPr>
            <w:tcW w:w="6710" w:type="dxa"/>
            <w:tcBorders>
              <w:top w:val="single" w:sz="4" w:space="0" w:color="auto"/>
              <w:left w:val="single" w:sz="4" w:space="0" w:color="auto"/>
              <w:bottom w:val="single" w:sz="4" w:space="0" w:color="auto"/>
              <w:right w:val="single" w:sz="4" w:space="0" w:color="auto"/>
            </w:tcBorders>
            <w:vAlign w:val="center"/>
            <w:hideMark/>
          </w:tcPr>
          <w:p w14:paraId="019FCDCE" w14:textId="77777777" w:rsidR="00F86D9E" w:rsidRPr="00FC77AE" w:rsidRDefault="00F86D9E" w:rsidP="00FE1F57">
            <w:pPr>
              <w:jc w:val="both"/>
              <w:rPr>
                <w:rFonts w:cs="Arial"/>
                <w:noProof/>
              </w:rPr>
            </w:pPr>
            <w:r w:rsidRPr="00FC77AE">
              <w:rPr>
                <w:rFonts w:cs="Arial"/>
                <w:noProof/>
              </w:rPr>
              <w:t>Nr. km parcur</w:t>
            </w:r>
            <w:r>
              <w:rPr>
                <w:rFonts w:cs="Arial"/>
                <w:noProof/>
              </w:rPr>
              <w:t>ş</w:t>
            </w:r>
            <w:r w:rsidRPr="00FC77AE">
              <w:rPr>
                <w:rFonts w:cs="Arial"/>
                <w:noProof/>
              </w:rPr>
              <w:t>i pt. retragerea pa</w:t>
            </w:r>
            <w:r>
              <w:rPr>
                <w:rFonts w:cs="Arial"/>
                <w:noProof/>
              </w:rPr>
              <w:t>ş</w:t>
            </w:r>
            <w:r w:rsidRPr="00FC77AE">
              <w:rPr>
                <w:rFonts w:cs="Arial"/>
                <w:noProof/>
              </w:rPr>
              <w:t>apoartelor</w:t>
            </w:r>
          </w:p>
        </w:tc>
        <w:tc>
          <w:tcPr>
            <w:tcW w:w="1530" w:type="dxa"/>
            <w:tcBorders>
              <w:top w:val="single" w:sz="4" w:space="0" w:color="auto"/>
              <w:left w:val="single" w:sz="4" w:space="0" w:color="auto"/>
              <w:bottom w:val="single" w:sz="4" w:space="0" w:color="auto"/>
              <w:right w:val="single" w:sz="4" w:space="0" w:color="auto"/>
            </w:tcBorders>
            <w:vAlign w:val="center"/>
          </w:tcPr>
          <w:p w14:paraId="6AA6FDE6" w14:textId="77777777" w:rsidR="00F86D9E" w:rsidRPr="00FC77AE" w:rsidRDefault="00F86D9E" w:rsidP="00FE1F57">
            <w:pPr>
              <w:jc w:val="both"/>
              <w:rPr>
                <w:rFonts w:cs="Arial"/>
                <w:b/>
                <w:noProof/>
              </w:rPr>
            </w:pPr>
            <w:r w:rsidRPr="00FC77AE">
              <w:rPr>
                <w:rFonts w:cs="Arial"/>
                <w:b/>
                <w:noProof/>
              </w:rPr>
              <w:t>0</w:t>
            </w:r>
          </w:p>
        </w:tc>
        <w:tc>
          <w:tcPr>
            <w:tcW w:w="1530" w:type="dxa"/>
            <w:tcBorders>
              <w:top w:val="single" w:sz="4" w:space="0" w:color="auto"/>
              <w:left w:val="single" w:sz="4" w:space="0" w:color="auto"/>
              <w:bottom w:val="single" w:sz="4" w:space="0" w:color="auto"/>
              <w:right w:val="single" w:sz="4" w:space="0" w:color="auto"/>
            </w:tcBorders>
            <w:vAlign w:val="center"/>
          </w:tcPr>
          <w:p w14:paraId="236744E3" w14:textId="77777777" w:rsidR="00F86D9E" w:rsidRPr="00FC77AE" w:rsidRDefault="00F86D9E" w:rsidP="00FE1F57">
            <w:pPr>
              <w:jc w:val="both"/>
              <w:rPr>
                <w:rFonts w:cs="Arial"/>
                <w:noProof/>
              </w:rPr>
            </w:pPr>
            <w:r w:rsidRPr="00FC77AE">
              <w:rPr>
                <w:rFonts w:cs="Arial"/>
                <w:noProof/>
              </w:rPr>
              <w:t>78</w:t>
            </w:r>
          </w:p>
        </w:tc>
      </w:tr>
      <w:tr w:rsidR="00F86D9E" w:rsidRPr="00FC77AE" w14:paraId="6749DE6B" w14:textId="77777777" w:rsidTr="00F86D9E">
        <w:trPr>
          <w:trHeight w:val="527"/>
        </w:trPr>
        <w:tc>
          <w:tcPr>
            <w:tcW w:w="598" w:type="dxa"/>
            <w:tcBorders>
              <w:top w:val="single" w:sz="4" w:space="0" w:color="auto"/>
              <w:left w:val="single" w:sz="4" w:space="0" w:color="auto"/>
              <w:bottom w:val="single" w:sz="4" w:space="0" w:color="auto"/>
              <w:right w:val="single" w:sz="4" w:space="0" w:color="auto"/>
            </w:tcBorders>
            <w:vAlign w:val="center"/>
            <w:hideMark/>
          </w:tcPr>
          <w:p w14:paraId="3292AC15" w14:textId="77777777" w:rsidR="00F86D9E" w:rsidRPr="00FC77AE" w:rsidRDefault="00F86D9E" w:rsidP="00FE1F57">
            <w:pPr>
              <w:jc w:val="both"/>
              <w:rPr>
                <w:rFonts w:cs="Arial"/>
                <w:noProof/>
              </w:rPr>
            </w:pPr>
            <w:r w:rsidRPr="00FC77AE">
              <w:rPr>
                <w:rFonts w:cs="Arial"/>
                <w:noProof/>
              </w:rPr>
              <w:t>7</w:t>
            </w:r>
          </w:p>
        </w:tc>
        <w:tc>
          <w:tcPr>
            <w:tcW w:w="6710" w:type="dxa"/>
            <w:tcBorders>
              <w:top w:val="single" w:sz="4" w:space="0" w:color="auto"/>
              <w:left w:val="single" w:sz="4" w:space="0" w:color="auto"/>
              <w:bottom w:val="single" w:sz="4" w:space="0" w:color="auto"/>
              <w:right w:val="single" w:sz="4" w:space="0" w:color="auto"/>
            </w:tcBorders>
            <w:vAlign w:val="center"/>
            <w:hideMark/>
          </w:tcPr>
          <w:p w14:paraId="3FE06D3B" w14:textId="77777777" w:rsidR="00F86D9E" w:rsidRPr="00FC77AE" w:rsidRDefault="00F86D9E" w:rsidP="00FE1F57">
            <w:pPr>
              <w:jc w:val="both"/>
              <w:rPr>
                <w:rFonts w:cs="Arial"/>
                <w:noProof/>
                <w:lang w:val="fr-FR" w:eastAsia="ro-RO"/>
              </w:rPr>
            </w:pPr>
            <w:r w:rsidRPr="00FC77AE">
              <w:rPr>
                <w:rFonts w:cs="Arial"/>
                <w:noProof/>
                <w:lang w:val="fr-FR" w:eastAsia="ro-RO"/>
              </w:rPr>
              <w:t xml:space="preserve">Număr de comunicări primite </w:t>
            </w:r>
          </w:p>
        </w:tc>
        <w:tc>
          <w:tcPr>
            <w:tcW w:w="1530" w:type="dxa"/>
            <w:tcBorders>
              <w:top w:val="single" w:sz="4" w:space="0" w:color="auto"/>
              <w:left w:val="single" w:sz="4" w:space="0" w:color="auto"/>
              <w:bottom w:val="single" w:sz="4" w:space="0" w:color="auto"/>
              <w:right w:val="single" w:sz="4" w:space="0" w:color="auto"/>
            </w:tcBorders>
            <w:vAlign w:val="center"/>
          </w:tcPr>
          <w:p w14:paraId="1FCB54D7" w14:textId="77777777" w:rsidR="00F86D9E" w:rsidRPr="00FC77AE" w:rsidRDefault="00F86D9E" w:rsidP="00FE1F57">
            <w:pPr>
              <w:jc w:val="both"/>
              <w:rPr>
                <w:rFonts w:cs="Arial"/>
                <w:b/>
                <w:noProof/>
                <w:lang w:eastAsia="ro-RO"/>
              </w:rPr>
            </w:pPr>
            <w:r w:rsidRPr="00FC77AE">
              <w:rPr>
                <w:rFonts w:cs="Arial"/>
                <w:b/>
                <w:noProof/>
                <w:lang w:eastAsia="ro-RO"/>
              </w:rPr>
              <w:t>567</w:t>
            </w:r>
          </w:p>
        </w:tc>
        <w:tc>
          <w:tcPr>
            <w:tcW w:w="1530" w:type="dxa"/>
            <w:tcBorders>
              <w:top w:val="single" w:sz="4" w:space="0" w:color="auto"/>
              <w:left w:val="single" w:sz="4" w:space="0" w:color="auto"/>
              <w:bottom w:val="single" w:sz="4" w:space="0" w:color="auto"/>
              <w:right w:val="single" w:sz="4" w:space="0" w:color="auto"/>
            </w:tcBorders>
            <w:vAlign w:val="center"/>
          </w:tcPr>
          <w:p w14:paraId="56827EDE" w14:textId="77777777" w:rsidR="00F86D9E" w:rsidRPr="00FC77AE" w:rsidRDefault="00F86D9E" w:rsidP="00FE1F57">
            <w:pPr>
              <w:jc w:val="both"/>
              <w:rPr>
                <w:rFonts w:cs="Arial"/>
                <w:noProof/>
                <w:lang w:eastAsia="ro-RO"/>
              </w:rPr>
            </w:pPr>
            <w:r w:rsidRPr="00FC77AE">
              <w:rPr>
                <w:rFonts w:cs="Arial"/>
                <w:noProof/>
                <w:lang w:eastAsia="ro-RO"/>
              </w:rPr>
              <w:t>625</w:t>
            </w:r>
          </w:p>
        </w:tc>
      </w:tr>
      <w:tr w:rsidR="00F86D9E" w:rsidRPr="00FC77AE" w14:paraId="622B344F" w14:textId="77777777" w:rsidTr="00F86D9E">
        <w:trPr>
          <w:trHeight w:val="527"/>
        </w:trPr>
        <w:tc>
          <w:tcPr>
            <w:tcW w:w="598" w:type="dxa"/>
            <w:tcBorders>
              <w:top w:val="single" w:sz="4" w:space="0" w:color="auto"/>
              <w:left w:val="single" w:sz="4" w:space="0" w:color="auto"/>
              <w:bottom w:val="single" w:sz="4" w:space="0" w:color="auto"/>
              <w:right w:val="single" w:sz="4" w:space="0" w:color="auto"/>
            </w:tcBorders>
            <w:vAlign w:val="center"/>
          </w:tcPr>
          <w:p w14:paraId="17E68B8F" w14:textId="77777777" w:rsidR="00F86D9E" w:rsidRPr="00FC77AE" w:rsidRDefault="00F86D9E" w:rsidP="00FE1F57">
            <w:pPr>
              <w:jc w:val="both"/>
              <w:rPr>
                <w:rFonts w:cs="Arial"/>
                <w:noProof/>
              </w:rPr>
            </w:pPr>
            <w:r w:rsidRPr="00FC77AE">
              <w:rPr>
                <w:rFonts w:cs="Arial"/>
                <w:noProof/>
              </w:rPr>
              <w:t>8</w:t>
            </w:r>
          </w:p>
        </w:tc>
        <w:tc>
          <w:tcPr>
            <w:tcW w:w="6710" w:type="dxa"/>
            <w:tcBorders>
              <w:top w:val="single" w:sz="4" w:space="0" w:color="auto"/>
              <w:left w:val="single" w:sz="4" w:space="0" w:color="auto"/>
              <w:bottom w:val="single" w:sz="4" w:space="0" w:color="auto"/>
              <w:right w:val="single" w:sz="4" w:space="0" w:color="auto"/>
            </w:tcBorders>
            <w:vAlign w:val="center"/>
          </w:tcPr>
          <w:p w14:paraId="0284BAE1" w14:textId="77777777" w:rsidR="00F86D9E" w:rsidRPr="00FC77AE" w:rsidRDefault="00F86D9E" w:rsidP="00FE1F57">
            <w:pPr>
              <w:jc w:val="both"/>
              <w:rPr>
                <w:rFonts w:cs="Arial"/>
                <w:noProof/>
                <w:lang w:val="fr-FR" w:eastAsia="ro-RO"/>
              </w:rPr>
            </w:pPr>
            <w:r w:rsidRPr="00FC77AE">
              <w:rPr>
                <w:rFonts w:cs="Arial"/>
                <w:noProof/>
                <w:lang w:val="fr-FR" w:eastAsia="ro-RO"/>
              </w:rPr>
              <w:t>Număr de persoane comunicate</w:t>
            </w:r>
          </w:p>
        </w:tc>
        <w:tc>
          <w:tcPr>
            <w:tcW w:w="1530" w:type="dxa"/>
            <w:tcBorders>
              <w:top w:val="single" w:sz="4" w:space="0" w:color="auto"/>
              <w:left w:val="single" w:sz="4" w:space="0" w:color="auto"/>
              <w:bottom w:val="single" w:sz="4" w:space="0" w:color="auto"/>
              <w:right w:val="single" w:sz="4" w:space="0" w:color="auto"/>
            </w:tcBorders>
            <w:vAlign w:val="center"/>
          </w:tcPr>
          <w:p w14:paraId="3901F99E" w14:textId="77777777" w:rsidR="00F86D9E" w:rsidRPr="00FC77AE" w:rsidRDefault="00F86D9E" w:rsidP="00FE1F57">
            <w:pPr>
              <w:jc w:val="both"/>
              <w:rPr>
                <w:rFonts w:cs="Arial"/>
                <w:b/>
                <w:noProof/>
                <w:lang w:eastAsia="ro-RO"/>
              </w:rPr>
            </w:pPr>
            <w:r w:rsidRPr="00FC77AE">
              <w:rPr>
                <w:rFonts w:cs="Arial"/>
                <w:b/>
                <w:noProof/>
                <w:lang w:eastAsia="ro-RO"/>
              </w:rPr>
              <w:t>753</w:t>
            </w:r>
          </w:p>
        </w:tc>
        <w:tc>
          <w:tcPr>
            <w:tcW w:w="1530" w:type="dxa"/>
            <w:tcBorders>
              <w:top w:val="single" w:sz="4" w:space="0" w:color="auto"/>
              <w:left w:val="single" w:sz="4" w:space="0" w:color="auto"/>
              <w:bottom w:val="single" w:sz="4" w:space="0" w:color="auto"/>
              <w:right w:val="single" w:sz="4" w:space="0" w:color="auto"/>
            </w:tcBorders>
            <w:vAlign w:val="center"/>
          </w:tcPr>
          <w:p w14:paraId="1BD1FEDD" w14:textId="77777777" w:rsidR="00F86D9E" w:rsidRPr="00FC77AE" w:rsidRDefault="00F86D9E" w:rsidP="00FE1F57">
            <w:pPr>
              <w:jc w:val="both"/>
              <w:rPr>
                <w:rFonts w:cs="Arial"/>
                <w:noProof/>
                <w:lang w:eastAsia="ro-RO"/>
              </w:rPr>
            </w:pPr>
            <w:r w:rsidRPr="00FC77AE">
              <w:rPr>
                <w:rFonts w:cs="Arial"/>
                <w:noProof/>
                <w:lang w:eastAsia="ro-RO"/>
              </w:rPr>
              <w:t>589</w:t>
            </w:r>
          </w:p>
        </w:tc>
      </w:tr>
      <w:tr w:rsidR="00F86D9E" w:rsidRPr="00FC77AE" w14:paraId="4E6FBBE3" w14:textId="77777777" w:rsidTr="00F86D9E">
        <w:trPr>
          <w:trHeight w:val="527"/>
        </w:trPr>
        <w:tc>
          <w:tcPr>
            <w:tcW w:w="598" w:type="dxa"/>
            <w:tcBorders>
              <w:top w:val="single" w:sz="4" w:space="0" w:color="auto"/>
              <w:left w:val="single" w:sz="4" w:space="0" w:color="auto"/>
              <w:bottom w:val="single" w:sz="4" w:space="0" w:color="auto"/>
              <w:right w:val="single" w:sz="4" w:space="0" w:color="auto"/>
            </w:tcBorders>
            <w:vAlign w:val="center"/>
          </w:tcPr>
          <w:p w14:paraId="2E82943D" w14:textId="77777777" w:rsidR="00F86D9E" w:rsidRPr="00FC77AE" w:rsidRDefault="00F86D9E" w:rsidP="00FE1F57">
            <w:pPr>
              <w:jc w:val="both"/>
              <w:rPr>
                <w:rFonts w:cs="Arial"/>
                <w:noProof/>
              </w:rPr>
            </w:pPr>
            <w:r w:rsidRPr="00FC77AE">
              <w:rPr>
                <w:rFonts w:cs="Arial"/>
                <w:noProof/>
              </w:rPr>
              <w:t>9</w:t>
            </w:r>
          </w:p>
        </w:tc>
        <w:tc>
          <w:tcPr>
            <w:tcW w:w="6710" w:type="dxa"/>
            <w:tcBorders>
              <w:top w:val="single" w:sz="4" w:space="0" w:color="auto"/>
              <w:left w:val="single" w:sz="4" w:space="0" w:color="auto"/>
              <w:bottom w:val="single" w:sz="4" w:space="0" w:color="auto"/>
              <w:right w:val="single" w:sz="4" w:space="0" w:color="auto"/>
            </w:tcBorders>
            <w:vAlign w:val="center"/>
          </w:tcPr>
          <w:p w14:paraId="627DC452" w14:textId="77777777" w:rsidR="00F86D9E" w:rsidRPr="00FC77AE" w:rsidRDefault="00F86D9E" w:rsidP="00FE1F57">
            <w:pPr>
              <w:jc w:val="both"/>
              <w:rPr>
                <w:rFonts w:cs="Arial"/>
                <w:noProof/>
                <w:lang w:val="fr-FR" w:eastAsia="ro-RO"/>
              </w:rPr>
            </w:pPr>
            <w:r w:rsidRPr="00FC77AE">
              <w:rPr>
                <w:rFonts w:cs="Arial"/>
                <w:noProof/>
                <w:lang w:val="fr-FR" w:eastAsia="ro-RO"/>
              </w:rPr>
              <w:t>Adeverin</w:t>
            </w:r>
            <w:r>
              <w:rPr>
                <w:rFonts w:cs="Arial"/>
                <w:noProof/>
                <w:lang w:val="fr-FR" w:eastAsia="ro-RO"/>
              </w:rPr>
              <w:t>ţ</w:t>
            </w:r>
            <w:r w:rsidRPr="00FC77AE">
              <w:rPr>
                <w:rFonts w:cs="Arial"/>
                <w:noProof/>
                <w:lang w:val="fr-FR" w:eastAsia="ro-RO"/>
              </w:rPr>
              <w:t>e liberă circula</w:t>
            </w:r>
            <w:r>
              <w:rPr>
                <w:rFonts w:cs="Arial"/>
                <w:noProof/>
                <w:lang w:val="fr-FR" w:eastAsia="ro-RO"/>
              </w:rPr>
              <w:t>ţ</w:t>
            </w:r>
            <w:r w:rsidRPr="00FC77AE">
              <w:rPr>
                <w:rFonts w:cs="Arial"/>
                <w:noProof/>
                <w:lang w:val="fr-FR" w:eastAsia="ro-RO"/>
              </w:rPr>
              <w:t>ie</w:t>
            </w:r>
          </w:p>
        </w:tc>
        <w:tc>
          <w:tcPr>
            <w:tcW w:w="1530" w:type="dxa"/>
            <w:tcBorders>
              <w:top w:val="single" w:sz="4" w:space="0" w:color="auto"/>
              <w:left w:val="single" w:sz="4" w:space="0" w:color="auto"/>
              <w:bottom w:val="single" w:sz="4" w:space="0" w:color="auto"/>
              <w:right w:val="single" w:sz="4" w:space="0" w:color="auto"/>
            </w:tcBorders>
            <w:vAlign w:val="center"/>
          </w:tcPr>
          <w:p w14:paraId="0DE167AB" w14:textId="77777777" w:rsidR="00F86D9E" w:rsidRPr="00FC77AE" w:rsidRDefault="00F86D9E" w:rsidP="00FE1F57">
            <w:pPr>
              <w:jc w:val="both"/>
              <w:rPr>
                <w:rFonts w:cs="Arial"/>
                <w:b/>
                <w:noProof/>
                <w:lang w:eastAsia="ro-RO"/>
              </w:rPr>
            </w:pPr>
            <w:r w:rsidRPr="00FC77AE">
              <w:rPr>
                <w:rFonts w:cs="Arial"/>
                <w:b/>
                <w:noProof/>
                <w:lang w:eastAsia="ro-RO"/>
              </w:rPr>
              <w:t>69</w:t>
            </w:r>
          </w:p>
        </w:tc>
        <w:tc>
          <w:tcPr>
            <w:tcW w:w="1530" w:type="dxa"/>
            <w:tcBorders>
              <w:top w:val="single" w:sz="4" w:space="0" w:color="auto"/>
              <w:left w:val="single" w:sz="4" w:space="0" w:color="auto"/>
              <w:bottom w:val="single" w:sz="4" w:space="0" w:color="auto"/>
              <w:right w:val="single" w:sz="4" w:space="0" w:color="auto"/>
            </w:tcBorders>
            <w:vAlign w:val="center"/>
          </w:tcPr>
          <w:p w14:paraId="1B52B17D" w14:textId="77777777" w:rsidR="00F86D9E" w:rsidRPr="00FC77AE" w:rsidRDefault="00F86D9E" w:rsidP="00FE1F57">
            <w:pPr>
              <w:jc w:val="both"/>
              <w:rPr>
                <w:rFonts w:cs="Arial"/>
                <w:noProof/>
                <w:lang w:eastAsia="ro-RO"/>
              </w:rPr>
            </w:pPr>
            <w:r w:rsidRPr="00FC77AE">
              <w:rPr>
                <w:rFonts w:cs="Arial"/>
                <w:noProof/>
                <w:lang w:eastAsia="ro-RO"/>
              </w:rPr>
              <w:t>77</w:t>
            </w:r>
          </w:p>
        </w:tc>
      </w:tr>
      <w:tr w:rsidR="00F86D9E" w:rsidRPr="00FC77AE" w14:paraId="60119A28" w14:textId="77777777" w:rsidTr="00F86D9E">
        <w:trPr>
          <w:trHeight w:val="527"/>
        </w:trPr>
        <w:tc>
          <w:tcPr>
            <w:tcW w:w="598" w:type="dxa"/>
            <w:tcBorders>
              <w:top w:val="single" w:sz="4" w:space="0" w:color="auto"/>
              <w:left w:val="single" w:sz="4" w:space="0" w:color="auto"/>
              <w:bottom w:val="single" w:sz="4" w:space="0" w:color="auto"/>
              <w:right w:val="single" w:sz="4" w:space="0" w:color="auto"/>
            </w:tcBorders>
            <w:vAlign w:val="center"/>
          </w:tcPr>
          <w:p w14:paraId="2F87C523" w14:textId="77777777" w:rsidR="00F86D9E" w:rsidRPr="00FC77AE" w:rsidRDefault="00F86D9E" w:rsidP="00FE1F57">
            <w:pPr>
              <w:jc w:val="both"/>
              <w:rPr>
                <w:rFonts w:cs="Arial"/>
                <w:noProof/>
              </w:rPr>
            </w:pPr>
            <w:r w:rsidRPr="00FC77AE">
              <w:rPr>
                <w:rFonts w:cs="Arial"/>
                <w:noProof/>
              </w:rPr>
              <w:t>10</w:t>
            </w:r>
          </w:p>
        </w:tc>
        <w:tc>
          <w:tcPr>
            <w:tcW w:w="6710" w:type="dxa"/>
            <w:tcBorders>
              <w:top w:val="single" w:sz="4" w:space="0" w:color="auto"/>
              <w:left w:val="single" w:sz="4" w:space="0" w:color="auto"/>
              <w:bottom w:val="single" w:sz="4" w:space="0" w:color="auto"/>
              <w:right w:val="single" w:sz="4" w:space="0" w:color="auto"/>
            </w:tcBorders>
            <w:vAlign w:val="center"/>
          </w:tcPr>
          <w:p w14:paraId="06A2A91C" w14:textId="77777777" w:rsidR="00F86D9E" w:rsidRPr="00FC77AE" w:rsidRDefault="00F86D9E" w:rsidP="00FE1F57">
            <w:pPr>
              <w:jc w:val="both"/>
              <w:rPr>
                <w:rFonts w:cs="Arial"/>
                <w:noProof/>
                <w:lang w:val="fr-FR" w:eastAsia="ro-RO"/>
              </w:rPr>
            </w:pPr>
            <w:r w:rsidRPr="00FC77AE">
              <w:rPr>
                <w:rFonts w:cs="Arial"/>
                <w:noProof/>
                <w:lang w:val="fr-FR" w:eastAsia="ro-RO"/>
              </w:rPr>
              <w:t>Notificări implementate privind decese în străinătate</w:t>
            </w:r>
          </w:p>
        </w:tc>
        <w:tc>
          <w:tcPr>
            <w:tcW w:w="1530" w:type="dxa"/>
            <w:tcBorders>
              <w:top w:val="single" w:sz="4" w:space="0" w:color="auto"/>
              <w:left w:val="single" w:sz="4" w:space="0" w:color="auto"/>
              <w:bottom w:val="single" w:sz="4" w:space="0" w:color="auto"/>
              <w:right w:val="single" w:sz="4" w:space="0" w:color="auto"/>
            </w:tcBorders>
            <w:vAlign w:val="center"/>
          </w:tcPr>
          <w:p w14:paraId="293E3F09" w14:textId="77777777" w:rsidR="00F86D9E" w:rsidRPr="00FC77AE" w:rsidRDefault="00F86D9E" w:rsidP="00FE1F57">
            <w:pPr>
              <w:jc w:val="both"/>
              <w:rPr>
                <w:rFonts w:cs="Arial"/>
                <w:b/>
                <w:noProof/>
                <w:lang w:eastAsia="ro-RO"/>
              </w:rPr>
            </w:pPr>
            <w:r w:rsidRPr="00FC77AE">
              <w:rPr>
                <w:rFonts w:cs="Arial"/>
                <w:b/>
                <w:noProof/>
                <w:lang w:eastAsia="ro-RO"/>
              </w:rPr>
              <w:t>7</w:t>
            </w:r>
          </w:p>
        </w:tc>
        <w:tc>
          <w:tcPr>
            <w:tcW w:w="1530" w:type="dxa"/>
            <w:tcBorders>
              <w:top w:val="single" w:sz="4" w:space="0" w:color="auto"/>
              <w:left w:val="single" w:sz="4" w:space="0" w:color="auto"/>
              <w:bottom w:val="single" w:sz="4" w:space="0" w:color="auto"/>
              <w:right w:val="single" w:sz="4" w:space="0" w:color="auto"/>
            </w:tcBorders>
            <w:vAlign w:val="center"/>
          </w:tcPr>
          <w:p w14:paraId="54050805" w14:textId="77777777" w:rsidR="00F86D9E" w:rsidRPr="00FC77AE" w:rsidRDefault="00F86D9E" w:rsidP="00FE1F57">
            <w:pPr>
              <w:jc w:val="both"/>
              <w:rPr>
                <w:rFonts w:cs="Arial"/>
                <w:noProof/>
                <w:lang w:eastAsia="ro-RO"/>
              </w:rPr>
            </w:pPr>
            <w:r w:rsidRPr="00FC77AE">
              <w:rPr>
                <w:rFonts w:cs="Arial"/>
                <w:noProof/>
                <w:lang w:eastAsia="ro-RO"/>
              </w:rPr>
              <w:t>11</w:t>
            </w:r>
          </w:p>
        </w:tc>
      </w:tr>
    </w:tbl>
    <w:p w14:paraId="3AAAA429"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xml:space="preserve">În cursul perioadei analizate au existat 13 solicitări de </w:t>
      </w:r>
      <w:r w:rsidRPr="00FC77AE">
        <w:rPr>
          <w:rFonts w:cs="Arial"/>
          <w:b/>
          <w:noProof/>
          <w:u w:val="single"/>
          <w:lang w:val="ro-RO"/>
        </w:rPr>
        <w:t>primire în audien</w:t>
      </w:r>
      <w:r>
        <w:rPr>
          <w:rFonts w:cs="Arial"/>
          <w:b/>
          <w:noProof/>
          <w:u w:val="single"/>
          <w:lang w:val="ro-RO"/>
        </w:rPr>
        <w:t>ţ</w:t>
      </w:r>
      <w:r w:rsidRPr="00FC77AE">
        <w:rPr>
          <w:rFonts w:cs="Arial"/>
          <w:b/>
          <w:noProof/>
          <w:u w:val="single"/>
          <w:lang w:val="ro-RO"/>
        </w:rPr>
        <w:t>ă</w:t>
      </w:r>
      <w:r w:rsidRPr="00FC77AE">
        <w:rPr>
          <w:rFonts w:cs="Arial"/>
          <w:noProof/>
          <w:lang w:val="ro-RO"/>
        </w:rPr>
        <w:t xml:space="preserve"> de către conducerea serviciului (fa</w:t>
      </w:r>
      <w:r>
        <w:rPr>
          <w:rFonts w:cs="Arial"/>
          <w:noProof/>
          <w:lang w:val="ro-RO"/>
        </w:rPr>
        <w:t>ţ</w:t>
      </w:r>
      <w:r w:rsidRPr="00FC77AE">
        <w:rPr>
          <w:rFonts w:cs="Arial"/>
          <w:noProof/>
          <w:lang w:val="ro-RO"/>
        </w:rPr>
        <w:t xml:space="preserve">ă de 21 în 2021), cu precizarea că aceste solicitări se </w:t>
      </w:r>
      <w:r w:rsidRPr="00FC77AE">
        <w:rPr>
          <w:rFonts w:cs="Arial"/>
          <w:noProof/>
          <w:lang w:val="ro-RO"/>
        </w:rPr>
        <w:lastRenderedPageBreak/>
        <w:t>depun, în prezent, la conducerea Institu</w:t>
      </w:r>
      <w:r>
        <w:rPr>
          <w:rFonts w:cs="Arial"/>
          <w:noProof/>
          <w:lang w:val="ro-RO"/>
        </w:rPr>
        <w:t>ţ</w:t>
      </w:r>
      <w:r w:rsidRPr="00FC77AE">
        <w:rPr>
          <w:rFonts w:cs="Arial"/>
          <w:noProof/>
          <w:lang w:val="ro-RO"/>
        </w:rPr>
        <w:t xml:space="preserve">iei Prefectului, </w:t>
      </w:r>
      <w:r>
        <w:rPr>
          <w:rFonts w:cs="Arial"/>
          <w:noProof/>
          <w:lang w:val="ro-RO"/>
        </w:rPr>
        <w:t>ş</w:t>
      </w:r>
      <w:r w:rsidRPr="00FC77AE">
        <w:rPr>
          <w:rFonts w:cs="Arial"/>
          <w:noProof/>
          <w:lang w:val="ro-RO"/>
        </w:rPr>
        <w:t>eful serviciului asigurând consultan</w:t>
      </w:r>
      <w:r>
        <w:rPr>
          <w:rFonts w:cs="Arial"/>
          <w:noProof/>
          <w:lang w:val="ro-RO"/>
        </w:rPr>
        <w:t>ţ</w:t>
      </w:r>
      <w:r w:rsidRPr="00FC77AE">
        <w:rPr>
          <w:rFonts w:cs="Arial"/>
          <w:noProof/>
          <w:lang w:val="ro-RO"/>
        </w:rPr>
        <w:t xml:space="preserve">a de specialitate în acest domeniu.    </w:t>
      </w:r>
    </w:p>
    <w:p w14:paraId="3F688A0B" w14:textId="77777777" w:rsidR="00F86D9E" w:rsidRPr="00FC77AE" w:rsidRDefault="00F86D9E" w:rsidP="00FE1F57">
      <w:pPr>
        <w:spacing w:after="240" w:line="276" w:lineRule="auto"/>
        <w:ind w:firstLine="851"/>
        <w:jc w:val="both"/>
        <w:rPr>
          <w:rFonts w:cs="Arial"/>
          <w:noProof/>
          <w:lang w:val="ro-RO"/>
        </w:rPr>
      </w:pPr>
      <w:r w:rsidRPr="00FC77AE">
        <w:rPr>
          <w:rFonts w:cs="Arial"/>
          <w:noProof/>
          <w:lang w:val="ro-RO"/>
        </w:rPr>
        <w:t xml:space="preserve">De asemenea, în cursul perioadei analizate s-au primit un număr de 13 </w:t>
      </w:r>
      <w:r w:rsidRPr="00FC77AE">
        <w:rPr>
          <w:rFonts w:cs="Arial"/>
          <w:b/>
          <w:i/>
          <w:noProof/>
          <w:u w:val="single"/>
          <w:lang w:val="ro-RO"/>
        </w:rPr>
        <w:t>peti</w:t>
      </w:r>
      <w:r>
        <w:rPr>
          <w:rFonts w:cs="Arial"/>
          <w:b/>
          <w:i/>
          <w:noProof/>
          <w:u w:val="single"/>
          <w:lang w:val="ro-RO"/>
        </w:rPr>
        <w:t>ţ</w:t>
      </w:r>
      <w:r w:rsidRPr="00FC77AE">
        <w:rPr>
          <w:rFonts w:cs="Arial"/>
          <w:b/>
          <w:i/>
          <w:noProof/>
          <w:u w:val="single"/>
          <w:lang w:val="ro-RO"/>
        </w:rPr>
        <w:t>ii</w:t>
      </w:r>
      <w:r w:rsidRPr="00FC77AE">
        <w:rPr>
          <w:rFonts w:cs="Arial"/>
          <w:noProof/>
          <w:lang w:val="ro-RO"/>
        </w:rPr>
        <w:t xml:space="preserve">  (fa</w:t>
      </w:r>
      <w:r>
        <w:rPr>
          <w:rFonts w:cs="Arial"/>
          <w:noProof/>
          <w:lang w:val="ro-RO"/>
        </w:rPr>
        <w:t>ţ</w:t>
      </w:r>
      <w:r w:rsidRPr="00FC77AE">
        <w:rPr>
          <w:rFonts w:cs="Arial"/>
          <w:noProof/>
          <w:lang w:val="ro-RO"/>
        </w:rPr>
        <w:t>ă de 36 în 2021), 8 dintre acestea fiind adresate prin intermediul po</w:t>
      </w:r>
      <w:r>
        <w:rPr>
          <w:rFonts w:cs="Arial"/>
          <w:noProof/>
          <w:lang w:val="ro-RO"/>
        </w:rPr>
        <w:t>ş</w:t>
      </w:r>
      <w:r w:rsidRPr="00FC77AE">
        <w:rPr>
          <w:rFonts w:cs="Arial"/>
          <w:noProof/>
          <w:lang w:val="ro-RO"/>
        </w:rPr>
        <w:t>tei electronice a serviciului, respectiv 5 au fost adresate personal, toate fiind solu</w:t>
      </w:r>
      <w:r>
        <w:rPr>
          <w:rFonts w:cs="Arial"/>
          <w:noProof/>
          <w:lang w:val="ro-RO"/>
        </w:rPr>
        <w:t>ţ</w:t>
      </w:r>
      <w:r w:rsidRPr="00FC77AE">
        <w:rPr>
          <w:rFonts w:cs="Arial"/>
          <w:noProof/>
          <w:lang w:val="ro-RO"/>
        </w:rPr>
        <w:t xml:space="preserve">ionate favorabil, în termenul legal . </w:t>
      </w:r>
    </w:p>
    <w:p w14:paraId="288496F9"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xml:space="preserve">Pe linie de </w:t>
      </w:r>
      <w:r w:rsidRPr="00FC77AE">
        <w:rPr>
          <w:rFonts w:cs="Arial"/>
          <w:b/>
          <w:i/>
          <w:noProof/>
          <w:u w:val="single"/>
          <w:lang w:val="ro-RO"/>
        </w:rPr>
        <w:t>resurse umane</w:t>
      </w:r>
      <w:r w:rsidRPr="00FC77AE">
        <w:rPr>
          <w:rFonts w:cs="Arial"/>
          <w:noProof/>
          <w:lang w:val="ro-RO"/>
        </w:rPr>
        <w:t>, statul de func</w:t>
      </w:r>
      <w:r>
        <w:rPr>
          <w:rFonts w:cs="Arial"/>
          <w:noProof/>
          <w:lang w:val="ro-RO"/>
        </w:rPr>
        <w:t>ţ</w:t>
      </w:r>
      <w:r w:rsidRPr="00FC77AE">
        <w:rPr>
          <w:rFonts w:cs="Arial"/>
          <w:noProof/>
          <w:lang w:val="ro-RO"/>
        </w:rPr>
        <w:t>ii al Serviciului Public Comunitar de Pa</w:t>
      </w:r>
      <w:r>
        <w:rPr>
          <w:rFonts w:cs="Arial"/>
          <w:noProof/>
          <w:lang w:val="ro-RO"/>
        </w:rPr>
        <w:t>ş</w:t>
      </w:r>
      <w:r w:rsidRPr="00FC77AE">
        <w:rPr>
          <w:rFonts w:cs="Arial"/>
          <w:noProof/>
          <w:lang w:val="ro-RO"/>
        </w:rPr>
        <w:t>apoarte Sălaj este prevăzut cu 11 func</w:t>
      </w:r>
      <w:r>
        <w:rPr>
          <w:rFonts w:cs="Arial"/>
          <w:noProof/>
          <w:lang w:val="ro-RO"/>
        </w:rPr>
        <w:t>ţ</w:t>
      </w:r>
      <w:r w:rsidRPr="00FC77AE">
        <w:rPr>
          <w:rFonts w:cs="Arial"/>
          <w:noProof/>
          <w:lang w:val="ro-RO"/>
        </w:rPr>
        <w:t>ii (4 ofi</w:t>
      </w:r>
      <w:r>
        <w:rPr>
          <w:rFonts w:cs="Arial"/>
          <w:noProof/>
          <w:lang w:val="ro-RO"/>
        </w:rPr>
        <w:t>ţ</w:t>
      </w:r>
      <w:r w:rsidRPr="00FC77AE">
        <w:rPr>
          <w:rFonts w:cs="Arial"/>
          <w:noProof/>
          <w:lang w:val="ro-RO"/>
        </w:rPr>
        <w:t>eri, 6 agen</w:t>
      </w:r>
      <w:r>
        <w:rPr>
          <w:rFonts w:cs="Arial"/>
          <w:noProof/>
          <w:lang w:val="ro-RO"/>
        </w:rPr>
        <w:t>ţ</w:t>
      </w:r>
      <w:r w:rsidRPr="00FC77AE">
        <w:rPr>
          <w:rFonts w:cs="Arial"/>
          <w:noProof/>
          <w:lang w:val="ro-RO"/>
        </w:rPr>
        <w:t xml:space="preserve">i </w:t>
      </w:r>
      <w:r>
        <w:rPr>
          <w:rFonts w:cs="Arial"/>
          <w:noProof/>
          <w:lang w:val="ro-RO"/>
        </w:rPr>
        <w:t>ş</w:t>
      </w:r>
      <w:r w:rsidRPr="00FC77AE">
        <w:rPr>
          <w:rFonts w:cs="Arial"/>
          <w:noProof/>
          <w:lang w:val="ro-RO"/>
        </w:rPr>
        <w:t xml:space="preserve">i 1 personal contractual).  </w:t>
      </w:r>
    </w:p>
    <w:p w14:paraId="01A0932C"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Este de men</w:t>
      </w:r>
      <w:r>
        <w:rPr>
          <w:rFonts w:cs="Arial"/>
          <w:noProof/>
          <w:lang w:val="ro-RO"/>
        </w:rPr>
        <w:t>ţ</w:t>
      </w:r>
      <w:r w:rsidRPr="00FC77AE">
        <w:rPr>
          <w:rFonts w:cs="Arial"/>
          <w:noProof/>
          <w:lang w:val="ro-RO"/>
        </w:rPr>
        <w:t>ionat faptul că în anul 2022 au existat fluctua</w:t>
      </w:r>
      <w:r>
        <w:rPr>
          <w:rFonts w:cs="Arial"/>
          <w:noProof/>
          <w:lang w:val="ro-RO"/>
        </w:rPr>
        <w:t>ţ</w:t>
      </w:r>
      <w:r w:rsidRPr="00FC77AE">
        <w:rPr>
          <w:rFonts w:cs="Arial"/>
          <w:noProof/>
          <w:lang w:val="ro-RO"/>
        </w:rPr>
        <w:t>ii în acest domeniu, astfel: posturile vacante de agen</w:t>
      </w:r>
      <w:r>
        <w:rPr>
          <w:rFonts w:cs="Arial"/>
          <w:noProof/>
          <w:lang w:val="ro-RO"/>
        </w:rPr>
        <w:t>ţ</w:t>
      </w:r>
      <w:r w:rsidRPr="00FC77AE">
        <w:rPr>
          <w:rFonts w:cs="Arial"/>
          <w:noProof/>
          <w:lang w:val="ro-RO"/>
        </w:rPr>
        <w:t>i de poli</w:t>
      </w:r>
      <w:r>
        <w:rPr>
          <w:rFonts w:cs="Arial"/>
          <w:noProof/>
          <w:lang w:val="ro-RO"/>
        </w:rPr>
        <w:t>ţ</w:t>
      </w:r>
      <w:r w:rsidRPr="00FC77AE">
        <w:rPr>
          <w:rFonts w:cs="Arial"/>
          <w:noProof/>
          <w:lang w:val="ro-RO"/>
        </w:rPr>
        <w:t>ie au fost ocupate prin transfer de la IPJ Mure</w:t>
      </w:r>
      <w:r>
        <w:rPr>
          <w:rFonts w:cs="Arial"/>
          <w:noProof/>
          <w:lang w:val="ro-RO"/>
        </w:rPr>
        <w:t>ş</w:t>
      </w:r>
      <w:r w:rsidRPr="00FC77AE">
        <w:rPr>
          <w:rFonts w:cs="Arial"/>
          <w:noProof/>
          <w:lang w:val="ro-RO"/>
        </w:rPr>
        <w:t xml:space="preserve">, respectiv IPJ Sălaj, coordonatorului Compartimentului emitere </w:t>
      </w:r>
      <w:r>
        <w:rPr>
          <w:rFonts w:cs="Arial"/>
          <w:noProof/>
          <w:lang w:val="ro-RO"/>
        </w:rPr>
        <w:t>ş</w:t>
      </w:r>
      <w:r w:rsidRPr="00FC77AE">
        <w:rPr>
          <w:rFonts w:cs="Arial"/>
          <w:noProof/>
          <w:lang w:val="ro-RO"/>
        </w:rPr>
        <w:t>i eviden</w:t>
      </w:r>
      <w:r>
        <w:rPr>
          <w:rFonts w:cs="Arial"/>
          <w:noProof/>
          <w:lang w:val="ro-RO"/>
        </w:rPr>
        <w:t>ţ</w:t>
      </w:r>
      <w:r w:rsidRPr="00FC77AE">
        <w:rPr>
          <w:rFonts w:cs="Arial"/>
          <w:noProof/>
          <w:lang w:val="ro-RO"/>
        </w:rPr>
        <w:t>ă pa</w:t>
      </w:r>
      <w:r>
        <w:rPr>
          <w:rFonts w:cs="Arial"/>
          <w:noProof/>
          <w:lang w:val="ro-RO"/>
        </w:rPr>
        <w:t>ş</w:t>
      </w:r>
      <w:r w:rsidRPr="00FC77AE">
        <w:rPr>
          <w:rFonts w:cs="Arial"/>
          <w:noProof/>
          <w:lang w:val="ro-RO"/>
        </w:rPr>
        <w:t>apoarte, probleme de migrări i-au încetat raporturile de serviciu prin trecere în rezervă, iar personalul contractual din acela</w:t>
      </w:r>
      <w:r>
        <w:rPr>
          <w:rFonts w:cs="Arial"/>
          <w:noProof/>
          <w:lang w:val="ro-RO"/>
        </w:rPr>
        <w:t>ş</w:t>
      </w:r>
      <w:r w:rsidRPr="00FC77AE">
        <w:rPr>
          <w:rFonts w:cs="Arial"/>
          <w:noProof/>
          <w:lang w:val="ro-RO"/>
        </w:rPr>
        <w:t>i compartiment se află în concediu de cre</w:t>
      </w:r>
      <w:r>
        <w:rPr>
          <w:rFonts w:cs="Arial"/>
          <w:noProof/>
          <w:lang w:val="ro-RO"/>
        </w:rPr>
        <w:t>ş</w:t>
      </w:r>
      <w:r w:rsidRPr="00FC77AE">
        <w:rPr>
          <w:rFonts w:cs="Arial"/>
          <w:noProof/>
          <w:lang w:val="ro-RO"/>
        </w:rPr>
        <w:t xml:space="preserve">tere </w:t>
      </w:r>
      <w:r>
        <w:rPr>
          <w:rFonts w:cs="Arial"/>
          <w:noProof/>
          <w:lang w:val="ro-RO"/>
        </w:rPr>
        <w:t>ş</w:t>
      </w:r>
      <w:r w:rsidRPr="00FC77AE">
        <w:rPr>
          <w:rFonts w:cs="Arial"/>
          <w:noProof/>
          <w:lang w:val="ro-RO"/>
        </w:rPr>
        <w:t>i îngrijire copil.</w:t>
      </w:r>
    </w:p>
    <w:p w14:paraId="083AA1C1"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În conformitate cu dispozi</w:t>
      </w:r>
      <w:r>
        <w:rPr>
          <w:rFonts w:cs="Arial"/>
          <w:noProof/>
          <w:lang w:val="ro-RO"/>
        </w:rPr>
        <w:t>ţ</w:t>
      </w:r>
      <w:r w:rsidRPr="00FC77AE">
        <w:rPr>
          <w:rFonts w:cs="Arial"/>
          <w:noProof/>
          <w:lang w:val="ro-RO"/>
        </w:rPr>
        <w:t>ia Directorului general a DGP a fost pus la dispozi</w:t>
      </w:r>
      <w:r>
        <w:rPr>
          <w:rFonts w:cs="Arial"/>
          <w:noProof/>
          <w:lang w:val="ro-RO"/>
        </w:rPr>
        <w:t>ţ</w:t>
      </w:r>
      <w:r w:rsidRPr="00FC77AE">
        <w:rPr>
          <w:rFonts w:cs="Arial"/>
          <w:noProof/>
          <w:lang w:val="ro-RO"/>
        </w:rPr>
        <w:t>ia SPCP Sălaj un agent de poli</w:t>
      </w:r>
      <w:r>
        <w:rPr>
          <w:rFonts w:cs="Arial"/>
          <w:noProof/>
          <w:lang w:val="ro-RO"/>
        </w:rPr>
        <w:t>ţ</w:t>
      </w:r>
      <w:r w:rsidRPr="00FC77AE">
        <w:rPr>
          <w:rFonts w:cs="Arial"/>
          <w:noProof/>
          <w:lang w:val="ro-RO"/>
        </w:rPr>
        <w:t>ie, căruia ulterior i-a fost suspendat raportul de muncă pentru concediu de cre</w:t>
      </w:r>
      <w:r>
        <w:rPr>
          <w:rFonts w:cs="Arial"/>
          <w:noProof/>
          <w:lang w:val="ro-RO"/>
        </w:rPr>
        <w:t>ş</w:t>
      </w:r>
      <w:r w:rsidRPr="00FC77AE">
        <w:rPr>
          <w:rFonts w:cs="Arial"/>
          <w:noProof/>
          <w:lang w:val="ro-RO"/>
        </w:rPr>
        <w:t xml:space="preserve">tere </w:t>
      </w:r>
      <w:r>
        <w:rPr>
          <w:rFonts w:cs="Arial"/>
          <w:noProof/>
          <w:lang w:val="ro-RO"/>
        </w:rPr>
        <w:t>ş</w:t>
      </w:r>
      <w:r w:rsidRPr="00FC77AE">
        <w:rPr>
          <w:rFonts w:cs="Arial"/>
          <w:noProof/>
          <w:lang w:val="ro-RO"/>
        </w:rPr>
        <w:t>i îngrijire copil.</w:t>
      </w:r>
    </w:p>
    <w:p w14:paraId="4C5C2761" w14:textId="77777777" w:rsidR="00F86D9E" w:rsidRPr="00FC77AE" w:rsidRDefault="00F86D9E" w:rsidP="00FE1F57">
      <w:pPr>
        <w:spacing w:line="276" w:lineRule="auto"/>
        <w:ind w:firstLine="851"/>
        <w:jc w:val="both"/>
        <w:rPr>
          <w:rFonts w:cs="Arial"/>
          <w:noProof/>
          <w:lang w:val="ro-RO"/>
        </w:rPr>
      </w:pPr>
    </w:p>
    <w:p w14:paraId="065F9769" w14:textId="77777777" w:rsidR="00F86D9E" w:rsidRPr="00FC77AE" w:rsidRDefault="00F86D9E" w:rsidP="00FE1F57">
      <w:pPr>
        <w:spacing w:line="276" w:lineRule="auto"/>
        <w:ind w:left="900"/>
        <w:jc w:val="both"/>
        <w:rPr>
          <w:rFonts w:cs="Arial"/>
          <w:b/>
          <w:noProof/>
          <w:u w:val="single"/>
          <w:lang w:val="ro-RO"/>
        </w:rPr>
      </w:pPr>
      <w:r w:rsidRPr="00FC77AE">
        <w:rPr>
          <w:rFonts w:cs="Arial"/>
          <w:b/>
          <w:noProof/>
          <w:u w:val="single"/>
          <w:lang w:val="ro-RO"/>
        </w:rPr>
        <w:t xml:space="preserve">OBIECTIVE </w:t>
      </w:r>
      <w:r>
        <w:rPr>
          <w:rFonts w:cs="Arial"/>
          <w:b/>
          <w:noProof/>
          <w:u w:val="single"/>
          <w:lang w:val="ro-RO"/>
        </w:rPr>
        <w:t>Ş</w:t>
      </w:r>
      <w:r w:rsidRPr="00FC77AE">
        <w:rPr>
          <w:rFonts w:cs="Arial"/>
          <w:b/>
          <w:noProof/>
          <w:u w:val="single"/>
          <w:lang w:val="ro-RO"/>
        </w:rPr>
        <w:t>I PRIORITĂ</w:t>
      </w:r>
      <w:r>
        <w:rPr>
          <w:rFonts w:cs="Arial"/>
          <w:b/>
          <w:noProof/>
          <w:u w:val="single"/>
          <w:lang w:val="ro-RO"/>
        </w:rPr>
        <w:t>Ţ</w:t>
      </w:r>
      <w:r w:rsidRPr="00FC77AE">
        <w:rPr>
          <w:rFonts w:cs="Arial"/>
          <w:b/>
          <w:noProof/>
          <w:u w:val="single"/>
          <w:lang w:val="ro-RO"/>
        </w:rPr>
        <w:t xml:space="preserve">I </w:t>
      </w:r>
    </w:p>
    <w:p w14:paraId="1C4046CD"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xml:space="preserve">În scopul înlăturării neajunsurilor manifestate </w:t>
      </w:r>
      <w:r>
        <w:rPr>
          <w:rFonts w:cs="Arial"/>
          <w:noProof/>
          <w:lang w:val="ro-RO"/>
        </w:rPr>
        <w:t>ş</w:t>
      </w:r>
      <w:r w:rsidRPr="00FC77AE">
        <w:rPr>
          <w:rFonts w:cs="Arial"/>
          <w:noProof/>
          <w:lang w:val="ro-RO"/>
        </w:rPr>
        <w:t>i a îmbunătă</w:t>
      </w:r>
      <w:r>
        <w:rPr>
          <w:rFonts w:cs="Arial"/>
          <w:noProof/>
          <w:lang w:val="ro-RO"/>
        </w:rPr>
        <w:t>ţ</w:t>
      </w:r>
      <w:r w:rsidRPr="00FC77AE">
        <w:rPr>
          <w:rFonts w:cs="Arial"/>
          <w:noProof/>
          <w:lang w:val="ro-RO"/>
        </w:rPr>
        <w:t xml:space="preserve">irii rezultatelor în domeniul de responsabilitate, </w:t>
      </w:r>
      <w:r w:rsidRPr="00FC77AE">
        <w:rPr>
          <w:rFonts w:cs="Arial"/>
          <w:b/>
          <w:noProof/>
          <w:lang w:val="ro-RO"/>
        </w:rPr>
        <w:t>propunem</w:t>
      </w:r>
      <w:r w:rsidRPr="00FC77AE">
        <w:rPr>
          <w:rFonts w:cs="Arial"/>
          <w:noProof/>
          <w:lang w:val="ro-RO"/>
        </w:rPr>
        <w:t xml:space="preserve"> ca în perioada următoare să ac</w:t>
      </w:r>
      <w:r>
        <w:rPr>
          <w:rFonts w:cs="Arial"/>
          <w:noProof/>
          <w:lang w:val="ro-RO"/>
        </w:rPr>
        <w:t>ţ</w:t>
      </w:r>
      <w:r w:rsidRPr="00FC77AE">
        <w:rPr>
          <w:rFonts w:cs="Arial"/>
          <w:noProof/>
          <w:lang w:val="ro-RO"/>
        </w:rPr>
        <w:t>ionãm cu prioritate pentru:</w:t>
      </w:r>
    </w:p>
    <w:p w14:paraId="68E8EE07"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realizarea de verificări ale activită</w:t>
      </w:r>
      <w:r>
        <w:rPr>
          <w:rFonts w:cs="Arial"/>
          <w:noProof/>
          <w:lang w:val="ro-RO"/>
        </w:rPr>
        <w:t>ţ</w:t>
      </w:r>
      <w:r w:rsidRPr="00FC77AE">
        <w:rPr>
          <w:rFonts w:cs="Arial"/>
          <w:noProof/>
          <w:lang w:val="ro-RO"/>
        </w:rPr>
        <w:t>ilor lucrătorilor serviciului cu privire la respectarea prevederilor legale incidente atribu</w:t>
      </w:r>
      <w:r>
        <w:rPr>
          <w:rFonts w:cs="Arial"/>
          <w:noProof/>
          <w:lang w:val="ro-RO"/>
        </w:rPr>
        <w:t>ţ</w:t>
      </w:r>
      <w:r w:rsidRPr="00FC77AE">
        <w:rPr>
          <w:rFonts w:cs="Arial"/>
          <w:noProof/>
          <w:lang w:val="ro-RO"/>
        </w:rPr>
        <w:t xml:space="preserve">iilor serviciului, inclusiv a ordinelor prefectului </w:t>
      </w:r>
      <w:r>
        <w:rPr>
          <w:rFonts w:cs="Arial"/>
          <w:noProof/>
          <w:lang w:val="ro-RO"/>
        </w:rPr>
        <w:t>ş</w:t>
      </w:r>
      <w:r w:rsidRPr="00FC77AE">
        <w:rPr>
          <w:rFonts w:cs="Arial"/>
          <w:noProof/>
          <w:lang w:val="ro-RO"/>
        </w:rPr>
        <w:t>i dispozi</w:t>
      </w:r>
      <w:r>
        <w:rPr>
          <w:rFonts w:cs="Arial"/>
          <w:noProof/>
          <w:lang w:val="ro-RO"/>
        </w:rPr>
        <w:t>ţ</w:t>
      </w:r>
      <w:r w:rsidRPr="00FC77AE">
        <w:rPr>
          <w:rFonts w:cs="Arial"/>
          <w:noProof/>
          <w:lang w:val="ro-RO"/>
        </w:rPr>
        <w:t xml:space="preserve">iilor </w:t>
      </w:r>
      <w:r>
        <w:rPr>
          <w:rFonts w:cs="Arial"/>
          <w:noProof/>
          <w:lang w:val="ro-RO"/>
        </w:rPr>
        <w:t>ş</w:t>
      </w:r>
      <w:r w:rsidRPr="00FC77AE">
        <w:rPr>
          <w:rFonts w:cs="Arial"/>
          <w:noProof/>
          <w:lang w:val="ro-RO"/>
        </w:rPr>
        <w:t>efului SPCP Sălaj sau ale înlocuitorului la comandă, pe diversele linii de muncă, în vederea coordonării activită</w:t>
      </w:r>
      <w:r>
        <w:rPr>
          <w:rFonts w:cs="Arial"/>
          <w:noProof/>
          <w:lang w:val="ro-RO"/>
        </w:rPr>
        <w:t>ţ</w:t>
      </w:r>
      <w:r w:rsidRPr="00FC77AE">
        <w:rPr>
          <w:rFonts w:cs="Arial"/>
          <w:noProof/>
          <w:lang w:val="ro-RO"/>
        </w:rPr>
        <w:t>ii acestora, urmată de  men</w:t>
      </w:r>
      <w:r>
        <w:rPr>
          <w:rFonts w:cs="Arial"/>
          <w:noProof/>
          <w:lang w:val="ro-RO"/>
        </w:rPr>
        <w:t>ţ</w:t>
      </w:r>
      <w:r w:rsidRPr="00FC77AE">
        <w:rPr>
          <w:rFonts w:cs="Arial"/>
          <w:noProof/>
          <w:lang w:val="ro-RO"/>
        </w:rPr>
        <w:t xml:space="preserve">ionarea rezultatului acestora în registrul de control ierarhic; </w:t>
      </w:r>
    </w:p>
    <w:p w14:paraId="4B006E4A"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continuarea activită</w:t>
      </w:r>
      <w:r>
        <w:rPr>
          <w:rFonts w:cs="Arial"/>
          <w:noProof/>
          <w:lang w:val="ro-RO"/>
        </w:rPr>
        <w:t>ţ</w:t>
      </w:r>
      <w:r w:rsidRPr="00FC77AE">
        <w:rPr>
          <w:rFonts w:cs="Arial"/>
          <w:noProof/>
          <w:lang w:val="ro-RO"/>
        </w:rPr>
        <w:t xml:space="preserve">ilor de coordonare </w:t>
      </w:r>
      <w:r>
        <w:rPr>
          <w:rFonts w:cs="Arial"/>
          <w:noProof/>
          <w:lang w:val="ro-RO"/>
        </w:rPr>
        <w:t>ş</w:t>
      </w:r>
      <w:r w:rsidRPr="00FC77AE">
        <w:rPr>
          <w:rFonts w:cs="Arial"/>
          <w:noProof/>
          <w:lang w:val="ro-RO"/>
        </w:rPr>
        <w:t xml:space="preserve">i control din partea conducerii serviciului sau a altor cadre desemnate în acest scop; </w:t>
      </w:r>
    </w:p>
    <w:p w14:paraId="6A93EE5D"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xml:space="preserve">- monitorizarea cadrelor serviciului referitor la respectarea prevederilor legale în materia portului ecusoanelor de identificare, precum </w:t>
      </w:r>
      <w:r>
        <w:rPr>
          <w:rFonts w:cs="Arial"/>
          <w:noProof/>
          <w:lang w:val="ro-RO"/>
        </w:rPr>
        <w:t>ş</w:t>
      </w:r>
      <w:r w:rsidRPr="00FC77AE">
        <w:rPr>
          <w:rFonts w:cs="Arial"/>
          <w:noProof/>
          <w:lang w:val="ro-RO"/>
        </w:rPr>
        <w:t>i în privin</w:t>
      </w:r>
      <w:r>
        <w:rPr>
          <w:rFonts w:cs="Arial"/>
          <w:noProof/>
          <w:lang w:val="ro-RO"/>
        </w:rPr>
        <w:t>ţ</w:t>
      </w:r>
      <w:r w:rsidRPr="00FC77AE">
        <w:rPr>
          <w:rFonts w:cs="Arial"/>
          <w:noProof/>
          <w:lang w:val="ro-RO"/>
        </w:rPr>
        <w:t>a aplicării procedurilor de lucru existente la nivelul serviciului;</w:t>
      </w:r>
    </w:p>
    <w:p w14:paraId="482C4BB0"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auditarea zilnică a activită</w:t>
      </w:r>
      <w:r>
        <w:rPr>
          <w:rFonts w:cs="Arial"/>
          <w:noProof/>
          <w:lang w:val="ro-RO"/>
        </w:rPr>
        <w:t>ţ</w:t>
      </w:r>
      <w:r w:rsidRPr="00FC77AE">
        <w:rPr>
          <w:rFonts w:cs="Arial"/>
          <w:noProof/>
          <w:lang w:val="ro-RO"/>
        </w:rPr>
        <w:t>ii fiecărui utilizator din SPCP Sălaj cu privire la accesarea justificată a datelor personale prelucrate în interes de serviciu (prin sondaj, cel pu</w:t>
      </w:r>
      <w:r>
        <w:rPr>
          <w:rFonts w:cs="Arial"/>
          <w:noProof/>
          <w:lang w:val="ro-RO"/>
        </w:rPr>
        <w:t>ţ</w:t>
      </w:r>
      <w:r w:rsidRPr="00FC77AE">
        <w:rPr>
          <w:rFonts w:cs="Arial"/>
          <w:noProof/>
          <w:lang w:val="ro-RO"/>
        </w:rPr>
        <w:t>in 5 accesări / lucrător / zi) ;</w:t>
      </w:r>
    </w:p>
    <w:p w14:paraId="666079F9"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îmbunătă</w:t>
      </w:r>
      <w:r>
        <w:rPr>
          <w:rFonts w:cs="Arial"/>
          <w:noProof/>
          <w:lang w:val="ro-RO"/>
        </w:rPr>
        <w:t>ţ</w:t>
      </w:r>
      <w:r w:rsidRPr="00FC77AE">
        <w:rPr>
          <w:rFonts w:cs="Arial"/>
          <w:noProof/>
          <w:lang w:val="ro-RO"/>
        </w:rPr>
        <w:t>irea continuă a standardului serviciilor oferite cetă</w:t>
      </w:r>
      <w:r>
        <w:rPr>
          <w:rFonts w:cs="Arial"/>
          <w:noProof/>
          <w:lang w:val="ro-RO"/>
        </w:rPr>
        <w:t>ţ</w:t>
      </w:r>
      <w:r w:rsidRPr="00FC77AE">
        <w:rPr>
          <w:rFonts w:cs="Arial"/>
          <w:noProof/>
          <w:lang w:val="ro-RO"/>
        </w:rPr>
        <w:t>enilor;</w:t>
      </w:r>
    </w:p>
    <w:p w14:paraId="1E3439E6"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eficientizarea activită</w:t>
      </w:r>
      <w:r>
        <w:rPr>
          <w:rFonts w:cs="Arial"/>
          <w:noProof/>
          <w:lang w:val="ro-RO"/>
        </w:rPr>
        <w:t>ţ</w:t>
      </w:r>
      <w:r w:rsidRPr="00FC77AE">
        <w:rPr>
          <w:rFonts w:cs="Arial"/>
          <w:noProof/>
          <w:lang w:val="ro-RO"/>
        </w:rPr>
        <w:t xml:space="preserve">ilor </w:t>
      </w:r>
      <w:r>
        <w:rPr>
          <w:rFonts w:cs="Arial"/>
          <w:noProof/>
          <w:lang w:val="ro-RO"/>
        </w:rPr>
        <w:t>ş</w:t>
      </w:r>
      <w:r w:rsidRPr="00FC77AE">
        <w:rPr>
          <w:rFonts w:cs="Arial"/>
          <w:noProof/>
          <w:lang w:val="ro-RO"/>
        </w:rPr>
        <w:t>i asigurarea circuitului intern al lucrărilor pentru preluarea în condi</w:t>
      </w:r>
      <w:r>
        <w:rPr>
          <w:rFonts w:cs="Arial"/>
          <w:noProof/>
          <w:lang w:val="ro-RO"/>
        </w:rPr>
        <w:t>ţ</w:t>
      </w:r>
      <w:r w:rsidRPr="00FC77AE">
        <w:rPr>
          <w:rFonts w:cs="Arial"/>
          <w:noProof/>
          <w:lang w:val="ro-RO"/>
        </w:rPr>
        <w:t>ii optime a vârfului de solicitări indiferent de sezon;</w:t>
      </w:r>
    </w:p>
    <w:p w14:paraId="549DEA5F"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efectuarea de verificări ale activită</w:t>
      </w:r>
      <w:r>
        <w:rPr>
          <w:rFonts w:cs="Arial"/>
          <w:noProof/>
          <w:lang w:val="ro-RO"/>
        </w:rPr>
        <w:t>ţ</w:t>
      </w:r>
      <w:r w:rsidRPr="00FC77AE">
        <w:rPr>
          <w:rFonts w:cs="Arial"/>
          <w:noProof/>
          <w:lang w:val="ro-RO"/>
        </w:rPr>
        <w:t xml:space="preserve">ii </w:t>
      </w:r>
      <w:r>
        <w:rPr>
          <w:rFonts w:cs="Arial"/>
          <w:noProof/>
          <w:lang w:val="ro-RO"/>
        </w:rPr>
        <w:t>ş</w:t>
      </w:r>
      <w:r w:rsidRPr="00FC77AE">
        <w:rPr>
          <w:rFonts w:cs="Arial"/>
          <w:noProof/>
          <w:lang w:val="ro-RO"/>
        </w:rPr>
        <w:t xml:space="preserve">i comportamentului cadrelor subordonate atât în timpul, cât </w:t>
      </w:r>
      <w:r>
        <w:rPr>
          <w:rFonts w:cs="Arial"/>
          <w:noProof/>
          <w:lang w:val="ro-RO"/>
        </w:rPr>
        <w:t>ş</w:t>
      </w:r>
      <w:r w:rsidRPr="00FC77AE">
        <w:rPr>
          <w:rFonts w:cs="Arial"/>
          <w:noProof/>
          <w:lang w:val="ro-RO"/>
        </w:rPr>
        <w:t>i în afara programului de lucru în scopul cunoa</w:t>
      </w:r>
      <w:r>
        <w:rPr>
          <w:rFonts w:cs="Arial"/>
          <w:noProof/>
          <w:lang w:val="ro-RO"/>
        </w:rPr>
        <w:t>ş</w:t>
      </w:r>
      <w:r w:rsidRPr="00FC77AE">
        <w:rPr>
          <w:rFonts w:cs="Arial"/>
          <w:noProof/>
          <w:lang w:val="ro-RO"/>
        </w:rPr>
        <w:t>terii personalului</w:t>
      </w:r>
    </w:p>
    <w:p w14:paraId="493512BB" w14:textId="37FD3DFA" w:rsidR="00F86D9E" w:rsidRPr="00FC77AE" w:rsidRDefault="00F86D9E" w:rsidP="00FE1F57">
      <w:pPr>
        <w:spacing w:line="276" w:lineRule="auto"/>
        <w:ind w:firstLine="851"/>
        <w:jc w:val="both"/>
        <w:rPr>
          <w:rFonts w:cs="Arial"/>
          <w:noProof/>
          <w:lang w:val="ro-RO"/>
        </w:rPr>
      </w:pPr>
      <w:r w:rsidRPr="00FC77AE">
        <w:rPr>
          <w:rFonts w:cs="Arial"/>
          <w:noProof/>
          <w:lang w:val="ro-RO"/>
        </w:rPr>
        <w:t>- eliminarea/reducerea disfunc</w:t>
      </w:r>
      <w:r>
        <w:rPr>
          <w:rFonts w:cs="Arial"/>
          <w:noProof/>
          <w:lang w:val="ro-RO"/>
        </w:rPr>
        <w:t>ţ</w:t>
      </w:r>
      <w:r w:rsidRPr="00FC77AE">
        <w:rPr>
          <w:rFonts w:cs="Arial"/>
          <w:noProof/>
          <w:lang w:val="ro-RO"/>
        </w:rPr>
        <w:t>ionalită</w:t>
      </w:r>
      <w:r>
        <w:rPr>
          <w:rFonts w:cs="Arial"/>
          <w:noProof/>
          <w:lang w:val="ro-RO"/>
        </w:rPr>
        <w:t>ţ</w:t>
      </w:r>
      <w:r w:rsidRPr="00FC77AE">
        <w:rPr>
          <w:rFonts w:cs="Arial"/>
          <w:noProof/>
          <w:lang w:val="ro-RO"/>
        </w:rPr>
        <w:t xml:space="preserve">ilor constatate la primirea </w:t>
      </w:r>
      <w:r>
        <w:rPr>
          <w:rFonts w:cs="Arial"/>
          <w:noProof/>
          <w:lang w:val="ro-RO"/>
        </w:rPr>
        <w:t>ş</w:t>
      </w:r>
      <w:r w:rsidRPr="00FC77AE">
        <w:rPr>
          <w:rFonts w:cs="Arial"/>
          <w:noProof/>
          <w:lang w:val="ro-RO"/>
        </w:rPr>
        <w:t>i solu</w:t>
      </w:r>
      <w:r>
        <w:rPr>
          <w:rFonts w:cs="Arial"/>
          <w:noProof/>
          <w:lang w:val="ro-RO"/>
        </w:rPr>
        <w:t>ţ</w:t>
      </w:r>
      <w:r w:rsidRPr="00FC77AE">
        <w:rPr>
          <w:rFonts w:cs="Arial"/>
          <w:noProof/>
          <w:lang w:val="ro-RO"/>
        </w:rPr>
        <w:t xml:space="preserve">ionarea cererilor; </w:t>
      </w:r>
    </w:p>
    <w:p w14:paraId="141C7012" w14:textId="1452A69E" w:rsidR="00F86D9E" w:rsidRPr="00FC77AE" w:rsidRDefault="00F86D9E" w:rsidP="00FE1F57">
      <w:pPr>
        <w:spacing w:line="276" w:lineRule="auto"/>
        <w:ind w:firstLine="851"/>
        <w:jc w:val="both"/>
        <w:rPr>
          <w:rFonts w:cs="Arial"/>
          <w:noProof/>
          <w:lang w:val="ro-RO"/>
        </w:rPr>
      </w:pPr>
      <w:r w:rsidRPr="00FC77AE">
        <w:rPr>
          <w:rFonts w:cs="Arial"/>
          <w:noProof/>
          <w:lang w:val="ro-RO"/>
        </w:rPr>
        <w:lastRenderedPageBreak/>
        <w:t>-</w:t>
      </w:r>
      <w:r w:rsidR="00CD0A41">
        <w:rPr>
          <w:rFonts w:cs="Arial"/>
          <w:noProof/>
          <w:lang w:val="ro-RO"/>
        </w:rPr>
        <w:t xml:space="preserve"> </w:t>
      </w:r>
      <w:r w:rsidRPr="00FC77AE">
        <w:rPr>
          <w:rFonts w:cs="Arial"/>
          <w:noProof/>
          <w:lang w:val="ro-RO"/>
        </w:rPr>
        <w:t xml:space="preserve"> instituirea unui sistem de rotire a cadrelor ce desfă</w:t>
      </w:r>
      <w:r>
        <w:rPr>
          <w:rFonts w:cs="Arial"/>
          <w:noProof/>
          <w:lang w:val="ro-RO"/>
        </w:rPr>
        <w:t>ţ</w:t>
      </w:r>
      <w:r w:rsidRPr="00FC77AE">
        <w:rPr>
          <w:rFonts w:cs="Arial"/>
          <w:noProof/>
          <w:lang w:val="ro-RO"/>
        </w:rPr>
        <w:t>oară activită</w:t>
      </w:r>
      <w:r>
        <w:rPr>
          <w:rFonts w:cs="Arial"/>
          <w:noProof/>
          <w:lang w:val="ro-RO"/>
        </w:rPr>
        <w:t>ţ</w:t>
      </w:r>
      <w:r w:rsidRPr="00FC77AE">
        <w:rPr>
          <w:rFonts w:cs="Arial"/>
          <w:noProof/>
          <w:lang w:val="ro-RO"/>
        </w:rPr>
        <w:t>i de rela</w:t>
      </w:r>
      <w:r>
        <w:rPr>
          <w:rFonts w:cs="Arial"/>
          <w:noProof/>
          <w:lang w:val="ro-RO"/>
        </w:rPr>
        <w:t>ţ</w:t>
      </w:r>
      <w:r w:rsidRPr="00FC77AE">
        <w:rPr>
          <w:rFonts w:cs="Arial"/>
          <w:noProof/>
          <w:lang w:val="ro-RO"/>
        </w:rPr>
        <w:t xml:space="preserve">ii cu publicul </w:t>
      </w:r>
      <w:r>
        <w:rPr>
          <w:rFonts w:cs="Arial"/>
          <w:noProof/>
          <w:lang w:val="ro-RO"/>
        </w:rPr>
        <w:t>ş</w:t>
      </w:r>
      <w:r w:rsidRPr="00FC77AE">
        <w:rPr>
          <w:rFonts w:cs="Arial"/>
          <w:noProof/>
          <w:lang w:val="ro-RO"/>
        </w:rPr>
        <w:t>i însu</w:t>
      </w:r>
      <w:r>
        <w:rPr>
          <w:rFonts w:cs="Arial"/>
          <w:noProof/>
          <w:lang w:val="ro-RO"/>
        </w:rPr>
        <w:t>ş</w:t>
      </w:r>
      <w:r w:rsidRPr="00FC77AE">
        <w:rPr>
          <w:rFonts w:cs="Arial"/>
          <w:noProof/>
          <w:lang w:val="ro-RO"/>
        </w:rPr>
        <w:t>irea aplica</w:t>
      </w:r>
      <w:r>
        <w:rPr>
          <w:rFonts w:cs="Arial"/>
          <w:noProof/>
          <w:lang w:val="ro-RO"/>
        </w:rPr>
        <w:t>ţ</w:t>
      </w:r>
      <w:r w:rsidRPr="00FC77AE">
        <w:rPr>
          <w:rFonts w:cs="Arial"/>
          <w:noProof/>
          <w:lang w:val="ro-RO"/>
        </w:rPr>
        <w:t>iei IDIS de către to</w:t>
      </w:r>
      <w:r>
        <w:rPr>
          <w:rFonts w:cs="Arial"/>
          <w:noProof/>
          <w:lang w:val="ro-RO"/>
        </w:rPr>
        <w:t>ţ</w:t>
      </w:r>
      <w:r w:rsidRPr="00FC77AE">
        <w:rPr>
          <w:rFonts w:cs="Arial"/>
          <w:noProof/>
          <w:lang w:val="ro-RO"/>
        </w:rPr>
        <w:t>i lucrătorii serviciului;</w:t>
      </w:r>
    </w:p>
    <w:p w14:paraId="220417BE"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continuarea activită</w:t>
      </w:r>
      <w:r>
        <w:rPr>
          <w:rFonts w:cs="Arial"/>
          <w:noProof/>
          <w:lang w:val="ro-RO"/>
        </w:rPr>
        <w:t>ţ</w:t>
      </w:r>
      <w:r w:rsidRPr="00FC77AE">
        <w:rPr>
          <w:rFonts w:cs="Arial"/>
          <w:noProof/>
          <w:lang w:val="ro-RO"/>
        </w:rPr>
        <w:t>ii de scanare a mapelor din arhiva operativă a serviciului;</w:t>
      </w:r>
    </w:p>
    <w:p w14:paraId="120F8627" w14:textId="2FE9C6A1" w:rsidR="00F86D9E" w:rsidRPr="00FC77AE" w:rsidRDefault="00F86D9E" w:rsidP="00FE1F57">
      <w:pPr>
        <w:spacing w:line="276" w:lineRule="auto"/>
        <w:ind w:firstLine="851"/>
        <w:jc w:val="both"/>
        <w:rPr>
          <w:rFonts w:cs="Arial"/>
          <w:noProof/>
          <w:lang w:val="ro-RO"/>
        </w:rPr>
      </w:pPr>
      <w:r w:rsidRPr="00FC77AE">
        <w:rPr>
          <w:rFonts w:cs="Arial"/>
          <w:noProof/>
          <w:lang w:val="ro-RO"/>
        </w:rPr>
        <w:t xml:space="preserve">- actualizarea permanentă </w:t>
      </w:r>
      <w:r>
        <w:rPr>
          <w:rFonts w:cs="Arial"/>
          <w:noProof/>
          <w:lang w:val="ro-RO"/>
        </w:rPr>
        <w:t>ş</w:t>
      </w:r>
      <w:r w:rsidRPr="00FC77AE">
        <w:rPr>
          <w:rFonts w:cs="Arial"/>
          <w:noProof/>
          <w:lang w:val="ro-RO"/>
        </w:rPr>
        <w:t xml:space="preserve">i restudierea actelor normative </w:t>
      </w:r>
      <w:r>
        <w:rPr>
          <w:rFonts w:cs="Arial"/>
          <w:noProof/>
          <w:lang w:val="ro-RO"/>
        </w:rPr>
        <w:t>ş</w:t>
      </w:r>
      <w:r w:rsidRPr="00FC77AE">
        <w:rPr>
          <w:rFonts w:cs="Arial"/>
          <w:noProof/>
          <w:lang w:val="ro-RO"/>
        </w:rPr>
        <w:t xml:space="preserve">i a ordinelor </w:t>
      </w:r>
      <w:r w:rsidR="00CD0A41">
        <w:rPr>
          <w:rFonts w:cs="Arial"/>
          <w:noProof/>
          <w:lang w:val="ro-RO"/>
        </w:rPr>
        <w:t>p</w:t>
      </w:r>
      <w:r w:rsidRPr="00FC77AE">
        <w:rPr>
          <w:rFonts w:cs="Arial"/>
          <w:noProof/>
          <w:lang w:val="ro-RO"/>
        </w:rPr>
        <w:t>e linie care reglementează activitatea în domeniul nostru de competen</w:t>
      </w:r>
      <w:r>
        <w:rPr>
          <w:rFonts w:cs="Arial"/>
          <w:noProof/>
          <w:lang w:val="ro-RO"/>
        </w:rPr>
        <w:t>ţ</w:t>
      </w:r>
      <w:r w:rsidRPr="00FC77AE">
        <w:rPr>
          <w:rFonts w:cs="Arial"/>
          <w:noProof/>
          <w:lang w:val="ro-RO"/>
        </w:rPr>
        <w:t>ă;</w:t>
      </w:r>
    </w:p>
    <w:p w14:paraId="789A4D7F" w14:textId="77777777" w:rsidR="00F86D9E" w:rsidRPr="00FC77AE" w:rsidRDefault="00F86D9E" w:rsidP="00FE1F57">
      <w:pPr>
        <w:spacing w:line="276" w:lineRule="auto"/>
        <w:ind w:firstLine="851"/>
        <w:jc w:val="both"/>
        <w:rPr>
          <w:rFonts w:cs="Arial"/>
          <w:noProof/>
          <w:lang w:val="ro-RO"/>
        </w:rPr>
      </w:pPr>
      <w:r w:rsidRPr="00FC77AE">
        <w:rPr>
          <w:rFonts w:cs="Arial"/>
          <w:noProof/>
          <w:lang w:val="ro-RO"/>
        </w:rPr>
        <w:t>- prelucrarea dispozi</w:t>
      </w:r>
      <w:r>
        <w:rPr>
          <w:rFonts w:cs="Arial"/>
          <w:noProof/>
          <w:lang w:val="ro-RO"/>
        </w:rPr>
        <w:t>ţ</w:t>
      </w:r>
      <w:r w:rsidRPr="00FC77AE">
        <w:rPr>
          <w:rFonts w:cs="Arial"/>
          <w:noProof/>
          <w:lang w:val="ro-RO"/>
        </w:rPr>
        <w:t>iilor pe linie de anticorup</w:t>
      </w:r>
      <w:r>
        <w:rPr>
          <w:rFonts w:cs="Arial"/>
          <w:noProof/>
          <w:lang w:val="ro-RO"/>
        </w:rPr>
        <w:t>ţ</w:t>
      </w:r>
      <w:r w:rsidRPr="00FC77AE">
        <w:rPr>
          <w:rFonts w:cs="Arial"/>
          <w:noProof/>
          <w:lang w:val="ro-RO"/>
        </w:rPr>
        <w:t>ie cu lucrătorii SPCP Sălaj pentru a preveni eventualele incidente la acest nivel.</w:t>
      </w:r>
    </w:p>
    <w:bookmarkEnd w:id="63"/>
    <w:p w14:paraId="529BFE57" w14:textId="60AF2893" w:rsidR="00F86D9E" w:rsidRDefault="00F86D9E" w:rsidP="00FE1F57">
      <w:pPr>
        <w:spacing w:line="276" w:lineRule="auto"/>
        <w:ind w:firstLine="1134"/>
        <w:jc w:val="both"/>
        <w:rPr>
          <w:rFonts w:cs="Arial"/>
          <w:noProof/>
          <w:lang w:val="ro-RO"/>
        </w:rPr>
      </w:pPr>
    </w:p>
    <w:p w14:paraId="09669E8C" w14:textId="212E8734" w:rsidR="00FE34DC" w:rsidRDefault="00FE34DC" w:rsidP="00FE1F57">
      <w:pPr>
        <w:pStyle w:val="Titlu2"/>
        <w:numPr>
          <w:ilvl w:val="0"/>
          <w:numId w:val="56"/>
        </w:numPr>
        <w:jc w:val="both"/>
      </w:pPr>
      <w:r w:rsidRPr="006D3CA8">
        <w:t>Serviciul Public Comunitar Regim Permise de Conducere și Înmatriculare a Vehiculelor</w:t>
      </w:r>
      <w:bookmarkEnd w:id="64"/>
    </w:p>
    <w:p w14:paraId="18877F62" w14:textId="71BCA696" w:rsidR="00256EB4" w:rsidRDefault="00256EB4" w:rsidP="00FE1F57">
      <w:pPr>
        <w:pStyle w:val="Listparagraf"/>
        <w:jc w:val="both"/>
      </w:pPr>
    </w:p>
    <w:p w14:paraId="513A42AD" w14:textId="77777777" w:rsidR="00F86D9E" w:rsidRPr="00F86D9E" w:rsidRDefault="00F86D9E" w:rsidP="00FE1F57">
      <w:pPr>
        <w:numPr>
          <w:ilvl w:val="0"/>
          <w:numId w:val="52"/>
        </w:numPr>
        <w:jc w:val="both"/>
        <w:rPr>
          <w:rFonts w:cs="Arial"/>
          <w:b/>
        </w:rPr>
      </w:pPr>
      <w:r w:rsidRPr="00F86D9E">
        <w:rPr>
          <w:rFonts w:cs="Arial"/>
          <w:b/>
        </w:rPr>
        <w:t xml:space="preserve">Introducere </w:t>
      </w:r>
      <w:r w:rsidRPr="00F86D9E">
        <w:rPr>
          <w:rFonts w:cs="Arial"/>
          <w:b/>
          <w:lang w:val="ro-RO"/>
        </w:rPr>
        <w:t>şi prezentare</w:t>
      </w:r>
    </w:p>
    <w:p w14:paraId="431CD9DD" w14:textId="77777777" w:rsidR="00F86D9E" w:rsidRPr="00F86D9E" w:rsidRDefault="00F86D9E" w:rsidP="00FE1F57">
      <w:pPr>
        <w:jc w:val="both"/>
        <w:rPr>
          <w:rFonts w:cs="Arial"/>
        </w:rPr>
      </w:pPr>
    </w:p>
    <w:p w14:paraId="44DEC628" w14:textId="2F51657D" w:rsidR="00F86D9E" w:rsidRPr="00F86D9E" w:rsidRDefault="00F86D9E" w:rsidP="00FE1F57">
      <w:pPr>
        <w:pStyle w:val="Corptext"/>
        <w:ind w:firstLine="1134"/>
        <w:jc w:val="both"/>
        <w:rPr>
          <w:rFonts w:ascii="Arial" w:hAnsi="Arial" w:cs="Arial"/>
          <w:b w:val="0"/>
          <w:sz w:val="24"/>
          <w:szCs w:val="24"/>
        </w:rPr>
      </w:pPr>
      <w:r w:rsidRPr="00F86D9E">
        <w:rPr>
          <w:rFonts w:ascii="Arial" w:hAnsi="Arial" w:cs="Arial"/>
          <w:b w:val="0"/>
          <w:sz w:val="24"/>
          <w:szCs w:val="24"/>
        </w:rPr>
        <w:t xml:space="preserve">Serviciul Public Comunitar Regim Permise de Conducere şi Înmatriculare a Vehiculelor din data de 29.07.2020 are locaţia în clădirea  Activ Plazza Mall, un sediu modern cu o sală de deservire a publicului la nivel european prevăzut cu 8 ghişee (înmatriculări, examinări şi permise, eliberări acte), o sală pentru examinarea în sistem informatic a probei teoretice a examenului pentru obţinerea permisului de conducere. </w:t>
      </w:r>
    </w:p>
    <w:p w14:paraId="3164C253" w14:textId="77777777" w:rsidR="00F86D9E" w:rsidRPr="00F86D9E" w:rsidRDefault="00F86D9E" w:rsidP="00FE1F57">
      <w:pPr>
        <w:pStyle w:val="Corptext"/>
        <w:ind w:firstLine="1134"/>
        <w:jc w:val="both"/>
        <w:rPr>
          <w:rFonts w:ascii="Arial" w:hAnsi="Arial" w:cs="Arial"/>
          <w:b w:val="0"/>
          <w:sz w:val="24"/>
          <w:szCs w:val="24"/>
        </w:rPr>
      </w:pPr>
      <w:r w:rsidRPr="00F86D9E">
        <w:rPr>
          <w:rFonts w:ascii="Arial" w:hAnsi="Arial" w:cs="Arial"/>
          <w:b w:val="0"/>
          <w:sz w:val="24"/>
          <w:szCs w:val="24"/>
        </w:rPr>
        <w:t xml:space="preserve">Potrivit competenţelor legale Serviciul Public Comunitar Regim Permise de Conducere şi Înmatriculare a Vehiculelor, s-a preocupat pentru îndeplinirea la un nivel înalt de calitate şi eficienţă a atribuţiilor ce ne revin prin lege pe linia examinării persoanelor în vederea obţinerii permiselor de conducere, eliberării permiselor de conducere şi a înmatriculării autovehiculelor. </w:t>
      </w:r>
    </w:p>
    <w:p w14:paraId="4A536882" w14:textId="77777777" w:rsidR="00F86D9E" w:rsidRPr="00F86D9E" w:rsidRDefault="00F86D9E" w:rsidP="00FE1F57">
      <w:pPr>
        <w:pStyle w:val="Corptext"/>
        <w:numPr>
          <w:ilvl w:val="0"/>
          <w:numId w:val="52"/>
        </w:numPr>
        <w:jc w:val="both"/>
        <w:rPr>
          <w:rFonts w:ascii="Arial" w:hAnsi="Arial" w:cs="Arial"/>
          <w:sz w:val="24"/>
          <w:szCs w:val="24"/>
          <w:lang w:val="fr-FR"/>
        </w:rPr>
      </w:pPr>
      <w:r w:rsidRPr="00F86D9E">
        <w:rPr>
          <w:rFonts w:ascii="Arial" w:hAnsi="Arial" w:cs="Arial"/>
          <w:sz w:val="24"/>
          <w:szCs w:val="24"/>
          <w:lang w:val="fr-FR"/>
        </w:rPr>
        <w:t>Activităţi desfăşurate</w:t>
      </w:r>
    </w:p>
    <w:p w14:paraId="490E7E31" w14:textId="77777777" w:rsidR="00F86D9E" w:rsidRPr="00F86D9E" w:rsidRDefault="00F86D9E" w:rsidP="00FE1F57">
      <w:pPr>
        <w:pStyle w:val="Corptext"/>
        <w:numPr>
          <w:ilvl w:val="0"/>
          <w:numId w:val="38"/>
        </w:numPr>
        <w:jc w:val="both"/>
        <w:rPr>
          <w:rFonts w:ascii="Arial" w:hAnsi="Arial" w:cs="Arial"/>
          <w:sz w:val="24"/>
          <w:szCs w:val="24"/>
          <w:lang w:val="fr-FR"/>
        </w:rPr>
      </w:pPr>
      <w:r w:rsidRPr="00F86D9E">
        <w:rPr>
          <w:rFonts w:ascii="Arial" w:hAnsi="Arial" w:cs="Arial"/>
          <w:sz w:val="24"/>
          <w:szCs w:val="24"/>
          <w:lang w:val="fr-FR"/>
        </w:rPr>
        <w:t>Pe linie de examinări</w:t>
      </w:r>
    </w:p>
    <w:p w14:paraId="4C0BFD55" w14:textId="77777777" w:rsidR="00F86D9E" w:rsidRPr="00F86D9E" w:rsidRDefault="00F86D9E" w:rsidP="00FE1F57">
      <w:pPr>
        <w:pStyle w:val="Corptext"/>
        <w:jc w:val="both"/>
        <w:rPr>
          <w:rFonts w:ascii="Arial" w:hAnsi="Arial" w:cs="Arial"/>
          <w:b w:val="0"/>
          <w:sz w:val="24"/>
          <w:szCs w:val="24"/>
          <w:lang w:val="fr-FR"/>
        </w:rPr>
      </w:pPr>
    </w:p>
    <w:p w14:paraId="0302966D" w14:textId="339F45C1" w:rsidR="00F86D9E" w:rsidRPr="00F86D9E" w:rsidRDefault="00F86D9E" w:rsidP="00FE1F57">
      <w:pPr>
        <w:pStyle w:val="Corptext"/>
        <w:ind w:firstLine="435"/>
        <w:jc w:val="both"/>
        <w:rPr>
          <w:rFonts w:ascii="Arial" w:hAnsi="Arial" w:cs="Arial"/>
          <w:b w:val="0"/>
          <w:color w:val="000000" w:themeColor="text1"/>
          <w:sz w:val="24"/>
          <w:szCs w:val="24"/>
        </w:rPr>
      </w:pPr>
      <w:r w:rsidRPr="00F86D9E">
        <w:rPr>
          <w:rFonts w:ascii="Arial" w:hAnsi="Arial" w:cs="Arial"/>
          <w:b w:val="0"/>
          <w:sz w:val="24"/>
          <w:szCs w:val="24"/>
          <w:lang w:val="fr-FR"/>
        </w:rPr>
        <w:t xml:space="preserve">Activitatea de examinare a candidaţilor pentru obţinerea permisului de conducere este făcută de 9 lucrători autorizaţi de D.R.P.C.Î.V.  Şeful de serviciu participă la examene în perioadele de concediu sau misiuni ale personalului. Activitatea de examinare la proba teoretică s-a desfăşurat în noua locaţie din Activ Plazza Mall. Sala este dotată cu 6 staţii de examinare (kiosk-uri) şi o staţie de supraveghere a examinării. Acestea ne oferă posibilitatea </w:t>
      </w:r>
      <w:proofErr w:type="gramStart"/>
      <w:r w:rsidRPr="00F86D9E">
        <w:rPr>
          <w:rFonts w:ascii="Arial" w:hAnsi="Arial" w:cs="Arial"/>
          <w:b w:val="0"/>
          <w:sz w:val="24"/>
          <w:szCs w:val="24"/>
          <w:lang w:val="fr-FR"/>
        </w:rPr>
        <w:t>de a</w:t>
      </w:r>
      <w:proofErr w:type="gramEnd"/>
      <w:r w:rsidRPr="00F86D9E">
        <w:rPr>
          <w:rFonts w:ascii="Arial" w:hAnsi="Arial" w:cs="Arial"/>
          <w:b w:val="0"/>
          <w:sz w:val="24"/>
          <w:szCs w:val="24"/>
          <w:lang w:val="fr-FR"/>
        </w:rPr>
        <w:t xml:space="preserve"> examina (la proba teoretică) peste 100 de candidaţi zilnic. </w:t>
      </w:r>
      <w:r w:rsidRPr="00F86D9E">
        <w:rPr>
          <w:rFonts w:ascii="Arial" w:hAnsi="Arial" w:cs="Arial"/>
          <w:b w:val="0"/>
          <w:color w:val="000000" w:themeColor="text1"/>
          <w:sz w:val="24"/>
          <w:szCs w:val="24"/>
          <w:lang w:val="fr-FR"/>
        </w:rPr>
        <w:t>Examenul de conducere se susţine numai pe raza municipiului Zalău, proba practică fiind programat</w:t>
      </w:r>
      <w:r w:rsidRPr="00F86D9E">
        <w:rPr>
          <w:rFonts w:ascii="Arial" w:hAnsi="Arial" w:cs="Arial"/>
          <w:b w:val="0"/>
          <w:color w:val="000000" w:themeColor="text1"/>
          <w:sz w:val="24"/>
          <w:szCs w:val="24"/>
        </w:rPr>
        <w:t xml:space="preserve">ă </w:t>
      </w:r>
      <w:r w:rsidRPr="00F86D9E">
        <w:rPr>
          <w:rFonts w:ascii="Arial" w:hAnsi="Arial" w:cs="Arial"/>
          <w:b w:val="0"/>
          <w:color w:val="000000" w:themeColor="text1"/>
          <w:sz w:val="24"/>
          <w:szCs w:val="24"/>
          <w:lang w:val="fr-FR"/>
        </w:rPr>
        <w:t>în zilele de marţi şi joi (examen pentru profesionişti, în zilele de joi un singur examinator), luni, miercuri şi joi (pentru categoria B), iar în zilele de vineri se susţine proba practică pentru categ</w:t>
      </w:r>
      <w:r w:rsidR="00256EB4">
        <w:rPr>
          <w:rFonts w:ascii="Arial" w:hAnsi="Arial" w:cs="Arial"/>
          <w:b w:val="0"/>
          <w:color w:val="000000" w:themeColor="text1"/>
          <w:sz w:val="24"/>
          <w:szCs w:val="24"/>
          <w:lang w:val="fr-FR"/>
        </w:rPr>
        <w:t>oriile</w:t>
      </w:r>
      <w:r w:rsidRPr="00F86D9E">
        <w:rPr>
          <w:rFonts w:ascii="Arial" w:hAnsi="Arial" w:cs="Arial"/>
          <w:b w:val="0"/>
          <w:color w:val="000000" w:themeColor="text1"/>
          <w:sz w:val="24"/>
          <w:szCs w:val="24"/>
          <w:lang w:val="fr-FR"/>
        </w:rPr>
        <w:t xml:space="preserve"> </w:t>
      </w:r>
      <w:r w:rsidRPr="00F86D9E">
        <w:rPr>
          <w:rFonts w:ascii="Arial" w:hAnsi="Arial" w:cs="Arial"/>
          <w:b w:val="0"/>
          <w:color w:val="000000" w:themeColor="text1"/>
          <w:sz w:val="24"/>
          <w:szCs w:val="24"/>
        </w:rPr>
        <w:t xml:space="preserve">A, A1, A2, AM în poligoanele special amenajate din Românaşi şi </w:t>
      </w:r>
      <w:proofErr w:type="gramStart"/>
      <w:r w:rsidRPr="00F86D9E">
        <w:rPr>
          <w:rFonts w:ascii="Arial" w:hAnsi="Arial" w:cs="Arial"/>
          <w:b w:val="0"/>
          <w:color w:val="000000" w:themeColor="text1"/>
          <w:sz w:val="24"/>
          <w:szCs w:val="24"/>
        </w:rPr>
        <w:t>Zalău;</w:t>
      </w:r>
      <w:proofErr w:type="gramEnd"/>
      <w:r w:rsidRPr="00F86D9E">
        <w:rPr>
          <w:rFonts w:ascii="Arial" w:hAnsi="Arial" w:cs="Arial"/>
          <w:b w:val="0"/>
          <w:color w:val="000000" w:themeColor="text1"/>
          <w:sz w:val="24"/>
          <w:szCs w:val="24"/>
        </w:rPr>
        <w:t xml:space="preserve"> proba de traseu pentru categ</w:t>
      </w:r>
      <w:r w:rsidR="00256EB4">
        <w:rPr>
          <w:rFonts w:ascii="Arial" w:hAnsi="Arial" w:cs="Arial"/>
          <w:b w:val="0"/>
          <w:color w:val="000000" w:themeColor="text1"/>
          <w:sz w:val="24"/>
          <w:szCs w:val="24"/>
        </w:rPr>
        <w:t>oriile</w:t>
      </w:r>
      <w:r w:rsidRPr="00F86D9E">
        <w:rPr>
          <w:rFonts w:ascii="Arial" w:hAnsi="Arial" w:cs="Arial"/>
          <w:b w:val="0"/>
          <w:color w:val="000000" w:themeColor="text1"/>
          <w:sz w:val="24"/>
          <w:szCs w:val="24"/>
        </w:rPr>
        <w:t xml:space="preserve"> A, A1, A2 se susţine în municipiul Zalău. </w:t>
      </w:r>
    </w:p>
    <w:p w14:paraId="15518055" w14:textId="77777777" w:rsidR="00F86D9E" w:rsidRPr="00F86D9E" w:rsidRDefault="00F86D9E" w:rsidP="00FE1F57">
      <w:pPr>
        <w:pStyle w:val="Corptext"/>
        <w:ind w:firstLine="1134"/>
        <w:jc w:val="both"/>
        <w:rPr>
          <w:rFonts w:ascii="Arial" w:hAnsi="Arial" w:cs="Arial"/>
          <w:b w:val="0"/>
          <w:sz w:val="24"/>
          <w:szCs w:val="24"/>
          <w:lang w:val="fr-FR"/>
        </w:rPr>
      </w:pPr>
    </w:p>
    <w:p w14:paraId="72B50137" w14:textId="23C94E96" w:rsidR="00F86D9E" w:rsidRPr="00F86D9E" w:rsidRDefault="00F86D9E" w:rsidP="00FE1F57">
      <w:pPr>
        <w:pStyle w:val="Corptext"/>
        <w:ind w:firstLine="435"/>
        <w:jc w:val="both"/>
        <w:rPr>
          <w:rFonts w:ascii="Arial" w:hAnsi="Arial" w:cs="Arial"/>
          <w:b w:val="0"/>
          <w:sz w:val="24"/>
          <w:szCs w:val="24"/>
          <w:lang w:val="fr-FR"/>
        </w:rPr>
      </w:pPr>
      <w:r w:rsidRPr="00F86D9E">
        <w:rPr>
          <w:rFonts w:ascii="Arial" w:hAnsi="Arial" w:cs="Arial"/>
          <w:b w:val="0"/>
          <w:sz w:val="24"/>
          <w:szCs w:val="24"/>
          <w:lang w:val="fr-FR"/>
        </w:rPr>
        <w:t xml:space="preserve">Pentru planificarea candidaţilor la examenul pentru obţinerea permisului </w:t>
      </w:r>
      <w:proofErr w:type="gramStart"/>
      <w:r w:rsidRPr="00F86D9E">
        <w:rPr>
          <w:rFonts w:ascii="Arial" w:hAnsi="Arial" w:cs="Arial"/>
          <w:b w:val="0"/>
          <w:sz w:val="24"/>
          <w:szCs w:val="24"/>
          <w:lang w:val="fr-FR"/>
        </w:rPr>
        <w:t>de  conducere</w:t>
      </w:r>
      <w:proofErr w:type="gramEnd"/>
      <w:r w:rsidRPr="00F86D9E">
        <w:rPr>
          <w:rFonts w:ascii="Arial" w:hAnsi="Arial" w:cs="Arial"/>
          <w:b w:val="0"/>
          <w:sz w:val="24"/>
          <w:szCs w:val="24"/>
          <w:lang w:val="fr-FR"/>
        </w:rPr>
        <w:t xml:space="preserve"> se foloseşte programul informatic furnizat de CBN la nivel naţional, începând cu data de 24.06.2008. Acest program ne dă posibilitatea de analiză a fiecărei şcoli de şoferi pe orice perioadă dorită şi la orice dată. De asemenea nu permite planificarea candidaţilor care nu au vârsta necesară, nu au trecut cele 15 zile între 2 examene, a expirat şcoala sau cazierul judiciar. </w:t>
      </w:r>
    </w:p>
    <w:p w14:paraId="24FC7EA3" w14:textId="77777777" w:rsidR="00F86D9E" w:rsidRPr="00F86D9E" w:rsidRDefault="00F86D9E" w:rsidP="00FE1F57">
      <w:pPr>
        <w:pStyle w:val="Corptext"/>
        <w:ind w:firstLine="1134"/>
        <w:jc w:val="both"/>
        <w:rPr>
          <w:rFonts w:ascii="Arial" w:hAnsi="Arial" w:cs="Arial"/>
          <w:b w:val="0"/>
          <w:sz w:val="24"/>
          <w:szCs w:val="24"/>
          <w:lang w:val="fr-FR"/>
        </w:rPr>
      </w:pPr>
    </w:p>
    <w:p w14:paraId="0592FD2C" w14:textId="77777777" w:rsidR="00F86D9E" w:rsidRPr="00F86D9E" w:rsidRDefault="00F86D9E" w:rsidP="00FE1F57">
      <w:pPr>
        <w:pStyle w:val="Corptext"/>
        <w:ind w:firstLine="435"/>
        <w:jc w:val="both"/>
        <w:rPr>
          <w:rFonts w:ascii="Arial" w:hAnsi="Arial" w:cs="Arial"/>
          <w:b w:val="0"/>
          <w:sz w:val="24"/>
          <w:szCs w:val="24"/>
          <w:lang w:val="fr-FR"/>
        </w:rPr>
      </w:pPr>
      <w:r w:rsidRPr="00F86D9E">
        <w:rPr>
          <w:rFonts w:ascii="Arial" w:hAnsi="Arial" w:cs="Arial"/>
          <w:b w:val="0"/>
          <w:sz w:val="24"/>
          <w:szCs w:val="24"/>
          <w:lang w:val="fr-FR"/>
        </w:rPr>
        <w:t>Perioada de programare este de maxim 15 zile pentru primul examen respectiv de 30 (45) zile în funcţie de numărul de examene susţinute de către candidat. Conform Ordinului Prefectului nr. 273/12.04.2021, avizat de DRPCIV Bucureşti, într-o zi un candidat poate fi examinat la cel mult 1 categorie sau subcategorie.</w:t>
      </w:r>
    </w:p>
    <w:p w14:paraId="73073F2C" w14:textId="77777777" w:rsidR="00F86D9E" w:rsidRPr="00F86D9E" w:rsidRDefault="00F86D9E" w:rsidP="00FE1F57">
      <w:pPr>
        <w:pStyle w:val="Corptext"/>
        <w:ind w:firstLine="1134"/>
        <w:jc w:val="both"/>
        <w:rPr>
          <w:rFonts w:ascii="Arial" w:hAnsi="Arial" w:cs="Arial"/>
          <w:b w:val="0"/>
          <w:sz w:val="24"/>
          <w:szCs w:val="24"/>
          <w:lang w:val="fr-FR"/>
        </w:rPr>
      </w:pPr>
    </w:p>
    <w:p w14:paraId="780F720B" w14:textId="6EE59DB4" w:rsidR="00F86D9E" w:rsidRPr="00F86D9E" w:rsidRDefault="00F86D9E" w:rsidP="00FE1F57">
      <w:pPr>
        <w:pStyle w:val="Corptext"/>
        <w:ind w:firstLine="435"/>
        <w:jc w:val="both"/>
        <w:rPr>
          <w:rFonts w:ascii="Arial" w:hAnsi="Arial" w:cs="Arial"/>
          <w:b w:val="0"/>
          <w:sz w:val="24"/>
          <w:szCs w:val="24"/>
          <w:lang w:val="fr-FR"/>
        </w:rPr>
      </w:pPr>
      <w:r w:rsidRPr="00F86D9E">
        <w:rPr>
          <w:rFonts w:ascii="Arial" w:hAnsi="Arial" w:cs="Arial"/>
          <w:b w:val="0"/>
          <w:sz w:val="24"/>
          <w:szCs w:val="24"/>
          <w:lang w:val="fr-FR"/>
        </w:rPr>
        <w:lastRenderedPageBreak/>
        <w:t>Deoarece în cadrul Compartimentului Examinări există doar 6 cadre atestate în comisiile de examinare participă şi cadrele Compartimentului Înmatriculări cu aprobarea scrisă a Prefectului, conform dispoziţiei 12047/1 a Directorului D.R.P.C.Î.V. Bucureşti.</w:t>
      </w:r>
    </w:p>
    <w:p w14:paraId="039701F7" w14:textId="77777777" w:rsidR="00F86D9E" w:rsidRPr="00F86D9E" w:rsidRDefault="00F86D9E" w:rsidP="00FE1F57">
      <w:pPr>
        <w:pStyle w:val="Corptext"/>
        <w:ind w:firstLine="1134"/>
        <w:jc w:val="both"/>
        <w:rPr>
          <w:rFonts w:ascii="Arial" w:hAnsi="Arial" w:cs="Arial"/>
          <w:b w:val="0"/>
          <w:sz w:val="24"/>
          <w:szCs w:val="24"/>
          <w:lang w:val="fr-FR"/>
        </w:rPr>
      </w:pPr>
    </w:p>
    <w:p w14:paraId="53331ED8" w14:textId="77777777" w:rsidR="00F86D9E" w:rsidRPr="00F86D9E" w:rsidRDefault="00F86D9E" w:rsidP="00FE1F57">
      <w:pPr>
        <w:pStyle w:val="Corptext"/>
        <w:ind w:firstLine="435"/>
        <w:jc w:val="both"/>
        <w:rPr>
          <w:rFonts w:ascii="Arial" w:hAnsi="Arial" w:cs="Arial"/>
          <w:b w:val="0"/>
          <w:sz w:val="24"/>
          <w:szCs w:val="24"/>
        </w:rPr>
      </w:pPr>
      <w:r w:rsidRPr="00F86D9E">
        <w:rPr>
          <w:rFonts w:ascii="Arial" w:hAnsi="Arial" w:cs="Arial"/>
          <w:b w:val="0"/>
          <w:sz w:val="24"/>
          <w:szCs w:val="24"/>
          <w:lang w:val="fr-FR"/>
        </w:rPr>
        <w:t>Procentul de promovabilitate la proba teoretic</w:t>
      </w:r>
      <w:r w:rsidRPr="00F86D9E">
        <w:rPr>
          <w:rFonts w:ascii="Arial" w:hAnsi="Arial" w:cs="Arial"/>
          <w:b w:val="0"/>
          <w:sz w:val="24"/>
          <w:szCs w:val="24"/>
        </w:rPr>
        <w:t>ă este de peste 50%, crescând astfel numărul de candidaţi la proba practică. Din acest motiv şi pentru că sunt puţini examinatori am hotărât ca examinarea teoretică să se desfăşoare în zilele de luni, miercuri şi vineri, câştigând astfel un examinator în zilele de marţi şi joi.</w:t>
      </w:r>
    </w:p>
    <w:p w14:paraId="6B33348F" w14:textId="5DAB1754" w:rsidR="00F86D9E" w:rsidRPr="00F86D9E" w:rsidRDefault="00F86D9E" w:rsidP="00FE1F57">
      <w:pPr>
        <w:pStyle w:val="Corptext"/>
        <w:ind w:firstLine="720"/>
        <w:jc w:val="both"/>
        <w:rPr>
          <w:rFonts w:ascii="Arial" w:hAnsi="Arial" w:cs="Arial"/>
          <w:b w:val="0"/>
          <w:sz w:val="24"/>
          <w:szCs w:val="24"/>
        </w:rPr>
      </w:pPr>
      <w:r w:rsidRPr="00F86D9E">
        <w:rPr>
          <w:rFonts w:ascii="Arial" w:hAnsi="Arial" w:cs="Arial"/>
          <w:b w:val="0"/>
          <w:sz w:val="24"/>
          <w:szCs w:val="24"/>
        </w:rPr>
        <w:t xml:space="preserve">   Promovabilitatea la proba practică pe această perioadă este de </w:t>
      </w:r>
      <w:r w:rsidRPr="00F86D9E">
        <w:rPr>
          <w:rFonts w:ascii="Arial" w:hAnsi="Arial" w:cs="Arial"/>
          <w:b w:val="0"/>
          <w:color w:val="000000" w:themeColor="text1"/>
          <w:sz w:val="24"/>
          <w:szCs w:val="24"/>
        </w:rPr>
        <w:t>43,43</w:t>
      </w:r>
      <w:r w:rsidR="00A148D9">
        <w:rPr>
          <w:rFonts w:ascii="Arial" w:hAnsi="Arial" w:cs="Arial"/>
          <w:b w:val="0"/>
          <w:color w:val="000000" w:themeColor="text1"/>
          <w:sz w:val="24"/>
          <w:szCs w:val="24"/>
        </w:rPr>
        <w:t>%</w:t>
      </w:r>
      <w:r w:rsidRPr="00F86D9E">
        <w:rPr>
          <w:rFonts w:ascii="Arial" w:hAnsi="Arial" w:cs="Arial"/>
          <w:b w:val="0"/>
          <w:color w:val="000000" w:themeColor="text1"/>
          <w:sz w:val="24"/>
          <w:szCs w:val="24"/>
        </w:rPr>
        <w:t xml:space="preserve"> </w:t>
      </w:r>
      <w:r w:rsidRPr="00F86D9E">
        <w:rPr>
          <w:rFonts w:ascii="Arial" w:hAnsi="Arial" w:cs="Arial"/>
          <w:b w:val="0"/>
          <w:sz w:val="24"/>
          <w:szCs w:val="24"/>
        </w:rPr>
        <w:t>fiind examinaţi in această perioadă un num</w:t>
      </w:r>
      <w:r w:rsidR="00A148D9">
        <w:rPr>
          <w:rFonts w:ascii="Arial" w:hAnsi="Arial" w:cs="Arial"/>
          <w:b w:val="0"/>
          <w:sz w:val="24"/>
          <w:szCs w:val="24"/>
        </w:rPr>
        <w:t>ă</w:t>
      </w:r>
      <w:r w:rsidRPr="00F86D9E">
        <w:rPr>
          <w:rFonts w:ascii="Arial" w:hAnsi="Arial" w:cs="Arial"/>
          <w:b w:val="0"/>
          <w:sz w:val="24"/>
          <w:szCs w:val="24"/>
        </w:rPr>
        <w:t>r de</w:t>
      </w:r>
      <w:r w:rsidRPr="00F86D9E">
        <w:rPr>
          <w:rFonts w:ascii="Arial" w:hAnsi="Arial" w:cs="Arial"/>
          <w:b w:val="0"/>
          <w:color w:val="FF0000"/>
          <w:sz w:val="24"/>
          <w:szCs w:val="24"/>
        </w:rPr>
        <w:t xml:space="preserve"> </w:t>
      </w:r>
      <w:r w:rsidRPr="00F86D9E">
        <w:rPr>
          <w:rFonts w:ascii="Arial" w:hAnsi="Arial" w:cs="Arial"/>
          <w:b w:val="0"/>
          <w:color w:val="000000" w:themeColor="text1"/>
          <w:sz w:val="24"/>
          <w:szCs w:val="24"/>
        </w:rPr>
        <w:t>7903</w:t>
      </w:r>
      <w:r w:rsidRPr="00F86D9E">
        <w:rPr>
          <w:rFonts w:ascii="Arial" w:hAnsi="Arial" w:cs="Arial"/>
          <w:b w:val="0"/>
          <w:color w:val="FF0000"/>
          <w:sz w:val="24"/>
          <w:szCs w:val="24"/>
        </w:rPr>
        <w:t xml:space="preserve"> </w:t>
      </w:r>
      <w:r w:rsidRPr="00F86D9E">
        <w:rPr>
          <w:rFonts w:ascii="Arial" w:hAnsi="Arial" w:cs="Arial"/>
          <w:b w:val="0"/>
          <w:sz w:val="24"/>
          <w:szCs w:val="24"/>
        </w:rPr>
        <w:t xml:space="preserve">candidaţi. </w:t>
      </w:r>
    </w:p>
    <w:p w14:paraId="267447F7" w14:textId="77777777" w:rsidR="00F86D9E" w:rsidRPr="00F86D9E" w:rsidRDefault="00F86D9E" w:rsidP="00FE1F57">
      <w:pPr>
        <w:pStyle w:val="Corptext"/>
        <w:ind w:firstLine="720"/>
        <w:jc w:val="both"/>
        <w:rPr>
          <w:rFonts w:ascii="Arial" w:hAnsi="Arial" w:cs="Arial"/>
          <w:b w:val="0"/>
          <w:sz w:val="24"/>
          <w:szCs w:val="24"/>
        </w:rPr>
      </w:pPr>
    </w:p>
    <w:p w14:paraId="1791EBF5" w14:textId="77777777" w:rsidR="00F86D9E" w:rsidRPr="006D5D0C" w:rsidRDefault="00F86D9E" w:rsidP="00FE1F57">
      <w:pPr>
        <w:pStyle w:val="Corptext"/>
        <w:jc w:val="both"/>
        <w:rPr>
          <w:rFonts w:ascii="Arial" w:hAnsi="Arial" w:cs="Arial"/>
          <w:sz w:val="24"/>
          <w:szCs w:val="24"/>
        </w:rPr>
      </w:pPr>
      <w:r w:rsidRPr="006D5D0C">
        <w:rPr>
          <w:rFonts w:ascii="Arial" w:hAnsi="Arial" w:cs="Arial"/>
          <w:sz w:val="24"/>
          <w:szCs w:val="24"/>
        </w:rPr>
        <w:t>2.1.Situaţie statistică a activităţii desfăşurate de lucrătorii examinatori</w:t>
      </w:r>
      <w:r w:rsidRPr="006D5D0C">
        <w:rPr>
          <w:rFonts w:ascii="Arial" w:hAnsi="Arial" w:cs="Arial"/>
          <w:color w:val="FF0000"/>
          <w:sz w:val="24"/>
          <w:szCs w:val="24"/>
        </w:rPr>
        <w:t xml:space="preserve"> </w:t>
      </w:r>
      <w:r w:rsidRPr="006D5D0C">
        <w:rPr>
          <w:rFonts w:ascii="Arial" w:hAnsi="Arial" w:cs="Arial"/>
          <w:sz w:val="24"/>
          <w:szCs w:val="24"/>
        </w:rPr>
        <w:t>în perioada 01.01.2022-31.12.2022:</w:t>
      </w:r>
    </w:p>
    <w:p w14:paraId="5415D637" w14:textId="77777777" w:rsidR="00F86D9E" w:rsidRPr="00F86D9E" w:rsidRDefault="00F86D9E" w:rsidP="00FE1F57">
      <w:pPr>
        <w:pStyle w:val="Corptext"/>
        <w:ind w:left="1080"/>
        <w:jc w:val="both"/>
        <w:rPr>
          <w:rFonts w:ascii="Arial" w:hAnsi="Arial" w:cs="Arial"/>
          <w:b w:val="0"/>
          <w:sz w:val="24"/>
          <w:szCs w:val="24"/>
        </w:rPr>
      </w:pPr>
    </w:p>
    <w:tbl>
      <w:tblPr>
        <w:tblStyle w:val="Tabelgril"/>
        <w:tblW w:w="0" w:type="auto"/>
        <w:tblInd w:w="137" w:type="dxa"/>
        <w:tblLook w:val="04A0" w:firstRow="1" w:lastRow="0" w:firstColumn="1" w:lastColumn="0" w:noHBand="0" w:noVBand="1"/>
      </w:tblPr>
      <w:tblGrid>
        <w:gridCol w:w="3034"/>
        <w:gridCol w:w="1824"/>
        <w:gridCol w:w="2210"/>
        <w:gridCol w:w="1856"/>
      </w:tblGrid>
      <w:tr w:rsidR="00F86D9E" w:rsidRPr="00F86D9E" w14:paraId="76003DF8" w14:textId="77777777" w:rsidTr="00F86D9E">
        <w:trPr>
          <w:trHeight w:val="958"/>
        </w:trPr>
        <w:tc>
          <w:tcPr>
            <w:tcW w:w="3093" w:type="dxa"/>
          </w:tcPr>
          <w:p w14:paraId="64C7EF5E"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Examinator</w:t>
            </w:r>
          </w:p>
        </w:tc>
        <w:tc>
          <w:tcPr>
            <w:tcW w:w="1836" w:type="dxa"/>
          </w:tcPr>
          <w:p w14:paraId="6536DEDC"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Nr.candidaţi proba practică</w:t>
            </w:r>
          </w:p>
        </w:tc>
        <w:tc>
          <w:tcPr>
            <w:tcW w:w="2248" w:type="dxa"/>
          </w:tcPr>
          <w:p w14:paraId="0510857A"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Nr. candidaţi admişi proba practică</w:t>
            </w:r>
          </w:p>
        </w:tc>
        <w:tc>
          <w:tcPr>
            <w:tcW w:w="1856" w:type="dxa"/>
          </w:tcPr>
          <w:p w14:paraId="65DD4DD8"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Procent promovabilitate proba practică</w:t>
            </w:r>
          </w:p>
        </w:tc>
      </w:tr>
      <w:tr w:rsidR="00F86D9E" w:rsidRPr="00F86D9E" w14:paraId="24B292D5" w14:textId="77777777" w:rsidTr="00F86D9E">
        <w:tc>
          <w:tcPr>
            <w:tcW w:w="3093" w:type="dxa"/>
          </w:tcPr>
          <w:p w14:paraId="02563F85"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Cms. Şef Zaha Paul</w:t>
            </w:r>
          </w:p>
        </w:tc>
        <w:tc>
          <w:tcPr>
            <w:tcW w:w="1836" w:type="dxa"/>
          </w:tcPr>
          <w:p w14:paraId="41CF7E80"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1406</w:t>
            </w:r>
          </w:p>
        </w:tc>
        <w:tc>
          <w:tcPr>
            <w:tcW w:w="2248" w:type="dxa"/>
          </w:tcPr>
          <w:p w14:paraId="5034BC48"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567</w:t>
            </w:r>
          </w:p>
        </w:tc>
        <w:tc>
          <w:tcPr>
            <w:tcW w:w="1856" w:type="dxa"/>
          </w:tcPr>
          <w:p w14:paraId="12280773"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40,33</w:t>
            </w:r>
          </w:p>
        </w:tc>
      </w:tr>
      <w:tr w:rsidR="00F86D9E" w:rsidRPr="00F86D9E" w14:paraId="32D90263" w14:textId="77777777" w:rsidTr="00F86D9E">
        <w:tc>
          <w:tcPr>
            <w:tcW w:w="3093" w:type="dxa"/>
          </w:tcPr>
          <w:p w14:paraId="71B7B6DD"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Inspector Pr. Jula Valeriu</w:t>
            </w:r>
          </w:p>
        </w:tc>
        <w:tc>
          <w:tcPr>
            <w:tcW w:w="1836" w:type="dxa"/>
          </w:tcPr>
          <w:p w14:paraId="2FEF330C"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1416</w:t>
            </w:r>
          </w:p>
        </w:tc>
        <w:tc>
          <w:tcPr>
            <w:tcW w:w="2248" w:type="dxa"/>
          </w:tcPr>
          <w:p w14:paraId="06862975"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617</w:t>
            </w:r>
          </w:p>
        </w:tc>
        <w:tc>
          <w:tcPr>
            <w:tcW w:w="1856" w:type="dxa"/>
          </w:tcPr>
          <w:p w14:paraId="63F115AA"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43,57</w:t>
            </w:r>
          </w:p>
        </w:tc>
      </w:tr>
      <w:tr w:rsidR="00F86D9E" w:rsidRPr="00F86D9E" w14:paraId="6654D982" w14:textId="77777777" w:rsidTr="00F86D9E">
        <w:trPr>
          <w:trHeight w:val="242"/>
        </w:trPr>
        <w:tc>
          <w:tcPr>
            <w:tcW w:w="3093" w:type="dxa"/>
          </w:tcPr>
          <w:p w14:paraId="4A3D4B75"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Ag. Şef Pr. Negrean Victor</w:t>
            </w:r>
          </w:p>
        </w:tc>
        <w:tc>
          <w:tcPr>
            <w:tcW w:w="1836" w:type="dxa"/>
          </w:tcPr>
          <w:p w14:paraId="2C84A9E3"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192</w:t>
            </w:r>
          </w:p>
        </w:tc>
        <w:tc>
          <w:tcPr>
            <w:tcW w:w="2248" w:type="dxa"/>
          </w:tcPr>
          <w:p w14:paraId="78762FE5"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96</w:t>
            </w:r>
          </w:p>
        </w:tc>
        <w:tc>
          <w:tcPr>
            <w:tcW w:w="1856" w:type="dxa"/>
          </w:tcPr>
          <w:p w14:paraId="69185A80"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50,00</w:t>
            </w:r>
          </w:p>
        </w:tc>
      </w:tr>
      <w:tr w:rsidR="00F86D9E" w:rsidRPr="00F86D9E" w14:paraId="36F314A1" w14:textId="77777777" w:rsidTr="00F86D9E">
        <w:tc>
          <w:tcPr>
            <w:tcW w:w="3093" w:type="dxa"/>
          </w:tcPr>
          <w:p w14:paraId="6029377A"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Ag. Şef  Pop Mihai</w:t>
            </w:r>
          </w:p>
        </w:tc>
        <w:tc>
          <w:tcPr>
            <w:tcW w:w="1836" w:type="dxa"/>
          </w:tcPr>
          <w:p w14:paraId="284228B3"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1355</w:t>
            </w:r>
          </w:p>
        </w:tc>
        <w:tc>
          <w:tcPr>
            <w:tcW w:w="2248" w:type="dxa"/>
          </w:tcPr>
          <w:p w14:paraId="0D202BA7"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530</w:t>
            </w:r>
          </w:p>
        </w:tc>
        <w:tc>
          <w:tcPr>
            <w:tcW w:w="1856" w:type="dxa"/>
          </w:tcPr>
          <w:p w14:paraId="26376A3B"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39,11</w:t>
            </w:r>
          </w:p>
        </w:tc>
      </w:tr>
      <w:tr w:rsidR="00F86D9E" w:rsidRPr="00F86D9E" w14:paraId="4A5FCFF2" w14:textId="77777777" w:rsidTr="00F86D9E">
        <w:tc>
          <w:tcPr>
            <w:tcW w:w="3093" w:type="dxa"/>
          </w:tcPr>
          <w:p w14:paraId="266B2AFF"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Ag. Şef Adj. Paşca Cristian</w:t>
            </w:r>
          </w:p>
        </w:tc>
        <w:tc>
          <w:tcPr>
            <w:tcW w:w="1836" w:type="dxa"/>
          </w:tcPr>
          <w:p w14:paraId="785D4F8D"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1216</w:t>
            </w:r>
          </w:p>
        </w:tc>
        <w:tc>
          <w:tcPr>
            <w:tcW w:w="2248" w:type="dxa"/>
          </w:tcPr>
          <w:p w14:paraId="2EC1C90A"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603</w:t>
            </w:r>
          </w:p>
        </w:tc>
        <w:tc>
          <w:tcPr>
            <w:tcW w:w="1856" w:type="dxa"/>
          </w:tcPr>
          <w:p w14:paraId="5B4A3F00"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49,59</w:t>
            </w:r>
          </w:p>
        </w:tc>
      </w:tr>
      <w:tr w:rsidR="00F86D9E" w:rsidRPr="00F86D9E" w14:paraId="15AA5131" w14:textId="77777777" w:rsidTr="00F86D9E">
        <w:tc>
          <w:tcPr>
            <w:tcW w:w="3093" w:type="dxa"/>
          </w:tcPr>
          <w:p w14:paraId="58B954CC"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Ag.Şef Adj. Gal Cătălin</w:t>
            </w:r>
          </w:p>
        </w:tc>
        <w:tc>
          <w:tcPr>
            <w:tcW w:w="1836" w:type="dxa"/>
          </w:tcPr>
          <w:p w14:paraId="58F706CD"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1329</w:t>
            </w:r>
          </w:p>
        </w:tc>
        <w:tc>
          <w:tcPr>
            <w:tcW w:w="2248" w:type="dxa"/>
          </w:tcPr>
          <w:p w14:paraId="17CCC782"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532</w:t>
            </w:r>
          </w:p>
        </w:tc>
        <w:tc>
          <w:tcPr>
            <w:tcW w:w="1856" w:type="dxa"/>
          </w:tcPr>
          <w:p w14:paraId="260E8252"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40,03</w:t>
            </w:r>
          </w:p>
        </w:tc>
      </w:tr>
      <w:tr w:rsidR="00F86D9E" w:rsidRPr="00F86D9E" w14:paraId="1AF57CAA" w14:textId="77777777" w:rsidTr="00F86D9E">
        <w:tc>
          <w:tcPr>
            <w:tcW w:w="3093" w:type="dxa"/>
          </w:tcPr>
          <w:p w14:paraId="41F990A1"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Ag.Pr. Marian Claudia</w:t>
            </w:r>
          </w:p>
        </w:tc>
        <w:tc>
          <w:tcPr>
            <w:tcW w:w="1836" w:type="dxa"/>
          </w:tcPr>
          <w:p w14:paraId="1E2E4370"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853</w:t>
            </w:r>
          </w:p>
        </w:tc>
        <w:tc>
          <w:tcPr>
            <w:tcW w:w="2248" w:type="dxa"/>
          </w:tcPr>
          <w:p w14:paraId="6FDDD615"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438</w:t>
            </w:r>
          </w:p>
        </w:tc>
        <w:tc>
          <w:tcPr>
            <w:tcW w:w="1856" w:type="dxa"/>
          </w:tcPr>
          <w:p w14:paraId="2C6ADEE3"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51,35</w:t>
            </w:r>
          </w:p>
        </w:tc>
      </w:tr>
      <w:tr w:rsidR="00F86D9E" w:rsidRPr="00F86D9E" w14:paraId="021610C3" w14:textId="77777777" w:rsidTr="00F86D9E">
        <w:tc>
          <w:tcPr>
            <w:tcW w:w="3093" w:type="dxa"/>
          </w:tcPr>
          <w:p w14:paraId="56BC4333"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Ag.Pr. Pop Radu</w:t>
            </w:r>
          </w:p>
        </w:tc>
        <w:tc>
          <w:tcPr>
            <w:tcW w:w="1836" w:type="dxa"/>
          </w:tcPr>
          <w:p w14:paraId="0F6AD346"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136</w:t>
            </w:r>
          </w:p>
        </w:tc>
        <w:tc>
          <w:tcPr>
            <w:tcW w:w="2248" w:type="dxa"/>
          </w:tcPr>
          <w:p w14:paraId="1037CC72"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49</w:t>
            </w:r>
          </w:p>
        </w:tc>
        <w:tc>
          <w:tcPr>
            <w:tcW w:w="1856" w:type="dxa"/>
          </w:tcPr>
          <w:p w14:paraId="47AAE4BD"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36,03</w:t>
            </w:r>
          </w:p>
        </w:tc>
      </w:tr>
    </w:tbl>
    <w:p w14:paraId="238DC41C" w14:textId="77777777" w:rsidR="00F86D9E" w:rsidRPr="00F86D9E" w:rsidRDefault="00F86D9E" w:rsidP="00FE1F57">
      <w:pPr>
        <w:pStyle w:val="Corptext"/>
        <w:ind w:left="435"/>
        <w:jc w:val="both"/>
        <w:rPr>
          <w:rFonts w:ascii="Arial" w:hAnsi="Arial" w:cs="Arial"/>
          <w:b w:val="0"/>
          <w:sz w:val="24"/>
          <w:szCs w:val="24"/>
        </w:rPr>
      </w:pPr>
    </w:p>
    <w:p w14:paraId="10A933A7" w14:textId="77777777" w:rsidR="00F86D9E" w:rsidRPr="00F86D9E" w:rsidRDefault="00F86D9E" w:rsidP="00FE1F57">
      <w:pPr>
        <w:pStyle w:val="Corptext"/>
        <w:ind w:left="435"/>
        <w:jc w:val="both"/>
        <w:rPr>
          <w:rFonts w:ascii="Arial" w:hAnsi="Arial" w:cs="Arial"/>
          <w:b w:val="0"/>
          <w:sz w:val="24"/>
          <w:szCs w:val="24"/>
        </w:rPr>
      </w:pPr>
    </w:p>
    <w:p w14:paraId="462F511A" w14:textId="77777777" w:rsidR="00F86D9E" w:rsidRPr="00F86D9E" w:rsidRDefault="00F86D9E" w:rsidP="00FE1F57">
      <w:pPr>
        <w:pStyle w:val="Corptext"/>
        <w:jc w:val="both"/>
        <w:rPr>
          <w:rFonts w:ascii="Arial" w:hAnsi="Arial" w:cs="Arial"/>
          <w:b w:val="0"/>
          <w:noProof/>
          <w:sz w:val="24"/>
          <w:szCs w:val="24"/>
        </w:rPr>
      </w:pPr>
      <w:r w:rsidRPr="00F86D9E">
        <w:rPr>
          <w:rFonts w:ascii="Arial" w:hAnsi="Arial" w:cs="Arial"/>
          <w:b w:val="0"/>
          <w:noProof/>
          <w:sz w:val="24"/>
          <w:szCs w:val="24"/>
        </w:rPr>
        <w:drawing>
          <wp:inline distT="0" distB="0" distL="0" distR="0" wp14:anchorId="5FDF24FF" wp14:editId="0E9B45F9">
            <wp:extent cx="4688205" cy="2682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8205" cy="2682240"/>
                    </a:xfrm>
                    <a:prstGeom prst="rect">
                      <a:avLst/>
                    </a:prstGeom>
                    <a:noFill/>
                  </pic:spPr>
                </pic:pic>
              </a:graphicData>
            </a:graphic>
          </wp:inline>
        </w:drawing>
      </w:r>
    </w:p>
    <w:p w14:paraId="20473E92" w14:textId="77777777" w:rsidR="00F86D9E" w:rsidRPr="00F86D9E" w:rsidRDefault="00F86D9E" w:rsidP="00FE1F57">
      <w:pPr>
        <w:pStyle w:val="Corptext"/>
        <w:jc w:val="both"/>
        <w:rPr>
          <w:rFonts w:ascii="Arial" w:hAnsi="Arial" w:cs="Arial"/>
          <w:b w:val="0"/>
          <w:sz w:val="24"/>
          <w:szCs w:val="24"/>
        </w:rPr>
      </w:pPr>
    </w:p>
    <w:p w14:paraId="68381EA2" w14:textId="77777777" w:rsidR="00F86D9E" w:rsidRPr="006D5D0C" w:rsidRDefault="00F86D9E" w:rsidP="00FE1F57">
      <w:pPr>
        <w:pStyle w:val="Corptext"/>
        <w:numPr>
          <w:ilvl w:val="0"/>
          <w:numId w:val="38"/>
        </w:numPr>
        <w:jc w:val="both"/>
        <w:rPr>
          <w:rFonts w:ascii="Arial" w:hAnsi="Arial" w:cs="Arial"/>
          <w:sz w:val="24"/>
          <w:szCs w:val="24"/>
        </w:rPr>
      </w:pPr>
      <w:r w:rsidRPr="006D5D0C">
        <w:rPr>
          <w:rFonts w:ascii="Arial" w:hAnsi="Arial" w:cs="Arial"/>
          <w:sz w:val="24"/>
          <w:szCs w:val="24"/>
        </w:rPr>
        <w:t>Pe linie de permise de conducere</w:t>
      </w:r>
    </w:p>
    <w:p w14:paraId="4BFC2483" w14:textId="77777777" w:rsidR="00F86D9E" w:rsidRPr="00F86D9E" w:rsidRDefault="00F86D9E" w:rsidP="00FE1F57">
      <w:pPr>
        <w:pStyle w:val="Corptext"/>
        <w:jc w:val="both"/>
        <w:rPr>
          <w:rFonts w:ascii="Arial" w:hAnsi="Arial" w:cs="Arial"/>
          <w:b w:val="0"/>
          <w:sz w:val="24"/>
          <w:szCs w:val="24"/>
        </w:rPr>
      </w:pPr>
    </w:p>
    <w:p w14:paraId="23119281" w14:textId="5F32F444" w:rsidR="00F86D9E" w:rsidRPr="00F86D9E" w:rsidRDefault="00F86D9E" w:rsidP="00FE1F57">
      <w:pPr>
        <w:pStyle w:val="Corptext"/>
        <w:ind w:firstLine="435"/>
        <w:jc w:val="both"/>
        <w:rPr>
          <w:rFonts w:ascii="Arial" w:hAnsi="Arial" w:cs="Arial"/>
          <w:b w:val="0"/>
          <w:sz w:val="24"/>
          <w:szCs w:val="24"/>
          <w:lang w:val="fr-FR"/>
        </w:rPr>
      </w:pPr>
      <w:r w:rsidRPr="00F86D9E">
        <w:rPr>
          <w:rFonts w:ascii="Arial" w:hAnsi="Arial" w:cs="Arial"/>
          <w:b w:val="0"/>
          <w:sz w:val="24"/>
          <w:szCs w:val="24"/>
          <w:lang w:val="fr-FR"/>
        </w:rPr>
        <w:t xml:space="preserve">Pe linia permiselor de conducere au fost eliberate un număr de 12977 permise de conducere din care 3108 </w:t>
      </w:r>
      <w:r w:rsidR="0096044E">
        <w:rPr>
          <w:rFonts w:ascii="Arial" w:hAnsi="Arial" w:cs="Arial"/>
          <w:b w:val="0"/>
          <w:sz w:val="24"/>
          <w:szCs w:val="24"/>
          <w:lang w:val="fr-FR"/>
        </w:rPr>
        <w:t>î</w:t>
      </w:r>
      <w:r w:rsidRPr="00F86D9E">
        <w:rPr>
          <w:rFonts w:ascii="Arial" w:hAnsi="Arial" w:cs="Arial"/>
          <w:b w:val="0"/>
          <w:sz w:val="24"/>
          <w:szCs w:val="24"/>
          <w:lang w:val="fr-FR"/>
        </w:rPr>
        <w:t xml:space="preserve">n urma examenului auto iar </w:t>
      </w:r>
      <w:r w:rsidRPr="00F86D9E">
        <w:rPr>
          <w:rFonts w:ascii="Arial" w:hAnsi="Arial" w:cs="Arial"/>
          <w:b w:val="0"/>
          <w:color w:val="000000" w:themeColor="text1"/>
          <w:sz w:val="24"/>
          <w:szCs w:val="24"/>
          <w:lang w:val="fr-FR"/>
        </w:rPr>
        <w:t>9869</w:t>
      </w:r>
      <w:r w:rsidRPr="00F86D9E">
        <w:rPr>
          <w:rFonts w:ascii="Arial" w:hAnsi="Arial" w:cs="Arial"/>
          <w:b w:val="0"/>
          <w:sz w:val="24"/>
          <w:szCs w:val="24"/>
          <w:lang w:val="fr-FR"/>
        </w:rPr>
        <w:t xml:space="preserve"> </w:t>
      </w:r>
      <w:r w:rsidR="0096044E">
        <w:rPr>
          <w:rFonts w:ascii="Arial" w:hAnsi="Arial" w:cs="Arial"/>
          <w:b w:val="0"/>
          <w:sz w:val="24"/>
          <w:szCs w:val="24"/>
          <w:lang w:val="fr-FR"/>
        </w:rPr>
        <w:t>î</w:t>
      </w:r>
      <w:r w:rsidRPr="00F86D9E">
        <w:rPr>
          <w:rFonts w:ascii="Arial" w:hAnsi="Arial" w:cs="Arial"/>
          <w:b w:val="0"/>
          <w:sz w:val="24"/>
          <w:szCs w:val="24"/>
          <w:lang w:val="fr-FR"/>
        </w:rPr>
        <w:t>n urma preschimb</w:t>
      </w:r>
      <w:r w:rsidR="0096044E">
        <w:rPr>
          <w:rFonts w:ascii="Arial" w:hAnsi="Arial" w:cs="Arial"/>
          <w:b w:val="0"/>
          <w:sz w:val="24"/>
          <w:szCs w:val="24"/>
          <w:lang w:val="fr-FR"/>
        </w:rPr>
        <w:t>ă</w:t>
      </w:r>
      <w:r w:rsidRPr="00F86D9E">
        <w:rPr>
          <w:rFonts w:ascii="Arial" w:hAnsi="Arial" w:cs="Arial"/>
          <w:b w:val="0"/>
          <w:sz w:val="24"/>
          <w:szCs w:val="24"/>
          <w:lang w:val="fr-FR"/>
        </w:rPr>
        <w:t xml:space="preserve">rilor. </w:t>
      </w:r>
      <w:r w:rsidRPr="00F86D9E">
        <w:rPr>
          <w:rFonts w:ascii="Arial" w:hAnsi="Arial" w:cs="Arial"/>
          <w:b w:val="0"/>
          <w:sz w:val="24"/>
          <w:szCs w:val="24"/>
        </w:rPr>
        <w:t>Începând cu data de 12.05.2015 am trecut la emiterea on-line a permiselor de conducere, astfel d</w:t>
      </w:r>
      <w:r w:rsidRPr="00F86D9E">
        <w:rPr>
          <w:rFonts w:ascii="Arial" w:hAnsi="Arial" w:cs="Arial"/>
          <w:b w:val="0"/>
          <w:sz w:val="24"/>
          <w:szCs w:val="24"/>
          <w:lang w:val="fr-FR"/>
        </w:rPr>
        <w:t>ove</w:t>
      </w:r>
      <w:r w:rsidRPr="00F86D9E">
        <w:rPr>
          <w:rFonts w:ascii="Arial" w:hAnsi="Arial" w:cs="Arial"/>
          <w:b w:val="0"/>
          <w:sz w:val="24"/>
          <w:szCs w:val="24"/>
        </w:rPr>
        <w:t>zile p</w:t>
      </w:r>
      <w:r w:rsidRPr="00F86D9E">
        <w:rPr>
          <w:rFonts w:ascii="Arial" w:hAnsi="Arial" w:cs="Arial"/>
          <w:b w:val="0"/>
          <w:sz w:val="24"/>
          <w:szCs w:val="24"/>
          <w:lang w:val="fr-FR"/>
        </w:rPr>
        <w:t xml:space="preserve">ermiselor de conducere se eliberează pe loc. Începând cu anul 2007 activitatea de preschimbare a permiselor de conducere străine a fost preluată prin Ordinul MAI 163/2011, de la DRPCIV, de către SPCRPCIV locale. Pe </w:t>
      </w:r>
      <w:r w:rsidRPr="00F86D9E">
        <w:rPr>
          <w:rFonts w:ascii="Arial" w:hAnsi="Arial" w:cs="Arial"/>
          <w:b w:val="0"/>
          <w:sz w:val="24"/>
          <w:szCs w:val="24"/>
          <w:lang w:val="fr-FR"/>
        </w:rPr>
        <w:lastRenderedPageBreak/>
        <w:t xml:space="preserve">această linie au fost preschimbate, la cerere, 328 permise străine. Conform Metodologiei de preschimbare a permiselor străine, acestea sunt verificate </w:t>
      </w:r>
      <w:r w:rsidRPr="00F86D9E">
        <w:rPr>
          <w:rFonts w:ascii="Arial" w:hAnsi="Arial" w:cs="Arial"/>
          <w:b w:val="0"/>
          <w:sz w:val="24"/>
          <w:szCs w:val="24"/>
        </w:rPr>
        <w:t>în Sistem Eucaris, în Sistem RESPER sau se solicită o confirmare a valabilităţii permisului de conducere de la autoritatea emitentă (adresă scrisă sau mail</w:t>
      </w:r>
      <w:proofErr w:type="gramStart"/>
      <w:r w:rsidRPr="00F86D9E">
        <w:rPr>
          <w:rFonts w:ascii="Arial" w:hAnsi="Arial" w:cs="Arial"/>
          <w:b w:val="0"/>
          <w:sz w:val="24"/>
          <w:szCs w:val="24"/>
        </w:rPr>
        <w:t>)</w:t>
      </w:r>
      <w:r w:rsidRPr="00F86D9E">
        <w:rPr>
          <w:rFonts w:ascii="Arial" w:hAnsi="Arial" w:cs="Arial"/>
          <w:b w:val="0"/>
          <w:sz w:val="24"/>
          <w:szCs w:val="24"/>
          <w:lang w:val="fr-FR"/>
        </w:rPr>
        <w:t>;</w:t>
      </w:r>
      <w:proofErr w:type="gramEnd"/>
      <w:r w:rsidRPr="00F86D9E">
        <w:rPr>
          <w:rFonts w:ascii="Arial" w:hAnsi="Arial" w:cs="Arial"/>
          <w:b w:val="0"/>
          <w:sz w:val="24"/>
          <w:szCs w:val="24"/>
        </w:rPr>
        <w:t xml:space="preserve"> </w:t>
      </w:r>
      <w:r w:rsidRPr="00F86D9E">
        <w:rPr>
          <w:rFonts w:ascii="Arial" w:hAnsi="Arial" w:cs="Arial"/>
          <w:b w:val="0"/>
          <w:sz w:val="24"/>
          <w:szCs w:val="24"/>
          <w:lang w:val="fr-FR"/>
        </w:rPr>
        <w:t>cele 328</w:t>
      </w:r>
      <w:r w:rsidRPr="00F86D9E">
        <w:rPr>
          <w:rFonts w:ascii="Arial" w:hAnsi="Arial" w:cs="Arial"/>
          <w:b w:val="0"/>
          <w:color w:val="FF0000"/>
          <w:sz w:val="24"/>
          <w:szCs w:val="24"/>
          <w:lang w:val="fr-FR"/>
        </w:rPr>
        <w:t xml:space="preserve"> </w:t>
      </w:r>
      <w:r w:rsidRPr="00F86D9E">
        <w:rPr>
          <w:rFonts w:ascii="Arial" w:hAnsi="Arial" w:cs="Arial"/>
          <w:b w:val="0"/>
          <w:sz w:val="24"/>
          <w:szCs w:val="24"/>
          <w:lang w:val="fr-FR"/>
        </w:rPr>
        <w:t>permise au fost trimise Ambasadelor ţărilor de provenienţă, pentru</w:t>
      </w:r>
      <w:r w:rsidR="0096044E">
        <w:rPr>
          <w:rFonts w:ascii="Arial" w:hAnsi="Arial" w:cs="Arial"/>
          <w:b w:val="0"/>
          <w:sz w:val="24"/>
          <w:szCs w:val="24"/>
          <w:lang w:val="fr-FR"/>
        </w:rPr>
        <w:t xml:space="preserve"> a</w:t>
      </w:r>
      <w:r w:rsidRPr="00F86D9E">
        <w:rPr>
          <w:rFonts w:ascii="Arial" w:hAnsi="Arial" w:cs="Arial"/>
          <w:b w:val="0"/>
          <w:sz w:val="24"/>
          <w:szCs w:val="24"/>
          <w:lang w:val="fr-FR"/>
        </w:rPr>
        <w:t xml:space="preserve"> fi remise autorităţilor care le-au eliberat. La această dată figurează în evidenţa informatică 96508</w:t>
      </w:r>
      <w:r w:rsidRPr="00F86D9E">
        <w:rPr>
          <w:rFonts w:ascii="Arial" w:hAnsi="Arial" w:cs="Arial"/>
          <w:b w:val="0"/>
          <w:color w:val="FF0000"/>
          <w:sz w:val="24"/>
          <w:szCs w:val="24"/>
          <w:lang w:val="fr-FR"/>
        </w:rPr>
        <w:t xml:space="preserve"> </w:t>
      </w:r>
      <w:r w:rsidRPr="00F86D9E">
        <w:rPr>
          <w:rFonts w:ascii="Arial" w:hAnsi="Arial" w:cs="Arial"/>
          <w:b w:val="0"/>
          <w:sz w:val="24"/>
          <w:szCs w:val="24"/>
          <w:lang w:val="fr-FR"/>
        </w:rPr>
        <w:t xml:space="preserve">conducători auto, iar în evidenţele vechi 4401 conducători </w:t>
      </w:r>
      <w:proofErr w:type="gramStart"/>
      <w:r w:rsidRPr="00F86D9E">
        <w:rPr>
          <w:rFonts w:ascii="Arial" w:hAnsi="Arial" w:cs="Arial"/>
          <w:b w:val="0"/>
          <w:sz w:val="24"/>
          <w:szCs w:val="24"/>
          <w:lang w:val="fr-FR"/>
        </w:rPr>
        <w:t>auto;</w:t>
      </w:r>
      <w:proofErr w:type="gramEnd"/>
      <w:r w:rsidRPr="00F86D9E">
        <w:rPr>
          <w:rFonts w:ascii="Arial" w:hAnsi="Arial" w:cs="Arial"/>
          <w:b w:val="0"/>
          <w:sz w:val="24"/>
          <w:szCs w:val="24"/>
          <w:lang w:val="fr-FR"/>
        </w:rPr>
        <w:t xml:space="preserve"> după realizarea legăturii cu baza de date Evidenţa Populaţiei, vom verifica permisele de conducere din evidenţele vechi pentru a elimina dintre acestea persoanele decedate.</w:t>
      </w:r>
    </w:p>
    <w:p w14:paraId="742E1B54" w14:textId="77777777" w:rsidR="00F86D9E" w:rsidRPr="00F86D9E" w:rsidRDefault="00F86D9E" w:rsidP="00FE1F57">
      <w:pPr>
        <w:pStyle w:val="Corptext"/>
        <w:ind w:firstLine="1134"/>
        <w:jc w:val="both"/>
        <w:rPr>
          <w:rFonts w:ascii="Arial" w:hAnsi="Arial" w:cs="Arial"/>
          <w:b w:val="0"/>
          <w:sz w:val="24"/>
          <w:szCs w:val="24"/>
          <w:lang w:val="fr-FR"/>
        </w:rPr>
      </w:pPr>
    </w:p>
    <w:p w14:paraId="27DB55C3" w14:textId="77777777" w:rsidR="00F86D9E" w:rsidRPr="00F86D9E" w:rsidRDefault="00F86D9E" w:rsidP="00FE1F57">
      <w:pPr>
        <w:pStyle w:val="Corptext"/>
        <w:ind w:firstLine="1134"/>
        <w:jc w:val="both"/>
        <w:rPr>
          <w:rFonts w:ascii="Arial" w:hAnsi="Arial" w:cs="Arial"/>
          <w:b w:val="0"/>
          <w:sz w:val="24"/>
          <w:szCs w:val="24"/>
          <w:lang w:val="fr-FR"/>
        </w:rPr>
      </w:pPr>
    </w:p>
    <w:p w14:paraId="2475D137" w14:textId="77777777" w:rsidR="00F86D9E" w:rsidRPr="00F86D9E" w:rsidRDefault="00F86D9E" w:rsidP="00FE1F57">
      <w:pPr>
        <w:pStyle w:val="Corptext"/>
        <w:ind w:firstLine="1134"/>
        <w:jc w:val="both"/>
        <w:rPr>
          <w:rFonts w:ascii="Arial" w:hAnsi="Arial" w:cs="Arial"/>
          <w:b w:val="0"/>
          <w:sz w:val="24"/>
          <w:szCs w:val="24"/>
          <w:lang w:val="fr-FR"/>
        </w:rPr>
      </w:pPr>
    </w:p>
    <w:p w14:paraId="56E7E75F" w14:textId="77777777" w:rsidR="00F86D9E" w:rsidRPr="00F86D9E" w:rsidRDefault="00F86D9E" w:rsidP="00FE1F57">
      <w:pPr>
        <w:pStyle w:val="Corptext"/>
        <w:ind w:firstLine="1134"/>
        <w:jc w:val="both"/>
        <w:rPr>
          <w:rFonts w:ascii="Arial" w:hAnsi="Arial" w:cs="Arial"/>
          <w:b w:val="0"/>
          <w:sz w:val="24"/>
          <w:szCs w:val="24"/>
          <w:lang w:val="fr-FR"/>
        </w:rPr>
      </w:pPr>
    </w:p>
    <w:tbl>
      <w:tblPr>
        <w:tblStyle w:val="Tabelgril"/>
        <w:tblW w:w="0" w:type="auto"/>
        <w:tblInd w:w="705" w:type="dxa"/>
        <w:tblLook w:val="04A0" w:firstRow="1" w:lastRow="0" w:firstColumn="1" w:lastColumn="0" w:noHBand="0" w:noVBand="1"/>
      </w:tblPr>
      <w:tblGrid>
        <w:gridCol w:w="1809"/>
        <w:gridCol w:w="1585"/>
        <w:gridCol w:w="2094"/>
        <w:gridCol w:w="2555"/>
      </w:tblGrid>
      <w:tr w:rsidR="00F86D9E" w:rsidRPr="00F86D9E" w14:paraId="4624D0BA" w14:textId="77777777" w:rsidTr="00F86D9E">
        <w:tc>
          <w:tcPr>
            <w:tcW w:w="8043" w:type="dxa"/>
            <w:gridSpan w:val="4"/>
          </w:tcPr>
          <w:p w14:paraId="19A410CA"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Raport statistic permise emise</w:t>
            </w:r>
          </w:p>
        </w:tc>
      </w:tr>
      <w:tr w:rsidR="00F86D9E" w:rsidRPr="00F86D9E" w14:paraId="6467C9B9" w14:textId="77777777" w:rsidTr="00F86D9E">
        <w:trPr>
          <w:trHeight w:val="366"/>
        </w:trPr>
        <w:tc>
          <w:tcPr>
            <w:tcW w:w="1809" w:type="dxa"/>
          </w:tcPr>
          <w:p w14:paraId="0D684405"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An</w:t>
            </w:r>
          </w:p>
        </w:tc>
        <w:tc>
          <w:tcPr>
            <w:tcW w:w="1585" w:type="dxa"/>
          </w:tcPr>
          <w:p w14:paraId="74061C20"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Examen</w:t>
            </w:r>
          </w:p>
        </w:tc>
        <w:tc>
          <w:tcPr>
            <w:tcW w:w="2094" w:type="dxa"/>
          </w:tcPr>
          <w:p w14:paraId="2971ED30"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Reînoire</w:t>
            </w:r>
          </w:p>
        </w:tc>
        <w:tc>
          <w:tcPr>
            <w:tcW w:w="2555" w:type="dxa"/>
          </w:tcPr>
          <w:p w14:paraId="12A52421"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Străine</w:t>
            </w:r>
          </w:p>
        </w:tc>
      </w:tr>
      <w:tr w:rsidR="00F86D9E" w:rsidRPr="00F86D9E" w14:paraId="7EB67685" w14:textId="77777777" w:rsidTr="00F86D9E">
        <w:tc>
          <w:tcPr>
            <w:tcW w:w="1809" w:type="dxa"/>
          </w:tcPr>
          <w:p w14:paraId="7CB29FD6"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2021</w:t>
            </w:r>
          </w:p>
        </w:tc>
        <w:tc>
          <w:tcPr>
            <w:tcW w:w="1585" w:type="dxa"/>
          </w:tcPr>
          <w:p w14:paraId="6BAAC894" w14:textId="77777777" w:rsidR="00F86D9E" w:rsidRPr="00F86D9E" w:rsidRDefault="00F86D9E" w:rsidP="00FE1F57">
            <w:pPr>
              <w:pStyle w:val="Corptext"/>
              <w:jc w:val="both"/>
              <w:rPr>
                <w:rFonts w:ascii="Arial" w:hAnsi="Arial" w:cs="Arial"/>
                <w:b w:val="0"/>
                <w:color w:val="FF0000"/>
                <w:sz w:val="24"/>
                <w:szCs w:val="24"/>
                <w:lang w:val="fr-FR"/>
              </w:rPr>
            </w:pPr>
            <w:r w:rsidRPr="00F86D9E">
              <w:rPr>
                <w:rFonts w:ascii="Arial" w:hAnsi="Arial" w:cs="Arial"/>
                <w:b w:val="0"/>
                <w:sz w:val="24"/>
                <w:szCs w:val="24"/>
                <w:lang w:val="fr-FR"/>
              </w:rPr>
              <w:t>3900</w:t>
            </w:r>
          </w:p>
        </w:tc>
        <w:tc>
          <w:tcPr>
            <w:tcW w:w="2094" w:type="dxa"/>
          </w:tcPr>
          <w:p w14:paraId="11DDCF14" w14:textId="77777777" w:rsidR="00F86D9E" w:rsidRPr="00F86D9E" w:rsidRDefault="00F86D9E" w:rsidP="00FE1F57">
            <w:pPr>
              <w:pStyle w:val="Corptext"/>
              <w:jc w:val="both"/>
              <w:rPr>
                <w:rFonts w:ascii="Arial" w:hAnsi="Arial" w:cs="Arial"/>
                <w:b w:val="0"/>
                <w:color w:val="FF0000"/>
                <w:sz w:val="24"/>
                <w:szCs w:val="24"/>
                <w:lang w:val="fr-FR"/>
              </w:rPr>
            </w:pPr>
            <w:r w:rsidRPr="00F86D9E">
              <w:rPr>
                <w:rFonts w:ascii="Arial" w:hAnsi="Arial" w:cs="Arial"/>
                <w:b w:val="0"/>
                <w:sz w:val="24"/>
                <w:szCs w:val="24"/>
                <w:lang w:val="fr-FR"/>
              </w:rPr>
              <w:t>6595</w:t>
            </w:r>
          </w:p>
        </w:tc>
        <w:tc>
          <w:tcPr>
            <w:tcW w:w="2555" w:type="dxa"/>
          </w:tcPr>
          <w:p w14:paraId="055DE8BE" w14:textId="77777777" w:rsidR="00F86D9E" w:rsidRPr="00F86D9E" w:rsidRDefault="00F86D9E" w:rsidP="00FE1F57">
            <w:pPr>
              <w:pStyle w:val="Corptext"/>
              <w:jc w:val="both"/>
              <w:rPr>
                <w:rFonts w:ascii="Arial" w:hAnsi="Arial" w:cs="Arial"/>
                <w:b w:val="0"/>
                <w:color w:val="FF0000"/>
                <w:sz w:val="24"/>
                <w:szCs w:val="24"/>
                <w:lang w:val="fr-FR"/>
              </w:rPr>
            </w:pPr>
            <w:r w:rsidRPr="00F86D9E">
              <w:rPr>
                <w:rFonts w:ascii="Arial" w:hAnsi="Arial" w:cs="Arial"/>
                <w:b w:val="0"/>
                <w:sz w:val="24"/>
                <w:szCs w:val="24"/>
                <w:lang w:val="fr-FR"/>
              </w:rPr>
              <w:t>294</w:t>
            </w:r>
          </w:p>
        </w:tc>
      </w:tr>
      <w:tr w:rsidR="00F86D9E" w:rsidRPr="00F86D9E" w14:paraId="7EE92E2E" w14:textId="77777777" w:rsidTr="00F86D9E">
        <w:tc>
          <w:tcPr>
            <w:tcW w:w="1809" w:type="dxa"/>
          </w:tcPr>
          <w:p w14:paraId="38EDC0AE"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2022</w:t>
            </w:r>
          </w:p>
        </w:tc>
        <w:tc>
          <w:tcPr>
            <w:tcW w:w="1585" w:type="dxa"/>
          </w:tcPr>
          <w:p w14:paraId="1405B080"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3108</w:t>
            </w:r>
          </w:p>
        </w:tc>
        <w:tc>
          <w:tcPr>
            <w:tcW w:w="2094" w:type="dxa"/>
          </w:tcPr>
          <w:p w14:paraId="3950D772"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8555</w:t>
            </w:r>
          </w:p>
        </w:tc>
        <w:tc>
          <w:tcPr>
            <w:tcW w:w="2555" w:type="dxa"/>
          </w:tcPr>
          <w:p w14:paraId="6D660C0D"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328</w:t>
            </w:r>
          </w:p>
        </w:tc>
      </w:tr>
    </w:tbl>
    <w:p w14:paraId="529D846F" w14:textId="77777777" w:rsidR="00F86D9E" w:rsidRPr="00F86D9E" w:rsidRDefault="00F86D9E" w:rsidP="00FE1F57">
      <w:pPr>
        <w:pStyle w:val="Corptext"/>
        <w:jc w:val="both"/>
        <w:rPr>
          <w:rFonts w:ascii="Arial" w:hAnsi="Arial" w:cs="Arial"/>
          <w:b w:val="0"/>
          <w:sz w:val="24"/>
          <w:szCs w:val="24"/>
          <w:lang w:val="fr-FR"/>
        </w:rPr>
      </w:pPr>
    </w:p>
    <w:p w14:paraId="7FEE7B8C"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noProof/>
          <w:sz w:val="24"/>
          <w:szCs w:val="24"/>
        </w:rPr>
        <w:drawing>
          <wp:inline distT="0" distB="0" distL="0" distR="0" wp14:anchorId="75D8142E" wp14:editId="7D8B27C9">
            <wp:extent cx="5129530" cy="245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9706" cy="2451184"/>
                    </a:xfrm>
                    <a:prstGeom prst="rect">
                      <a:avLst/>
                    </a:prstGeom>
                    <a:noFill/>
                  </pic:spPr>
                </pic:pic>
              </a:graphicData>
            </a:graphic>
          </wp:inline>
        </w:drawing>
      </w:r>
    </w:p>
    <w:p w14:paraId="7B06B945" w14:textId="77777777" w:rsidR="00F86D9E" w:rsidRPr="00F86D9E" w:rsidRDefault="00F86D9E" w:rsidP="00FE1F57">
      <w:pPr>
        <w:pStyle w:val="Corptext"/>
        <w:jc w:val="both"/>
        <w:rPr>
          <w:rFonts w:ascii="Arial" w:hAnsi="Arial" w:cs="Arial"/>
          <w:b w:val="0"/>
          <w:sz w:val="24"/>
          <w:szCs w:val="24"/>
          <w:lang w:val="fr-FR"/>
        </w:rPr>
      </w:pPr>
    </w:p>
    <w:p w14:paraId="4BFE7F61" w14:textId="77777777" w:rsidR="00F86D9E" w:rsidRPr="006D5D0C" w:rsidRDefault="00F86D9E" w:rsidP="00FE1F57">
      <w:pPr>
        <w:pStyle w:val="Corptext"/>
        <w:numPr>
          <w:ilvl w:val="0"/>
          <w:numId w:val="38"/>
        </w:numPr>
        <w:jc w:val="both"/>
        <w:rPr>
          <w:rFonts w:ascii="Arial" w:hAnsi="Arial" w:cs="Arial"/>
          <w:sz w:val="24"/>
          <w:szCs w:val="24"/>
          <w:lang w:val="fr-FR"/>
        </w:rPr>
      </w:pPr>
      <w:r w:rsidRPr="006D5D0C">
        <w:rPr>
          <w:rFonts w:ascii="Arial" w:hAnsi="Arial" w:cs="Arial"/>
          <w:sz w:val="24"/>
          <w:szCs w:val="24"/>
          <w:lang w:val="fr-FR"/>
        </w:rPr>
        <w:t>Pe linie de înmatriculări</w:t>
      </w:r>
    </w:p>
    <w:p w14:paraId="7D699B0E" w14:textId="77777777" w:rsidR="00F86D9E" w:rsidRPr="00F86D9E" w:rsidRDefault="00F86D9E" w:rsidP="00FE1F57">
      <w:pPr>
        <w:pStyle w:val="Corptext"/>
        <w:ind w:firstLine="1134"/>
        <w:jc w:val="both"/>
        <w:rPr>
          <w:rFonts w:ascii="Arial" w:hAnsi="Arial" w:cs="Arial"/>
          <w:b w:val="0"/>
          <w:sz w:val="24"/>
          <w:szCs w:val="24"/>
          <w:lang w:val="fr-FR"/>
        </w:rPr>
      </w:pPr>
    </w:p>
    <w:p w14:paraId="576E5ABA" w14:textId="49A5BF33" w:rsidR="00F86D9E" w:rsidRPr="00F86D9E" w:rsidRDefault="00F86D9E" w:rsidP="00FE1F57">
      <w:pPr>
        <w:pStyle w:val="Corptext"/>
        <w:ind w:firstLine="435"/>
        <w:jc w:val="both"/>
        <w:rPr>
          <w:rFonts w:ascii="Arial" w:hAnsi="Arial" w:cs="Arial"/>
          <w:b w:val="0"/>
          <w:sz w:val="24"/>
          <w:szCs w:val="24"/>
          <w:lang w:val="fr-FR"/>
        </w:rPr>
      </w:pPr>
      <w:r w:rsidRPr="00F86D9E">
        <w:rPr>
          <w:rFonts w:ascii="Arial" w:hAnsi="Arial" w:cs="Arial"/>
          <w:b w:val="0"/>
          <w:sz w:val="24"/>
          <w:szCs w:val="24"/>
          <w:lang w:val="fr-FR"/>
        </w:rPr>
        <w:t>Începând cu data de 13.05.2022 s-a trecut la on-</w:t>
      </w:r>
      <w:proofErr w:type="gramStart"/>
      <w:r w:rsidRPr="00F86D9E">
        <w:rPr>
          <w:rFonts w:ascii="Arial" w:hAnsi="Arial" w:cs="Arial"/>
          <w:b w:val="0"/>
          <w:sz w:val="24"/>
          <w:szCs w:val="24"/>
          <w:lang w:val="fr-FR"/>
        </w:rPr>
        <w:t>line;</w:t>
      </w:r>
      <w:proofErr w:type="gramEnd"/>
      <w:r w:rsidRPr="00F86D9E">
        <w:rPr>
          <w:rFonts w:ascii="Arial" w:hAnsi="Arial" w:cs="Arial"/>
          <w:b w:val="0"/>
          <w:sz w:val="24"/>
          <w:szCs w:val="24"/>
          <w:lang w:val="fr-FR"/>
        </w:rPr>
        <w:t xml:space="preserve"> cartea de </w:t>
      </w:r>
      <w:r w:rsidR="0096044E">
        <w:rPr>
          <w:rFonts w:ascii="Arial" w:hAnsi="Arial" w:cs="Arial"/>
          <w:b w:val="0"/>
          <w:sz w:val="24"/>
          <w:szCs w:val="24"/>
          <w:lang w:val="fr-FR"/>
        </w:rPr>
        <w:t>î</w:t>
      </w:r>
      <w:r w:rsidRPr="00F86D9E">
        <w:rPr>
          <w:rFonts w:ascii="Arial" w:hAnsi="Arial" w:cs="Arial"/>
          <w:b w:val="0"/>
          <w:sz w:val="24"/>
          <w:szCs w:val="24"/>
          <w:lang w:val="fr-FR"/>
        </w:rPr>
        <w:t>nmatriculare a vehiculului, plăcuţele cu numere de înmatriculare şi dovada înlocuitoare a certificatului de înmatriculare se eliberează pe loc. Pentru evitarea aglomerării la ghişee activitatea de înmatriculare autovehicule se face numai pe bază de programări. Programarea se poate face on-line pe site-ul DRPCIV. În această perioadă programările on-line se pot face cel mai devreme a doua zi.</w:t>
      </w:r>
    </w:p>
    <w:p w14:paraId="3F9B681D" w14:textId="77777777" w:rsidR="00F86D9E" w:rsidRPr="00F86D9E" w:rsidRDefault="00F86D9E" w:rsidP="00FE1F57">
      <w:pPr>
        <w:pStyle w:val="Corptext"/>
        <w:ind w:firstLine="435"/>
        <w:jc w:val="both"/>
        <w:rPr>
          <w:rFonts w:ascii="Arial" w:hAnsi="Arial" w:cs="Arial"/>
          <w:b w:val="0"/>
          <w:sz w:val="24"/>
          <w:szCs w:val="24"/>
          <w:lang w:val="fr-FR"/>
        </w:rPr>
      </w:pPr>
      <w:r w:rsidRPr="00F86D9E">
        <w:rPr>
          <w:rFonts w:ascii="Arial" w:hAnsi="Arial" w:cs="Arial"/>
          <w:b w:val="0"/>
          <w:sz w:val="24"/>
          <w:szCs w:val="24"/>
          <w:lang w:val="fr-FR"/>
        </w:rPr>
        <w:t>Pe linia Compartimentului Înmatriculări au fost eliberate un număr de 8153</w:t>
      </w:r>
      <w:r w:rsidRPr="00F86D9E">
        <w:rPr>
          <w:rFonts w:ascii="Arial" w:hAnsi="Arial" w:cs="Arial"/>
          <w:b w:val="0"/>
          <w:color w:val="FF0000"/>
          <w:sz w:val="24"/>
          <w:szCs w:val="24"/>
          <w:lang w:val="fr-FR"/>
        </w:rPr>
        <w:t xml:space="preserve"> </w:t>
      </w:r>
      <w:r w:rsidRPr="00F86D9E">
        <w:rPr>
          <w:rFonts w:ascii="Arial" w:hAnsi="Arial" w:cs="Arial"/>
          <w:b w:val="0"/>
          <w:sz w:val="24"/>
          <w:szCs w:val="24"/>
          <w:lang w:val="fr-FR"/>
        </w:rPr>
        <w:t>autorizaţii provizorii de circulaţie.</w:t>
      </w:r>
    </w:p>
    <w:p w14:paraId="47F5F282" w14:textId="77777777" w:rsidR="00F86D9E" w:rsidRPr="00F86D9E" w:rsidRDefault="00F86D9E" w:rsidP="00FE1F57">
      <w:pPr>
        <w:pStyle w:val="Corptext"/>
        <w:ind w:firstLine="435"/>
        <w:jc w:val="both"/>
        <w:rPr>
          <w:rFonts w:ascii="Arial" w:hAnsi="Arial" w:cs="Arial"/>
          <w:b w:val="0"/>
          <w:sz w:val="24"/>
          <w:szCs w:val="24"/>
          <w:lang w:val="fr-FR"/>
        </w:rPr>
      </w:pPr>
      <w:r w:rsidRPr="00F86D9E">
        <w:rPr>
          <w:rFonts w:ascii="Arial" w:hAnsi="Arial" w:cs="Arial"/>
          <w:b w:val="0"/>
          <w:sz w:val="24"/>
          <w:szCs w:val="24"/>
          <w:lang w:val="fr-FR"/>
        </w:rPr>
        <w:t>Numărul radierilor în această perioadă a ajuns la 6789 iar trascrieri 7809.</w:t>
      </w:r>
    </w:p>
    <w:p w14:paraId="41653420" w14:textId="77777777" w:rsidR="00F86D9E" w:rsidRPr="00F86D9E" w:rsidRDefault="00F86D9E" w:rsidP="00FE1F57">
      <w:pPr>
        <w:pStyle w:val="Corptext"/>
        <w:jc w:val="both"/>
        <w:rPr>
          <w:rFonts w:ascii="Arial" w:hAnsi="Arial" w:cs="Arial"/>
          <w:b w:val="0"/>
          <w:color w:val="C00000"/>
          <w:sz w:val="24"/>
          <w:szCs w:val="24"/>
          <w:lang w:val="fr-FR"/>
        </w:rPr>
      </w:pPr>
      <w:r w:rsidRPr="00F86D9E">
        <w:rPr>
          <w:rFonts w:ascii="Arial" w:hAnsi="Arial" w:cs="Arial"/>
          <w:b w:val="0"/>
          <w:sz w:val="24"/>
          <w:szCs w:val="24"/>
          <w:lang w:val="fr-FR"/>
        </w:rPr>
        <w:t xml:space="preserve">S-au emis </w:t>
      </w:r>
      <w:r w:rsidRPr="00F86D9E">
        <w:rPr>
          <w:rFonts w:ascii="Arial" w:hAnsi="Arial" w:cs="Arial"/>
          <w:b w:val="0"/>
          <w:color w:val="000000" w:themeColor="text1"/>
          <w:sz w:val="24"/>
          <w:szCs w:val="24"/>
          <w:lang w:val="fr-FR"/>
        </w:rPr>
        <w:t>17469</w:t>
      </w:r>
      <w:r w:rsidRPr="00F86D9E">
        <w:rPr>
          <w:rFonts w:ascii="Arial" w:hAnsi="Arial" w:cs="Arial"/>
          <w:b w:val="0"/>
          <w:color w:val="FF0000"/>
          <w:sz w:val="24"/>
          <w:szCs w:val="24"/>
          <w:lang w:val="fr-FR"/>
        </w:rPr>
        <w:t xml:space="preserve"> </w:t>
      </w:r>
      <w:r w:rsidRPr="00F86D9E">
        <w:rPr>
          <w:rFonts w:ascii="Arial" w:hAnsi="Arial" w:cs="Arial"/>
          <w:b w:val="0"/>
          <w:sz w:val="24"/>
          <w:szCs w:val="24"/>
          <w:lang w:val="fr-FR"/>
        </w:rPr>
        <w:t xml:space="preserve">certificate de înmatriculare. În sistemul informatic figurează 109565 certificate de </w:t>
      </w:r>
      <w:r w:rsidRPr="00F86D9E">
        <w:rPr>
          <w:rFonts w:ascii="Arial" w:hAnsi="Arial" w:cs="Arial"/>
          <w:b w:val="0"/>
          <w:sz w:val="24"/>
          <w:szCs w:val="24"/>
        </w:rPr>
        <w:t>înmatriculare</w:t>
      </w:r>
      <w:r w:rsidRPr="00F86D9E">
        <w:rPr>
          <w:rFonts w:ascii="Arial" w:hAnsi="Arial" w:cs="Arial"/>
          <w:b w:val="0"/>
          <w:sz w:val="24"/>
          <w:szCs w:val="24"/>
          <w:lang w:val="fr-FR"/>
        </w:rPr>
        <w:t>, din care proprietari persoane fizice 92754.</w:t>
      </w:r>
    </w:p>
    <w:p w14:paraId="628D93BA" w14:textId="77777777" w:rsidR="00F86D9E" w:rsidRPr="00F86D9E" w:rsidRDefault="00F86D9E" w:rsidP="00FE1F57">
      <w:pPr>
        <w:pStyle w:val="Corptext"/>
        <w:jc w:val="both"/>
        <w:rPr>
          <w:rFonts w:ascii="Arial" w:hAnsi="Arial" w:cs="Arial"/>
          <w:b w:val="0"/>
          <w:sz w:val="24"/>
          <w:szCs w:val="24"/>
          <w:lang w:val="fr-FR"/>
        </w:rPr>
      </w:pPr>
    </w:p>
    <w:p w14:paraId="6C693A2F" w14:textId="77777777" w:rsidR="00F86D9E" w:rsidRPr="00F86D9E" w:rsidRDefault="00F86D9E" w:rsidP="00FE1F57">
      <w:pPr>
        <w:pStyle w:val="Corptext"/>
        <w:jc w:val="both"/>
        <w:rPr>
          <w:rFonts w:ascii="Arial" w:hAnsi="Arial" w:cs="Arial"/>
          <w:b w:val="0"/>
          <w:sz w:val="24"/>
          <w:szCs w:val="24"/>
          <w:lang w:val="fr-FR"/>
        </w:rPr>
      </w:pPr>
    </w:p>
    <w:p w14:paraId="1BEA0155" w14:textId="77777777" w:rsidR="00F86D9E" w:rsidRPr="00F86D9E" w:rsidRDefault="00F86D9E" w:rsidP="00FE1F57">
      <w:pPr>
        <w:pStyle w:val="Corptext"/>
        <w:jc w:val="both"/>
        <w:rPr>
          <w:rFonts w:ascii="Arial" w:hAnsi="Arial" w:cs="Arial"/>
          <w:b w:val="0"/>
          <w:sz w:val="24"/>
          <w:szCs w:val="24"/>
          <w:lang w:val="fr-FR"/>
        </w:rPr>
      </w:pPr>
    </w:p>
    <w:p w14:paraId="7B41CEDA" w14:textId="77777777" w:rsidR="00F86D9E" w:rsidRPr="00F86D9E" w:rsidRDefault="00F86D9E" w:rsidP="00FE1F57">
      <w:pPr>
        <w:pStyle w:val="Corptext"/>
        <w:jc w:val="both"/>
        <w:rPr>
          <w:rFonts w:ascii="Arial" w:hAnsi="Arial" w:cs="Arial"/>
          <w:b w:val="0"/>
          <w:sz w:val="24"/>
          <w:szCs w:val="24"/>
          <w:lang w:val="fr-FR"/>
        </w:rPr>
      </w:pPr>
    </w:p>
    <w:tbl>
      <w:tblPr>
        <w:tblStyle w:val="Tabelgril"/>
        <w:tblW w:w="0" w:type="auto"/>
        <w:tblInd w:w="1278" w:type="dxa"/>
        <w:tblLayout w:type="fixed"/>
        <w:tblLook w:val="04A0" w:firstRow="1" w:lastRow="0" w:firstColumn="1" w:lastColumn="0" w:noHBand="0" w:noVBand="1"/>
      </w:tblPr>
      <w:tblGrid>
        <w:gridCol w:w="1146"/>
        <w:gridCol w:w="2661"/>
        <w:gridCol w:w="2495"/>
        <w:gridCol w:w="1438"/>
      </w:tblGrid>
      <w:tr w:rsidR="00F86D9E" w:rsidRPr="00F86D9E" w14:paraId="4C803E49" w14:textId="77777777" w:rsidTr="00F86D9E">
        <w:trPr>
          <w:trHeight w:val="224"/>
        </w:trPr>
        <w:tc>
          <w:tcPr>
            <w:tcW w:w="7740" w:type="dxa"/>
            <w:gridSpan w:val="4"/>
          </w:tcPr>
          <w:p w14:paraId="26A96B25"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 xml:space="preserve">Raport statistic </w:t>
            </w:r>
          </w:p>
        </w:tc>
      </w:tr>
      <w:tr w:rsidR="00F86D9E" w:rsidRPr="00F86D9E" w14:paraId="61846CE8" w14:textId="77777777" w:rsidTr="00F86D9E">
        <w:trPr>
          <w:trHeight w:val="586"/>
        </w:trPr>
        <w:tc>
          <w:tcPr>
            <w:tcW w:w="1146" w:type="dxa"/>
          </w:tcPr>
          <w:p w14:paraId="6EE25A2C"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lang w:val="fr-FR"/>
              </w:rPr>
              <w:lastRenderedPageBreak/>
              <w:t>An</w:t>
            </w:r>
          </w:p>
        </w:tc>
        <w:tc>
          <w:tcPr>
            <w:tcW w:w="2661" w:type="dxa"/>
          </w:tcPr>
          <w:p w14:paraId="7CAA3A26"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Certificate de înmatriculare emise</w:t>
            </w:r>
          </w:p>
        </w:tc>
        <w:tc>
          <w:tcPr>
            <w:tcW w:w="2495" w:type="dxa"/>
          </w:tcPr>
          <w:p w14:paraId="2985C0DD"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Autorizaţii provizorii emise</w:t>
            </w:r>
          </w:p>
        </w:tc>
        <w:tc>
          <w:tcPr>
            <w:tcW w:w="1438" w:type="dxa"/>
          </w:tcPr>
          <w:p w14:paraId="0B4497E9"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Radieri şi transcrieri</w:t>
            </w:r>
          </w:p>
        </w:tc>
      </w:tr>
      <w:tr w:rsidR="00F86D9E" w:rsidRPr="00F86D9E" w14:paraId="06EB20E7" w14:textId="77777777" w:rsidTr="00F86D9E">
        <w:trPr>
          <w:trHeight w:val="224"/>
        </w:trPr>
        <w:tc>
          <w:tcPr>
            <w:tcW w:w="1146" w:type="dxa"/>
          </w:tcPr>
          <w:p w14:paraId="3052E104"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2021</w:t>
            </w:r>
          </w:p>
        </w:tc>
        <w:tc>
          <w:tcPr>
            <w:tcW w:w="2661" w:type="dxa"/>
          </w:tcPr>
          <w:p w14:paraId="768F1D08" w14:textId="77777777" w:rsidR="00F86D9E" w:rsidRPr="00F86D9E" w:rsidRDefault="00F86D9E" w:rsidP="00FE1F57">
            <w:pPr>
              <w:pStyle w:val="Corptext"/>
              <w:jc w:val="both"/>
              <w:rPr>
                <w:rFonts w:ascii="Arial" w:hAnsi="Arial" w:cs="Arial"/>
                <w:b w:val="0"/>
                <w:color w:val="FF0000"/>
                <w:sz w:val="24"/>
                <w:szCs w:val="24"/>
                <w:lang w:val="fr-FR"/>
              </w:rPr>
            </w:pPr>
            <w:r w:rsidRPr="00F86D9E">
              <w:rPr>
                <w:rFonts w:ascii="Arial" w:hAnsi="Arial" w:cs="Arial"/>
                <w:b w:val="0"/>
                <w:sz w:val="24"/>
                <w:szCs w:val="24"/>
                <w:lang w:val="fr-FR"/>
              </w:rPr>
              <w:t>17500</w:t>
            </w:r>
          </w:p>
        </w:tc>
        <w:tc>
          <w:tcPr>
            <w:tcW w:w="2495" w:type="dxa"/>
          </w:tcPr>
          <w:p w14:paraId="6B59C027" w14:textId="77777777" w:rsidR="00F86D9E" w:rsidRPr="00F86D9E" w:rsidRDefault="00F86D9E" w:rsidP="00FE1F57">
            <w:pPr>
              <w:pStyle w:val="Corptext"/>
              <w:jc w:val="both"/>
              <w:rPr>
                <w:rFonts w:ascii="Arial" w:hAnsi="Arial" w:cs="Arial"/>
                <w:b w:val="0"/>
                <w:color w:val="FF0000"/>
                <w:sz w:val="24"/>
                <w:szCs w:val="24"/>
                <w:lang w:val="fr-FR"/>
              </w:rPr>
            </w:pPr>
            <w:r w:rsidRPr="00F86D9E">
              <w:rPr>
                <w:rFonts w:ascii="Arial" w:hAnsi="Arial" w:cs="Arial"/>
                <w:b w:val="0"/>
                <w:sz w:val="24"/>
                <w:szCs w:val="24"/>
                <w:lang w:val="fr-FR"/>
              </w:rPr>
              <w:t>10525</w:t>
            </w:r>
          </w:p>
        </w:tc>
        <w:tc>
          <w:tcPr>
            <w:tcW w:w="1438" w:type="dxa"/>
          </w:tcPr>
          <w:p w14:paraId="6D2D88EF" w14:textId="77777777" w:rsidR="00F86D9E" w:rsidRPr="00F86D9E" w:rsidRDefault="00F86D9E" w:rsidP="00FE1F57">
            <w:pPr>
              <w:pStyle w:val="Corptext"/>
              <w:jc w:val="both"/>
              <w:rPr>
                <w:rFonts w:ascii="Arial" w:hAnsi="Arial" w:cs="Arial"/>
                <w:b w:val="0"/>
                <w:color w:val="FF0000"/>
                <w:sz w:val="24"/>
                <w:szCs w:val="24"/>
                <w:lang w:val="fr-FR"/>
              </w:rPr>
            </w:pPr>
            <w:r w:rsidRPr="00F86D9E">
              <w:rPr>
                <w:rFonts w:ascii="Arial" w:hAnsi="Arial" w:cs="Arial"/>
                <w:b w:val="0"/>
                <w:sz w:val="24"/>
                <w:szCs w:val="24"/>
                <w:lang w:val="fr-FR"/>
              </w:rPr>
              <w:t>12406</w:t>
            </w:r>
          </w:p>
        </w:tc>
      </w:tr>
      <w:tr w:rsidR="00F86D9E" w:rsidRPr="00F86D9E" w14:paraId="02C393FC" w14:textId="77777777" w:rsidTr="00F86D9E">
        <w:trPr>
          <w:trHeight w:val="224"/>
        </w:trPr>
        <w:tc>
          <w:tcPr>
            <w:tcW w:w="1146" w:type="dxa"/>
          </w:tcPr>
          <w:p w14:paraId="0559FCF0"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2022</w:t>
            </w:r>
          </w:p>
        </w:tc>
        <w:tc>
          <w:tcPr>
            <w:tcW w:w="2661" w:type="dxa"/>
          </w:tcPr>
          <w:p w14:paraId="68492D72"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17469</w:t>
            </w:r>
          </w:p>
        </w:tc>
        <w:tc>
          <w:tcPr>
            <w:tcW w:w="2495" w:type="dxa"/>
          </w:tcPr>
          <w:p w14:paraId="5A615956"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8153</w:t>
            </w:r>
          </w:p>
        </w:tc>
        <w:tc>
          <w:tcPr>
            <w:tcW w:w="1438" w:type="dxa"/>
          </w:tcPr>
          <w:p w14:paraId="63AD19CC"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11369</w:t>
            </w:r>
          </w:p>
        </w:tc>
      </w:tr>
    </w:tbl>
    <w:p w14:paraId="2410DB1A" w14:textId="77777777" w:rsidR="00F86D9E" w:rsidRPr="00F86D9E" w:rsidRDefault="00F86D9E" w:rsidP="00FE1F57">
      <w:pPr>
        <w:pStyle w:val="Corptext"/>
        <w:jc w:val="both"/>
        <w:rPr>
          <w:rFonts w:ascii="Arial" w:hAnsi="Arial" w:cs="Arial"/>
          <w:b w:val="0"/>
          <w:sz w:val="24"/>
          <w:szCs w:val="24"/>
          <w:lang w:val="fr-FR"/>
        </w:rPr>
      </w:pPr>
    </w:p>
    <w:p w14:paraId="35B242E6" w14:textId="77777777" w:rsidR="00F86D9E" w:rsidRPr="00F86D9E" w:rsidRDefault="00F86D9E" w:rsidP="00FE1F57">
      <w:pPr>
        <w:pStyle w:val="Corptext"/>
        <w:ind w:firstLine="1134"/>
        <w:jc w:val="both"/>
        <w:rPr>
          <w:rFonts w:ascii="Arial" w:hAnsi="Arial" w:cs="Arial"/>
          <w:b w:val="0"/>
          <w:sz w:val="24"/>
          <w:szCs w:val="24"/>
          <w:lang w:val="fr-FR"/>
        </w:rPr>
      </w:pPr>
      <w:r w:rsidRPr="00F86D9E">
        <w:rPr>
          <w:rFonts w:ascii="Arial" w:hAnsi="Arial" w:cs="Arial"/>
          <w:b w:val="0"/>
          <w:noProof/>
          <w:sz w:val="24"/>
          <w:szCs w:val="24"/>
        </w:rPr>
        <w:drawing>
          <wp:inline distT="0" distB="0" distL="0" distR="0" wp14:anchorId="5E824C9E" wp14:editId="47C23A51">
            <wp:extent cx="4584700" cy="2493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14:paraId="12BD42DB" w14:textId="77777777" w:rsidR="00F86D9E" w:rsidRPr="00F86D9E" w:rsidRDefault="00F86D9E" w:rsidP="00FE1F57">
      <w:pPr>
        <w:pStyle w:val="Corptext"/>
        <w:ind w:firstLine="1134"/>
        <w:jc w:val="both"/>
        <w:rPr>
          <w:rFonts w:ascii="Arial" w:hAnsi="Arial" w:cs="Arial"/>
          <w:b w:val="0"/>
          <w:sz w:val="24"/>
          <w:szCs w:val="24"/>
          <w:lang w:val="fr-FR"/>
        </w:rPr>
      </w:pPr>
    </w:p>
    <w:p w14:paraId="01BA821C" w14:textId="77777777" w:rsidR="00F86D9E" w:rsidRPr="00F86D9E" w:rsidRDefault="00F86D9E" w:rsidP="00FE1F57">
      <w:pPr>
        <w:pStyle w:val="Corptext"/>
        <w:jc w:val="both"/>
        <w:rPr>
          <w:rFonts w:ascii="Arial" w:hAnsi="Arial" w:cs="Arial"/>
          <w:b w:val="0"/>
          <w:sz w:val="24"/>
          <w:szCs w:val="24"/>
          <w:lang w:val="fr-FR"/>
        </w:rPr>
      </w:pPr>
    </w:p>
    <w:p w14:paraId="6B1E28A3" w14:textId="77777777" w:rsidR="00F86D9E" w:rsidRPr="00F86D9E" w:rsidRDefault="00F86D9E" w:rsidP="00FE1F57">
      <w:pPr>
        <w:pStyle w:val="Corptext"/>
        <w:jc w:val="both"/>
        <w:rPr>
          <w:rFonts w:ascii="Arial" w:hAnsi="Arial" w:cs="Arial"/>
          <w:b w:val="0"/>
          <w:sz w:val="24"/>
          <w:szCs w:val="24"/>
        </w:rPr>
      </w:pPr>
      <w:r w:rsidRPr="00F86D9E">
        <w:rPr>
          <w:rFonts w:ascii="Arial" w:hAnsi="Arial" w:cs="Arial"/>
          <w:b w:val="0"/>
          <w:sz w:val="24"/>
          <w:szCs w:val="24"/>
        </w:rPr>
        <w:t>Încasările pentru plăcile cu numere de înmatriculare sunt prezentate în tabelul următor:</w:t>
      </w:r>
    </w:p>
    <w:tbl>
      <w:tblPr>
        <w:tblW w:w="691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2490"/>
        <w:gridCol w:w="2657"/>
      </w:tblGrid>
      <w:tr w:rsidR="00F86D9E" w:rsidRPr="00F86D9E" w14:paraId="638A7A6A" w14:textId="77777777" w:rsidTr="00F86D9E">
        <w:trPr>
          <w:trHeight w:val="255"/>
        </w:trPr>
        <w:tc>
          <w:tcPr>
            <w:tcW w:w="6910" w:type="dxa"/>
            <w:gridSpan w:val="3"/>
          </w:tcPr>
          <w:p w14:paraId="7F09E575" w14:textId="2DF969BC" w:rsidR="00F86D9E" w:rsidRPr="00F86D9E" w:rsidRDefault="0096044E" w:rsidP="00FE1F57">
            <w:pPr>
              <w:jc w:val="both"/>
              <w:rPr>
                <w:rFonts w:cs="Arial"/>
                <w:bCs/>
                <w:lang w:val="ro-RO"/>
              </w:rPr>
            </w:pPr>
            <w:r>
              <w:rPr>
                <w:rFonts w:cs="Arial"/>
                <w:bCs/>
                <w:lang w:val="ro-RO"/>
              </w:rPr>
              <w:t>Î</w:t>
            </w:r>
            <w:r w:rsidR="00F86D9E" w:rsidRPr="00F86D9E">
              <w:rPr>
                <w:rFonts w:cs="Arial"/>
                <w:bCs/>
                <w:lang w:val="ro-RO"/>
              </w:rPr>
              <w:t>ncasări</w:t>
            </w:r>
          </w:p>
          <w:p w14:paraId="39B4AE2B" w14:textId="77777777" w:rsidR="00F86D9E" w:rsidRPr="00F86D9E" w:rsidRDefault="00F86D9E" w:rsidP="00FE1F57">
            <w:pPr>
              <w:jc w:val="both"/>
              <w:rPr>
                <w:rFonts w:cs="Arial"/>
                <w:bCs/>
                <w:lang w:val="ro-RO"/>
              </w:rPr>
            </w:pPr>
          </w:p>
        </w:tc>
      </w:tr>
      <w:tr w:rsidR="00F86D9E" w:rsidRPr="00F86D9E" w14:paraId="03427FD9" w14:textId="77777777" w:rsidTr="00F86D9E">
        <w:trPr>
          <w:trHeight w:val="255"/>
        </w:trPr>
        <w:tc>
          <w:tcPr>
            <w:tcW w:w="4075" w:type="dxa"/>
            <w:gridSpan w:val="2"/>
          </w:tcPr>
          <w:p w14:paraId="528729B2" w14:textId="77777777" w:rsidR="00F86D9E" w:rsidRPr="00F86D9E" w:rsidRDefault="00F86D9E" w:rsidP="00FE1F57">
            <w:pPr>
              <w:jc w:val="both"/>
              <w:rPr>
                <w:rFonts w:cs="Arial"/>
                <w:bCs/>
                <w:lang w:val="ro-RO"/>
              </w:rPr>
            </w:pPr>
            <w:r w:rsidRPr="00F86D9E">
              <w:rPr>
                <w:rFonts w:cs="Arial"/>
                <w:bCs/>
                <w:lang w:val="ro-RO"/>
              </w:rPr>
              <w:t xml:space="preserve">         01.01.2021 – 31.12.2021</w:t>
            </w:r>
          </w:p>
        </w:tc>
        <w:tc>
          <w:tcPr>
            <w:tcW w:w="2835" w:type="dxa"/>
            <w:shd w:val="clear" w:color="auto" w:fill="auto"/>
            <w:vAlign w:val="bottom"/>
          </w:tcPr>
          <w:p w14:paraId="26576ECD" w14:textId="77777777" w:rsidR="00F86D9E" w:rsidRPr="00F86D9E" w:rsidRDefault="00F86D9E" w:rsidP="00FE1F57">
            <w:pPr>
              <w:jc w:val="both"/>
              <w:rPr>
                <w:rFonts w:cs="Arial"/>
                <w:bCs/>
                <w:lang w:val="ro-RO"/>
              </w:rPr>
            </w:pPr>
            <w:r w:rsidRPr="00F86D9E">
              <w:rPr>
                <w:rFonts w:cs="Arial"/>
                <w:bCs/>
                <w:lang w:val="ro-RO"/>
              </w:rPr>
              <w:t>01.01.2022 – 31.12.2022</w:t>
            </w:r>
          </w:p>
        </w:tc>
      </w:tr>
      <w:tr w:rsidR="00F86D9E" w:rsidRPr="00F86D9E" w14:paraId="56F12F9C" w14:textId="77777777" w:rsidTr="00F86D9E">
        <w:trPr>
          <w:trHeight w:val="255"/>
        </w:trPr>
        <w:tc>
          <w:tcPr>
            <w:tcW w:w="1392" w:type="dxa"/>
            <w:shd w:val="clear" w:color="auto" w:fill="auto"/>
            <w:vAlign w:val="bottom"/>
          </w:tcPr>
          <w:p w14:paraId="292F655A" w14:textId="77777777" w:rsidR="00F86D9E" w:rsidRPr="00F86D9E" w:rsidRDefault="00F86D9E" w:rsidP="00FE1F57">
            <w:pPr>
              <w:jc w:val="both"/>
              <w:rPr>
                <w:rFonts w:cs="Arial"/>
                <w:lang w:val="ro-RO"/>
              </w:rPr>
            </w:pPr>
            <w:r w:rsidRPr="00F86D9E">
              <w:rPr>
                <w:rFonts w:cs="Arial"/>
                <w:lang w:val="ro-RO"/>
              </w:rPr>
              <w:t>IAN</w:t>
            </w:r>
          </w:p>
        </w:tc>
        <w:tc>
          <w:tcPr>
            <w:tcW w:w="2683" w:type="dxa"/>
          </w:tcPr>
          <w:p w14:paraId="1A4FE60C" w14:textId="77777777" w:rsidR="00F86D9E" w:rsidRPr="00F86D9E" w:rsidRDefault="00F86D9E" w:rsidP="00FE1F57">
            <w:pPr>
              <w:jc w:val="both"/>
              <w:rPr>
                <w:rFonts w:cs="Arial"/>
                <w:lang w:val="ro-RO"/>
              </w:rPr>
            </w:pPr>
            <w:r w:rsidRPr="00F86D9E">
              <w:rPr>
                <w:rFonts w:cs="Arial"/>
                <w:lang w:val="ro-RO"/>
              </w:rPr>
              <w:t>137664</w:t>
            </w:r>
          </w:p>
        </w:tc>
        <w:tc>
          <w:tcPr>
            <w:tcW w:w="2835" w:type="dxa"/>
            <w:shd w:val="clear" w:color="auto" w:fill="auto"/>
            <w:vAlign w:val="bottom"/>
          </w:tcPr>
          <w:p w14:paraId="06391542" w14:textId="77777777" w:rsidR="00F86D9E" w:rsidRPr="00F86D9E" w:rsidRDefault="00F86D9E" w:rsidP="00FE1F57">
            <w:pPr>
              <w:jc w:val="both"/>
              <w:rPr>
                <w:rFonts w:cs="Arial"/>
                <w:lang w:val="ro-RO"/>
              </w:rPr>
            </w:pPr>
            <w:r w:rsidRPr="00F86D9E">
              <w:rPr>
                <w:rFonts w:cs="Arial"/>
                <w:lang w:val="ro-RO"/>
              </w:rPr>
              <w:t>99254</w:t>
            </w:r>
          </w:p>
        </w:tc>
      </w:tr>
      <w:tr w:rsidR="00F86D9E" w:rsidRPr="00F86D9E" w14:paraId="4359ABBB" w14:textId="77777777" w:rsidTr="00F86D9E">
        <w:trPr>
          <w:trHeight w:val="255"/>
        </w:trPr>
        <w:tc>
          <w:tcPr>
            <w:tcW w:w="1392" w:type="dxa"/>
            <w:shd w:val="clear" w:color="auto" w:fill="auto"/>
            <w:vAlign w:val="bottom"/>
          </w:tcPr>
          <w:p w14:paraId="7DBC5B12" w14:textId="77777777" w:rsidR="00F86D9E" w:rsidRPr="00F86D9E" w:rsidRDefault="00F86D9E" w:rsidP="00FE1F57">
            <w:pPr>
              <w:jc w:val="both"/>
              <w:rPr>
                <w:rFonts w:cs="Arial"/>
                <w:lang w:val="ro-RO"/>
              </w:rPr>
            </w:pPr>
            <w:r w:rsidRPr="00F86D9E">
              <w:rPr>
                <w:rFonts w:cs="Arial"/>
                <w:lang w:val="ro-RO"/>
              </w:rPr>
              <w:t>FEB</w:t>
            </w:r>
          </w:p>
        </w:tc>
        <w:tc>
          <w:tcPr>
            <w:tcW w:w="2683" w:type="dxa"/>
          </w:tcPr>
          <w:p w14:paraId="3DFEB4DB" w14:textId="77777777" w:rsidR="00F86D9E" w:rsidRPr="00F86D9E" w:rsidRDefault="00F86D9E" w:rsidP="00FE1F57">
            <w:pPr>
              <w:jc w:val="both"/>
              <w:rPr>
                <w:rFonts w:cs="Arial"/>
                <w:lang w:val="ro-RO"/>
              </w:rPr>
            </w:pPr>
            <w:r w:rsidRPr="00F86D9E">
              <w:rPr>
                <w:rFonts w:cs="Arial"/>
                <w:lang w:val="ro-RO"/>
              </w:rPr>
              <w:t>121787</w:t>
            </w:r>
          </w:p>
        </w:tc>
        <w:tc>
          <w:tcPr>
            <w:tcW w:w="2835" w:type="dxa"/>
            <w:shd w:val="clear" w:color="auto" w:fill="auto"/>
            <w:vAlign w:val="bottom"/>
          </w:tcPr>
          <w:p w14:paraId="6F6CFE03" w14:textId="77777777" w:rsidR="00F86D9E" w:rsidRPr="00F86D9E" w:rsidRDefault="00F86D9E" w:rsidP="00FE1F57">
            <w:pPr>
              <w:jc w:val="both"/>
              <w:rPr>
                <w:rFonts w:cs="Arial"/>
                <w:lang w:val="ro-RO"/>
              </w:rPr>
            </w:pPr>
            <w:r w:rsidRPr="00F86D9E">
              <w:rPr>
                <w:rFonts w:cs="Arial"/>
                <w:lang w:val="ro-RO"/>
              </w:rPr>
              <w:t>96198</w:t>
            </w:r>
          </w:p>
        </w:tc>
      </w:tr>
      <w:tr w:rsidR="00F86D9E" w:rsidRPr="00F86D9E" w14:paraId="63E21C8B" w14:textId="77777777" w:rsidTr="00F86D9E">
        <w:trPr>
          <w:trHeight w:val="255"/>
        </w:trPr>
        <w:tc>
          <w:tcPr>
            <w:tcW w:w="1392" w:type="dxa"/>
            <w:shd w:val="clear" w:color="auto" w:fill="auto"/>
            <w:vAlign w:val="bottom"/>
          </w:tcPr>
          <w:p w14:paraId="621DFB79" w14:textId="77777777" w:rsidR="00F86D9E" w:rsidRPr="00F86D9E" w:rsidRDefault="00F86D9E" w:rsidP="00FE1F57">
            <w:pPr>
              <w:jc w:val="both"/>
              <w:rPr>
                <w:rFonts w:cs="Arial"/>
                <w:lang w:val="ro-RO"/>
              </w:rPr>
            </w:pPr>
            <w:r w:rsidRPr="00F86D9E">
              <w:rPr>
                <w:rFonts w:cs="Arial"/>
                <w:lang w:val="ro-RO"/>
              </w:rPr>
              <w:t>MAR</w:t>
            </w:r>
          </w:p>
        </w:tc>
        <w:tc>
          <w:tcPr>
            <w:tcW w:w="2683" w:type="dxa"/>
          </w:tcPr>
          <w:p w14:paraId="3345494B" w14:textId="77777777" w:rsidR="00F86D9E" w:rsidRPr="00F86D9E" w:rsidRDefault="00F86D9E" w:rsidP="00FE1F57">
            <w:pPr>
              <w:jc w:val="both"/>
              <w:rPr>
                <w:rFonts w:cs="Arial"/>
                <w:lang w:val="ro-RO"/>
              </w:rPr>
            </w:pPr>
            <w:r w:rsidRPr="00F86D9E">
              <w:rPr>
                <w:rFonts w:cs="Arial"/>
                <w:lang w:val="ro-RO"/>
              </w:rPr>
              <w:t>130246</w:t>
            </w:r>
          </w:p>
        </w:tc>
        <w:tc>
          <w:tcPr>
            <w:tcW w:w="2835" w:type="dxa"/>
            <w:shd w:val="clear" w:color="auto" w:fill="auto"/>
            <w:vAlign w:val="bottom"/>
          </w:tcPr>
          <w:p w14:paraId="04199126" w14:textId="77777777" w:rsidR="00F86D9E" w:rsidRPr="00F86D9E" w:rsidRDefault="00F86D9E" w:rsidP="00FE1F57">
            <w:pPr>
              <w:jc w:val="both"/>
              <w:rPr>
                <w:rFonts w:cs="Arial"/>
                <w:lang w:val="ro-RO"/>
              </w:rPr>
            </w:pPr>
            <w:r w:rsidRPr="00F86D9E">
              <w:rPr>
                <w:rFonts w:cs="Arial"/>
                <w:lang w:val="ro-RO"/>
              </w:rPr>
              <w:t>115408</w:t>
            </w:r>
          </w:p>
        </w:tc>
      </w:tr>
      <w:tr w:rsidR="00F86D9E" w:rsidRPr="00F86D9E" w14:paraId="5A5934C6" w14:textId="77777777" w:rsidTr="00F86D9E">
        <w:trPr>
          <w:trHeight w:val="255"/>
        </w:trPr>
        <w:tc>
          <w:tcPr>
            <w:tcW w:w="1392" w:type="dxa"/>
            <w:shd w:val="clear" w:color="auto" w:fill="auto"/>
            <w:vAlign w:val="bottom"/>
          </w:tcPr>
          <w:p w14:paraId="746DF41C" w14:textId="77777777" w:rsidR="00F86D9E" w:rsidRPr="00F86D9E" w:rsidRDefault="00F86D9E" w:rsidP="00FE1F57">
            <w:pPr>
              <w:jc w:val="both"/>
              <w:rPr>
                <w:rFonts w:cs="Arial"/>
                <w:lang w:val="ro-RO"/>
              </w:rPr>
            </w:pPr>
            <w:r w:rsidRPr="00F86D9E">
              <w:rPr>
                <w:rFonts w:cs="Arial"/>
                <w:lang w:val="ro-RO"/>
              </w:rPr>
              <w:t>APR</w:t>
            </w:r>
          </w:p>
        </w:tc>
        <w:tc>
          <w:tcPr>
            <w:tcW w:w="2683" w:type="dxa"/>
          </w:tcPr>
          <w:p w14:paraId="393ABA6D" w14:textId="77777777" w:rsidR="00F86D9E" w:rsidRPr="00F86D9E" w:rsidRDefault="00F86D9E" w:rsidP="00FE1F57">
            <w:pPr>
              <w:jc w:val="both"/>
              <w:rPr>
                <w:rFonts w:cs="Arial"/>
                <w:lang w:val="ro-RO"/>
              </w:rPr>
            </w:pPr>
            <w:r w:rsidRPr="00F86D9E">
              <w:rPr>
                <w:rFonts w:cs="Arial"/>
                <w:lang w:val="ro-RO"/>
              </w:rPr>
              <w:t>119985</w:t>
            </w:r>
          </w:p>
        </w:tc>
        <w:tc>
          <w:tcPr>
            <w:tcW w:w="2835" w:type="dxa"/>
            <w:shd w:val="clear" w:color="auto" w:fill="auto"/>
            <w:vAlign w:val="bottom"/>
          </w:tcPr>
          <w:p w14:paraId="1D0EC2F0" w14:textId="77777777" w:rsidR="00F86D9E" w:rsidRPr="00F86D9E" w:rsidRDefault="00F86D9E" w:rsidP="00FE1F57">
            <w:pPr>
              <w:jc w:val="both"/>
              <w:rPr>
                <w:rFonts w:cs="Arial"/>
                <w:lang w:val="ro-RO"/>
              </w:rPr>
            </w:pPr>
            <w:r w:rsidRPr="00F86D9E">
              <w:rPr>
                <w:rFonts w:cs="Arial"/>
                <w:lang w:val="ro-RO"/>
              </w:rPr>
              <w:t>102194</w:t>
            </w:r>
          </w:p>
        </w:tc>
      </w:tr>
      <w:tr w:rsidR="00F86D9E" w:rsidRPr="00F86D9E" w14:paraId="2C3083D3" w14:textId="77777777" w:rsidTr="00F86D9E">
        <w:trPr>
          <w:trHeight w:val="255"/>
        </w:trPr>
        <w:tc>
          <w:tcPr>
            <w:tcW w:w="1392" w:type="dxa"/>
            <w:shd w:val="clear" w:color="auto" w:fill="auto"/>
            <w:vAlign w:val="bottom"/>
          </w:tcPr>
          <w:p w14:paraId="2B4A63A0" w14:textId="77777777" w:rsidR="00F86D9E" w:rsidRPr="00F86D9E" w:rsidRDefault="00F86D9E" w:rsidP="00FE1F57">
            <w:pPr>
              <w:jc w:val="both"/>
              <w:rPr>
                <w:rFonts w:cs="Arial"/>
                <w:lang w:val="ro-RO"/>
              </w:rPr>
            </w:pPr>
            <w:r w:rsidRPr="00F86D9E">
              <w:rPr>
                <w:rFonts w:cs="Arial"/>
                <w:lang w:val="ro-RO"/>
              </w:rPr>
              <w:t>MAI</w:t>
            </w:r>
          </w:p>
        </w:tc>
        <w:tc>
          <w:tcPr>
            <w:tcW w:w="2683" w:type="dxa"/>
          </w:tcPr>
          <w:p w14:paraId="5FDCC6D7" w14:textId="77777777" w:rsidR="00F86D9E" w:rsidRPr="00F86D9E" w:rsidRDefault="00F86D9E" w:rsidP="00FE1F57">
            <w:pPr>
              <w:jc w:val="both"/>
              <w:rPr>
                <w:rFonts w:cs="Arial"/>
                <w:lang w:val="ro-RO"/>
              </w:rPr>
            </w:pPr>
            <w:r w:rsidRPr="00F86D9E">
              <w:rPr>
                <w:rFonts w:cs="Arial"/>
                <w:lang w:val="ro-RO"/>
              </w:rPr>
              <w:t>111465</w:t>
            </w:r>
          </w:p>
        </w:tc>
        <w:tc>
          <w:tcPr>
            <w:tcW w:w="2835" w:type="dxa"/>
            <w:shd w:val="clear" w:color="auto" w:fill="auto"/>
            <w:vAlign w:val="bottom"/>
          </w:tcPr>
          <w:p w14:paraId="33C51E84" w14:textId="77777777" w:rsidR="00F86D9E" w:rsidRPr="00F86D9E" w:rsidRDefault="00F86D9E" w:rsidP="00FE1F57">
            <w:pPr>
              <w:jc w:val="both"/>
              <w:rPr>
                <w:rFonts w:cs="Arial"/>
                <w:lang w:val="ro-RO"/>
              </w:rPr>
            </w:pPr>
            <w:r w:rsidRPr="00F86D9E">
              <w:rPr>
                <w:rFonts w:cs="Arial"/>
                <w:lang w:val="ro-RO"/>
              </w:rPr>
              <w:t>113676</w:t>
            </w:r>
          </w:p>
        </w:tc>
      </w:tr>
      <w:tr w:rsidR="00F86D9E" w:rsidRPr="00F86D9E" w14:paraId="422941DF" w14:textId="77777777" w:rsidTr="00F86D9E">
        <w:trPr>
          <w:trHeight w:val="255"/>
        </w:trPr>
        <w:tc>
          <w:tcPr>
            <w:tcW w:w="1392" w:type="dxa"/>
            <w:shd w:val="clear" w:color="auto" w:fill="auto"/>
            <w:vAlign w:val="bottom"/>
          </w:tcPr>
          <w:p w14:paraId="5C3DEF45" w14:textId="77777777" w:rsidR="00F86D9E" w:rsidRPr="00F86D9E" w:rsidRDefault="00F86D9E" w:rsidP="00FE1F57">
            <w:pPr>
              <w:jc w:val="both"/>
              <w:rPr>
                <w:rFonts w:cs="Arial"/>
                <w:lang w:val="ro-RO"/>
              </w:rPr>
            </w:pPr>
            <w:r w:rsidRPr="00F86D9E">
              <w:rPr>
                <w:rFonts w:cs="Arial"/>
                <w:lang w:val="ro-RO"/>
              </w:rPr>
              <w:t>IUNIE</w:t>
            </w:r>
          </w:p>
        </w:tc>
        <w:tc>
          <w:tcPr>
            <w:tcW w:w="2683" w:type="dxa"/>
          </w:tcPr>
          <w:p w14:paraId="4F111E0E" w14:textId="77777777" w:rsidR="00F86D9E" w:rsidRPr="00F86D9E" w:rsidRDefault="00F86D9E" w:rsidP="00FE1F57">
            <w:pPr>
              <w:jc w:val="both"/>
              <w:rPr>
                <w:rFonts w:cs="Arial"/>
                <w:lang w:val="ro-RO"/>
              </w:rPr>
            </w:pPr>
            <w:r w:rsidRPr="00F86D9E">
              <w:rPr>
                <w:rFonts w:cs="Arial"/>
                <w:lang w:val="ro-RO"/>
              </w:rPr>
              <w:t>118863</w:t>
            </w:r>
          </w:p>
        </w:tc>
        <w:tc>
          <w:tcPr>
            <w:tcW w:w="2835" w:type="dxa"/>
            <w:shd w:val="clear" w:color="auto" w:fill="auto"/>
            <w:vAlign w:val="bottom"/>
          </w:tcPr>
          <w:p w14:paraId="5EBADFD1" w14:textId="77777777" w:rsidR="00F86D9E" w:rsidRPr="00F86D9E" w:rsidRDefault="00F86D9E" w:rsidP="00FE1F57">
            <w:pPr>
              <w:jc w:val="both"/>
              <w:rPr>
                <w:rFonts w:cs="Arial"/>
                <w:lang w:val="ro-RO"/>
              </w:rPr>
            </w:pPr>
            <w:r w:rsidRPr="00F86D9E">
              <w:rPr>
                <w:rFonts w:cs="Arial"/>
                <w:lang w:val="ro-RO"/>
              </w:rPr>
              <w:t>130205</w:t>
            </w:r>
          </w:p>
        </w:tc>
      </w:tr>
      <w:tr w:rsidR="00F86D9E" w:rsidRPr="00F86D9E" w14:paraId="6A7ADFCE" w14:textId="77777777" w:rsidTr="00F86D9E">
        <w:trPr>
          <w:trHeight w:val="179"/>
        </w:trPr>
        <w:tc>
          <w:tcPr>
            <w:tcW w:w="1392" w:type="dxa"/>
            <w:shd w:val="clear" w:color="auto" w:fill="auto"/>
            <w:vAlign w:val="bottom"/>
          </w:tcPr>
          <w:p w14:paraId="43D0E5E6" w14:textId="77777777" w:rsidR="00F86D9E" w:rsidRPr="00F86D9E" w:rsidRDefault="00F86D9E" w:rsidP="00FE1F57">
            <w:pPr>
              <w:jc w:val="both"/>
              <w:rPr>
                <w:rFonts w:cs="Arial"/>
                <w:lang w:val="ro-RO"/>
              </w:rPr>
            </w:pPr>
            <w:r w:rsidRPr="00F86D9E">
              <w:rPr>
                <w:rFonts w:cs="Arial"/>
                <w:lang w:val="ro-RO"/>
              </w:rPr>
              <w:t>IULIE</w:t>
            </w:r>
          </w:p>
        </w:tc>
        <w:tc>
          <w:tcPr>
            <w:tcW w:w="2683" w:type="dxa"/>
          </w:tcPr>
          <w:p w14:paraId="401072E2" w14:textId="77777777" w:rsidR="00F86D9E" w:rsidRPr="00F86D9E" w:rsidRDefault="00F86D9E" w:rsidP="00FE1F57">
            <w:pPr>
              <w:jc w:val="both"/>
              <w:rPr>
                <w:rFonts w:cs="Arial"/>
                <w:lang w:val="ro-RO"/>
              </w:rPr>
            </w:pPr>
            <w:r w:rsidRPr="00F86D9E">
              <w:rPr>
                <w:rFonts w:cs="Arial"/>
                <w:lang w:val="ro-RO"/>
              </w:rPr>
              <w:t>122158</w:t>
            </w:r>
          </w:p>
        </w:tc>
        <w:tc>
          <w:tcPr>
            <w:tcW w:w="2835" w:type="dxa"/>
            <w:shd w:val="clear" w:color="auto" w:fill="auto"/>
            <w:vAlign w:val="bottom"/>
          </w:tcPr>
          <w:p w14:paraId="52142922" w14:textId="77777777" w:rsidR="00F86D9E" w:rsidRPr="00F86D9E" w:rsidRDefault="00F86D9E" w:rsidP="00FE1F57">
            <w:pPr>
              <w:jc w:val="both"/>
              <w:rPr>
                <w:rFonts w:cs="Arial"/>
                <w:lang w:val="ro-RO"/>
              </w:rPr>
            </w:pPr>
            <w:r w:rsidRPr="00F86D9E">
              <w:rPr>
                <w:rFonts w:cs="Arial"/>
                <w:lang w:val="ro-RO"/>
              </w:rPr>
              <w:t>121668</w:t>
            </w:r>
          </w:p>
        </w:tc>
      </w:tr>
      <w:tr w:rsidR="00F86D9E" w:rsidRPr="00F86D9E" w14:paraId="0C137424" w14:textId="77777777" w:rsidTr="00F86D9E">
        <w:trPr>
          <w:trHeight w:val="255"/>
        </w:trPr>
        <w:tc>
          <w:tcPr>
            <w:tcW w:w="1392" w:type="dxa"/>
            <w:shd w:val="clear" w:color="auto" w:fill="auto"/>
            <w:vAlign w:val="bottom"/>
          </w:tcPr>
          <w:p w14:paraId="06E8D59B" w14:textId="77777777" w:rsidR="00F86D9E" w:rsidRPr="00F86D9E" w:rsidRDefault="00F86D9E" w:rsidP="00FE1F57">
            <w:pPr>
              <w:jc w:val="both"/>
              <w:rPr>
                <w:rFonts w:cs="Arial"/>
                <w:lang w:val="ro-RO"/>
              </w:rPr>
            </w:pPr>
            <w:r w:rsidRPr="00F86D9E">
              <w:rPr>
                <w:rFonts w:cs="Arial"/>
                <w:lang w:val="ro-RO"/>
              </w:rPr>
              <w:t>AUGUST</w:t>
            </w:r>
          </w:p>
        </w:tc>
        <w:tc>
          <w:tcPr>
            <w:tcW w:w="2683" w:type="dxa"/>
          </w:tcPr>
          <w:p w14:paraId="2D5740C6" w14:textId="77777777" w:rsidR="00F86D9E" w:rsidRPr="00F86D9E" w:rsidRDefault="00F86D9E" w:rsidP="00FE1F57">
            <w:pPr>
              <w:jc w:val="both"/>
              <w:rPr>
                <w:rFonts w:cs="Arial"/>
                <w:lang w:val="ro-RO"/>
              </w:rPr>
            </w:pPr>
            <w:r w:rsidRPr="00F86D9E">
              <w:rPr>
                <w:rFonts w:cs="Arial"/>
                <w:lang w:val="ro-RO"/>
              </w:rPr>
              <w:t>126389</w:t>
            </w:r>
          </w:p>
        </w:tc>
        <w:tc>
          <w:tcPr>
            <w:tcW w:w="2835" w:type="dxa"/>
            <w:shd w:val="clear" w:color="auto" w:fill="auto"/>
            <w:vAlign w:val="bottom"/>
          </w:tcPr>
          <w:p w14:paraId="075CBEE1" w14:textId="77777777" w:rsidR="00F86D9E" w:rsidRPr="00F86D9E" w:rsidRDefault="00F86D9E" w:rsidP="00FE1F57">
            <w:pPr>
              <w:jc w:val="both"/>
              <w:rPr>
                <w:rFonts w:cs="Arial"/>
                <w:lang w:val="ro-RO"/>
              </w:rPr>
            </w:pPr>
            <w:r w:rsidRPr="00F86D9E">
              <w:rPr>
                <w:rFonts w:cs="Arial"/>
                <w:lang w:val="ro-RO"/>
              </w:rPr>
              <w:t>115309</w:t>
            </w:r>
          </w:p>
        </w:tc>
      </w:tr>
      <w:tr w:rsidR="00F86D9E" w:rsidRPr="00F86D9E" w14:paraId="3BA1ACFE" w14:textId="77777777" w:rsidTr="00F86D9E">
        <w:trPr>
          <w:trHeight w:val="255"/>
        </w:trPr>
        <w:tc>
          <w:tcPr>
            <w:tcW w:w="1392" w:type="dxa"/>
            <w:shd w:val="clear" w:color="auto" w:fill="auto"/>
            <w:vAlign w:val="bottom"/>
          </w:tcPr>
          <w:p w14:paraId="615B379B" w14:textId="77777777" w:rsidR="00F86D9E" w:rsidRPr="00F86D9E" w:rsidRDefault="00F86D9E" w:rsidP="00FE1F57">
            <w:pPr>
              <w:jc w:val="both"/>
              <w:rPr>
                <w:rFonts w:cs="Arial"/>
                <w:lang w:val="ro-RO"/>
              </w:rPr>
            </w:pPr>
            <w:r w:rsidRPr="00F86D9E">
              <w:rPr>
                <w:rFonts w:cs="Arial"/>
                <w:lang w:val="ro-RO"/>
              </w:rPr>
              <w:t>SEPTEMBRIE</w:t>
            </w:r>
          </w:p>
        </w:tc>
        <w:tc>
          <w:tcPr>
            <w:tcW w:w="2683" w:type="dxa"/>
          </w:tcPr>
          <w:p w14:paraId="03712DCC" w14:textId="77777777" w:rsidR="00F86D9E" w:rsidRPr="00F86D9E" w:rsidRDefault="00F86D9E" w:rsidP="00FE1F57">
            <w:pPr>
              <w:jc w:val="both"/>
              <w:rPr>
                <w:rFonts w:cs="Arial"/>
                <w:lang w:val="ro-RO"/>
              </w:rPr>
            </w:pPr>
            <w:r w:rsidRPr="00F86D9E">
              <w:rPr>
                <w:rFonts w:cs="Arial"/>
                <w:lang w:val="ro-RO"/>
              </w:rPr>
              <w:t>122927</w:t>
            </w:r>
          </w:p>
        </w:tc>
        <w:tc>
          <w:tcPr>
            <w:tcW w:w="2835" w:type="dxa"/>
            <w:shd w:val="clear" w:color="auto" w:fill="auto"/>
            <w:vAlign w:val="bottom"/>
          </w:tcPr>
          <w:p w14:paraId="27F6A196" w14:textId="77777777" w:rsidR="00F86D9E" w:rsidRPr="00F86D9E" w:rsidRDefault="00F86D9E" w:rsidP="00FE1F57">
            <w:pPr>
              <w:jc w:val="both"/>
              <w:rPr>
                <w:rFonts w:cs="Arial"/>
                <w:lang w:val="ro-RO"/>
              </w:rPr>
            </w:pPr>
            <w:r w:rsidRPr="00F86D9E">
              <w:rPr>
                <w:rFonts w:cs="Arial"/>
                <w:lang w:val="ro-RO"/>
              </w:rPr>
              <w:t>122639</w:t>
            </w:r>
          </w:p>
        </w:tc>
      </w:tr>
      <w:tr w:rsidR="00F86D9E" w:rsidRPr="00F86D9E" w14:paraId="29116222" w14:textId="77777777" w:rsidTr="00F86D9E">
        <w:trPr>
          <w:trHeight w:val="255"/>
        </w:trPr>
        <w:tc>
          <w:tcPr>
            <w:tcW w:w="1392" w:type="dxa"/>
            <w:shd w:val="clear" w:color="auto" w:fill="auto"/>
            <w:vAlign w:val="bottom"/>
          </w:tcPr>
          <w:p w14:paraId="44765A46" w14:textId="77777777" w:rsidR="00F86D9E" w:rsidRPr="00F86D9E" w:rsidRDefault="00F86D9E" w:rsidP="00FE1F57">
            <w:pPr>
              <w:jc w:val="both"/>
              <w:rPr>
                <w:rFonts w:cs="Arial"/>
                <w:lang w:val="ro-RO"/>
              </w:rPr>
            </w:pPr>
            <w:r w:rsidRPr="00F86D9E">
              <w:rPr>
                <w:rFonts w:cs="Arial"/>
                <w:lang w:val="ro-RO"/>
              </w:rPr>
              <w:t>OCTOMBRIE</w:t>
            </w:r>
          </w:p>
        </w:tc>
        <w:tc>
          <w:tcPr>
            <w:tcW w:w="2683" w:type="dxa"/>
          </w:tcPr>
          <w:p w14:paraId="0B720CA5" w14:textId="77777777" w:rsidR="00F86D9E" w:rsidRPr="00F86D9E" w:rsidRDefault="00F86D9E" w:rsidP="00FE1F57">
            <w:pPr>
              <w:jc w:val="both"/>
              <w:rPr>
                <w:rFonts w:cs="Arial"/>
                <w:lang w:val="ro-RO"/>
              </w:rPr>
            </w:pPr>
            <w:r w:rsidRPr="00F86D9E">
              <w:rPr>
                <w:rFonts w:cs="Arial"/>
                <w:lang w:val="ro-RO"/>
              </w:rPr>
              <w:t>100707</w:t>
            </w:r>
          </w:p>
        </w:tc>
        <w:tc>
          <w:tcPr>
            <w:tcW w:w="2835" w:type="dxa"/>
            <w:shd w:val="clear" w:color="auto" w:fill="auto"/>
            <w:vAlign w:val="bottom"/>
          </w:tcPr>
          <w:p w14:paraId="315BC7EB" w14:textId="77777777" w:rsidR="00F86D9E" w:rsidRPr="00F86D9E" w:rsidRDefault="00F86D9E" w:rsidP="00FE1F57">
            <w:pPr>
              <w:jc w:val="both"/>
              <w:rPr>
                <w:rFonts w:cs="Arial"/>
                <w:lang w:val="ro-RO"/>
              </w:rPr>
            </w:pPr>
            <w:r w:rsidRPr="00F86D9E">
              <w:rPr>
                <w:rFonts w:cs="Arial"/>
                <w:lang w:val="ro-RO"/>
              </w:rPr>
              <w:t>102744</w:t>
            </w:r>
          </w:p>
        </w:tc>
      </w:tr>
      <w:tr w:rsidR="00F86D9E" w:rsidRPr="00F86D9E" w14:paraId="60FCC6EF" w14:textId="77777777" w:rsidTr="00F86D9E">
        <w:trPr>
          <w:trHeight w:val="255"/>
        </w:trPr>
        <w:tc>
          <w:tcPr>
            <w:tcW w:w="1392" w:type="dxa"/>
            <w:shd w:val="clear" w:color="auto" w:fill="auto"/>
            <w:vAlign w:val="bottom"/>
          </w:tcPr>
          <w:p w14:paraId="1AEE6B13" w14:textId="77777777" w:rsidR="00F86D9E" w:rsidRPr="00F86D9E" w:rsidRDefault="00F86D9E" w:rsidP="00FE1F57">
            <w:pPr>
              <w:jc w:val="both"/>
              <w:rPr>
                <w:rFonts w:cs="Arial"/>
                <w:lang w:val="ro-RO"/>
              </w:rPr>
            </w:pPr>
            <w:r w:rsidRPr="00F86D9E">
              <w:rPr>
                <w:rFonts w:cs="Arial"/>
                <w:lang w:val="ro-RO"/>
              </w:rPr>
              <w:t>NOIEMBRIE</w:t>
            </w:r>
          </w:p>
        </w:tc>
        <w:tc>
          <w:tcPr>
            <w:tcW w:w="2683" w:type="dxa"/>
          </w:tcPr>
          <w:p w14:paraId="478E7EA2" w14:textId="77777777" w:rsidR="00F86D9E" w:rsidRPr="00F86D9E" w:rsidRDefault="00F86D9E" w:rsidP="00FE1F57">
            <w:pPr>
              <w:jc w:val="both"/>
              <w:rPr>
                <w:rFonts w:cs="Arial"/>
                <w:lang w:val="ro-RO"/>
              </w:rPr>
            </w:pPr>
            <w:r w:rsidRPr="00F86D9E">
              <w:rPr>
                <w:rFonts w:cs="Arial"/>
                <w:lang w:val="ro-RO"/>
              </w:rPr>
              <w:t>88491</w:t>
            </w:r>
          </w:p>
        </w:tc>
        <w:tc>
          <w:tcPr>
            <w:tcW w:w="2835" w:type="dxa"/>
            <w:shd w:val="clear" w:color="auto" w:fill="auto"/>
            <w:vAlign w:val="bottom"/>
          </w:tcPr>
          <w:p w14:paraId="409CF8AC" w14:textId="77777777" w:rsidR="00F86D9E" w:rsidRPr="00F86D9E" w:rsidRDefault="00F86D9E" w:rsidP="00FE1F57">
            <w:pPr>
              <w:jc w:val="both"/>
              <w:rPr>
                <w:rFonts w:cs="Arial"/>
                <w:lang w:val="ro-RO"/>
              </w:rPr>
            </w:pPr>
            <w:r w:rsidRPr="00F86D9E">
              <w:rPr>
                <w:rFonts w:cs="Arial"/>
                <w:lang w:val="ro-RO"/>
              </w:rPr>
              <w:t>107248</w:t>
            </w:r>
          </w:p>
        </w:tc>
      </w:tr>
      <w:tr w:rsidR="00F86D9E" w:rsidRPr="00F86D9E" w14:paraId="05343C6B" w14:textId="77777777" w:rsidTr="00F86D9E">
        <w:trPr>
          <w:trHeight w:val="255"/>
        </w:trPr>
        <w:tc>
          <w:tcPr>
            <w:tcW w:w="1392" w:type="dxa"/>
            <w:shd w:val="clear" w:color="auto" w:fill="auto"/>
            <w:vAlign w:val="bottom"/>
          </w:tcPr>
          <w:p w14:paraId="5C68A09B" w14:textId="77777777" w:rsidR="00F86D9E" w:rsidRPr="00F86D9E" w:rsidRDefault="00F86D9E" w:rsidP="00FE1F57">
            <w:pPr>
              <w:jc w:val="both"/>
              <w:rPr>
                <w:rFonts w:cs="Arial"/>
                <w:lang w:val="ro-RO"/>
              </w:rPr>
            </w:pPr>
            <w:r w:rsidRPr="00F86D9E">
              <w:rPr>
                <w:rFonts w:cs="Arial"/>
                <w:lang w:val="ro-RO"/>
              </w:rPr>
              <w:t>DECEMBRIE</w:t>
            </w:r>
          </w:p>
        </w:tc>
        <w:tc>
          <w:tcPr>
            <w:tcW w:w="2683" w:type="dxa"/>
          </w:tcPr>
          <w:p w14:paraId="34E635B9" w14:textId="77777777" w:rsidR="00F86D9E" w:rsidRPr="00F86D9E" w:rsidRDefault="00F86D9E" w:rsidP="00FE1F57">
            <w:pPr>
              <w:jc w:val="both"/>
              <w:rPr>
                <w:rFonts w:cs="Arial"/>
                <w:lang w:val="ro-RO"/>
              </w:rPr>
            </w:pPr>
            <w:r w:rsidRPr="00F86D9E">
              <w:rPr>
                <w:rFonts w:cs="Arial"/>
                <w:lang w:val="ro-RO"/>
              </w:rPr>
              <w:t>103869</w:t>
            </w:r>
          </w:p>
        </w:tc>
        <w:tc>
          <w:tcPr>
            <w:tcW w:w="2835" w:type="dxa"/>
            <w:shd w:val="clear" w:color="auto" w:fill="auto"/>
            <w:vAlign w:val="bottom"/>
          </w:tcPr>
          <w:p w14:paraId="7EA7C4C2" w14:textId="77777777" w:rsidR="00F86D9E" w:rsidRPr="00F86D9E" w:rsidRDefault="00F86D9E" w:rsidP="00FE1F57">
            <w:pPr>
              <w:jc w:val="both"/>
              <w:rPr>
                <w:rFonts w:cs="Arial"/>
                <w:lang w:val="ro-RO"/>
              </w:rPr>
            </w:pPr>
            <w:r w:rsidRPr="00F86D9E">
              <w:rPr>
                <w:rFonts w:cs="Arial"/>
                <w:lang w:val="ro-RO"/>
              </w:rPr>
              <w:t>108578</w:t>
            </w:r>
          </w:p>
        </w:tc>
      </w:tr>
      <w:tr w:rsidR="00F86D9E" w:rsidRPr="00F86D9E" w14:paraId="5FB7639B" w14:textId="77777777" w:rsidTr="00F86D9E">
        <w:trPr>
          <w:trHeight w:val="255"/>
        </w:trPr>
        <w:tc>
          <w:tcPr>
            <w:tcW w:w="1392" w:type="dxa"/>
            <w:shd w:val="clear" w:color="auto" w:fill="auto"/>
            <w:vAlign w:val="bottom"/>
          </w:tcPr>
          <w:p w14:paraId="3FFE84C0" w14:textId="77777777" w:rsidR="00F86D9E" w:rsidRPr="00F86D9E" w:rsidRDefault="00F86D9E" w:rsidP="00FE1F57">
            <w:pPr>
              <w:jc w:val="both"/>
              <w:rPr>
                <w:rFonts w:cs="Arial"/>
                <w:lang w:val="ro-RO"/>
              </w:rPr>
            </w:pPr>
            <w:r w:rsidRPr="00F86D9E">
              <w:rPr>
                <w:rFonts w:cs="Arial"/>
                <w:lang w:val="ro-RO"/>
              </w:rPr>
              <w:t>TOTAL</w:t>
            </w:r>
          </w:p>
        </w:tc>
        <w:tc>
          <w:tcPr>
            <w:tcW w:w="2683" w:type="dxa"/>
          </w:tcPr>
          <w:p w14:paraId="22379637" w14:textId="77777777" w:rsidR="00F86D9E" w:rsidRPr="00F86D9E" w:rsidRDefault="00F86D9E" w:rsidP="00FE1F57">
            <w:pPr>
              <w:jc w:val="both"/>
              <w:rPr>
                <w:rFonts w:cs="Arial"/>
                <w:lang w:val="ro-RO"/>
              </w:rPr>
            </w:pPr>
            <w:r w:rsidRPr="00F86D9E">
              <w:rPr>
                <w:rFonts w:cs="Arial"/>
                <w:lang w:val="ro-RO"/>
              </w:rPr>
              <w:t>1404551</w:t>
            </w:r>
          </w:p>
        </w:tc>
        <w:tc>
          <w:tcPr>
            <w:tcW w:w="2835" w:type="dxa"/>
            <w:shd w:val="clear" w:color="auto" w:fill="auto"/>
            <w:vAlign w:val="bottom"/>
          </w:tcPr>
          <w:p w14:paraId="498A7500" w14:textId="77777777" w:rsidR="00F86D9E" w:rsidRPr="00F86D9E" w:rsidRDefault="00F86D9E" w:rsidP="00FE1F57">
            <w:pPr>
              <w:jc w:val="both"/>
              <w:rPr>
                <w:rFonts w:cs="Arial"/>
                <w:lang w:val="ro-RO"/>
              </w:rPr>
            </w:pPr>
            <w:r w:rsidRPr="00F86D9E">
              <w:rPr>
                <w:rFonts w:cs="Arial"/>
                <w:lang w:val="ro-RO"/>
              </w:rPr>
              <w:t>1335121</w:t>
            </w:r>
          </w:p>
        </w:tc>
      </w:tr>
    </w:tbl>
    <w:p w14:paraId="19750CA6" w14:textId="77777777" w:rsidR="00F86D9E" w:rsidRPr="00F86D9E" w:rsidRDefault="00F86D9E" w:rsidP="00FE1F57">
      <w:pPr>
        <w:pStyle w:val="Corptext"/>
        <w:jc w:val="both"/>
        <w:rPr>
          <w:rFonts w:ascii="Arial" w:hAnsi="Arial" w:cs="Arial"/>
          <w:b w:val="0"/>
          <w:sz w:val="24"/>
          <w:szCs w:val="24"/>
        </w:rPr>
      </w:pPr>
    </w:p>
    <w:p w14:paraId="3A72FFE4" w14:textId="77777777" w:rsidR="00F86D9E" w:rsidRPr="00F86D9E" w:rsidRDefault="00F86D9E" w:rsidP="00FE1F57">
      <w:pPr>
        <w:pStyle w:val="Corptext"/>
        <w:ind w:firstLine="720"/>
        <w:jc w:val="both"/>
        <w:rPr>
          <w:rFonts w:ascii="Arial" w:hAnsi="Arial" w:cs="Arial"/>
          <w:b w:val="0"/>
          <w:sz w:val="24"/>
          <w:szCs w:val="24"/>
          <w:lang w:val="fr-FR"/>
        </w:rPr>
      </w:pPr>
      <w:r w:rsidRPr="00F86D9E">
        <w:rPr>
          <w:rFonts w:ascii="Arial" w:hAnsi="Arial" w:cs="Arial"/>
          <w:b w:val="0"/>
          <w:sz w:val="24"/>
          <w:szCs w:val="24"/>
          <w:lang w:val="fr-FR"/>
        </w:rPr>
        <w:t>De asemenea au fost identificaţi aproximativ 134</w:t>
      </w:r>
      <w:r w:rsidRPr="00F86D9E">
        <w:rPr>
          <w:rFonts w:ascii="Arial" w:hAnsi="Arial" w:cs="Arial"/>
          <w:b w:val="0"/>
          <w:color w:val="FF0000"/>
          <w:sz w:val="24"/>
          <w:szCs w:val="24"/>
          <w:lang w:val="fr-FR"/>
        </w:rPr>
        <w:t xml:space="preserve"> </w:t>
      </w:r>
      <w:r w:rsidRPr="00F86D9E">
        <w:rPr>
          <w:rFonts w:ascii="Arial" w:hAnsi="Arial" w:cs="Arial"/>
          <w:b w:val="0"/>
          <w:sz w:val="24"/>
          <w:szCs w:val="24"/>
          <w:lang w:val="fr-FR"/>
        </w:rPr>
        <w:t>de deţinători de autovehicule la solicitarea primăriilor din Sălaj, agenţiile de administraţie fiscale judeţene, executori judecătoreşti, etc.</w:t>
      </w:r>
    </w:p>
    <w:p w14:paraId="00746767" w14:textId="77777777" w:rsidR="00F86D9E" w:rsidRPr="00F86D9E" w:rsidRDefault="00F86D9E" w:rsidP="00FE1F57">
      <w:pPr>
        <w:pStyle w:val="Corptext"/>
        <w:ind w:firstLine="720"/>
        <w:jc w:val="both"/>
        <w:rPr>
          <w:rFonts w:ascii="Arial" w:hAnsi="Arial" w:cs="Arial"/>
          <w:b w:val="0"/>
          <w:sz w:val="24"/>
          <w:szCs w:val="24"/>
          <w:lang w:val="fr-FR"/>
        </w:rPr>
      </w:pPr>
      <w:r w:rsidRPr="00F86D9E">
        <w:rPr>
          <w:rFonts w:ascii="Arial" w:hAnsi="Arial" w:cs="Arial"/>
          <w:b w:val="0"/>
          <w:sz w:val="24"/>
          <w:szCs w:val="24"/>
          <w:lang w:val="fr-FR"/>
        </w:rPr>
        <w:t>Pe linia activităţii de înmatriculare s-au semnalat mai multe situaţii în care posesorii de autovehicule nu au putut prezenta la dosar unele acte străine. Conform metodologiei aceste situa</w:t>
      </w:r>
      <w:r w:rsidRPr="00F86D9E">
        <w:rPr>
          <w:rFonts w:ascii="Arial" w:hAnsi="Arial" w:cs="Arial"/>
          <w:b w:val="0"/>
          <w:sz w:val="24"/>
          <w:szCs w:val="24"/>
        </w:rPr>
        <w:t>ţii au fost semnalate, prin mail, către</w:t>
      </w:r>
      <w:r w:rsidRPr="00F86D9E">
        <w:rPr>
          <w:rFonts w:ascii="Arial" w:hAnsi="Arial" w:cs="Arial"/>
          <w:b w:val="0"/>
          <w:sz w:val="24"/>
          <w:szCs w:val="24"/>
          <w:lang w:val="fr-FR"/>
        </w:rPr>
        <w:t xml:space="preserve"> DRPCIV, pentru a se face verificări. Am primit răspuns la 77 de solicitări de verificare.</w:t>
      </w:r>
    </w:p>
    <w:p w14:paraId="44B86950"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t>De asemenea am trimis pentru verificare c</w:t>
      </w:r>
      <w:r w:rsidRPr="00F86D9E">
        <w:rPr>
          <w:rFonts w:ascii="Arial" w:hAnsi="Arial" w:cs="Arial"/>
          <w:b w:val="0"/>
          <w:sz w:val="24"/>
          <w:szCs w:val="24"/>
        </w:rPr>
        <w:t>ătre DGFP judeţene</w:t>
      </w:r>
      <w:r w:rsidRPr="00F86D9E">
        <w:rPr>
          <w:rFonts w:ascii="Arial" w:hAnsi="Arial" w:cs="Arial"/>
          <w:b w:val="0"/>
          <w:sz w:val="24"/>
          <w:szCs w:val="24"/>
          <w:lang w:val="fr-FR"/>
        </w:rPr>
        <w:t>, mai multe facturi emise de diverşi agenţi economici, pentru a evita evaziunea la plata TVA-ului.</w:t>
      </w:r>
    </w:p>
    <w:p w14:paraId="71AD0D8B" w14:textId="77777777" w:rsidR="00F86D9E" w:rsidRPr="006D5D0C" w:rsidRDefault="00F86D9E" w:rsidP="00FE1F57">
      <w:pPr>
        <w:pStyle w:val="Corptext"/>
        <w:jc w:val="both"/>
        <w:rPr>
          <w:rFonts w:ascii="Arial" w:hAnsi="Arial" w:cs="Arial"/>
          <w:sz w:val="24"/>
          <w:szCs w:val="24"/>
          <w:lang w:val="fr-FR"/>
        </w:rPr>
      </w:pPr>
    </w:p>
    <w:p w14:paraId="16ED902D" w14:textId="77777777" w:rsidR="00F86D9E" w:rsidRPr="006D5D0C" w:rsidRDefault="00F86D9E" w:rsidP="00FE1F57">
      <w:pPr>
        <w:pStyle w:val="Corptext"/>
        <w:numPr>
          <w:ilvl w:val="0"/>
          <w:numId w:val="52"/>
        </w:numPr>
        <w:jc w:val="both"/>
        <w:rPr>
          <w:rFonts w:ascii="Arial" w:hAnsi="Arial" w:cs="Arial"/>
          <w:sz w:val="24"/>
          <w:szCs w:val="24"/>
          <w:lang w:val="fr-FR"/>
        </w:rPr>
      </w:pPr>
      <w:r w:rsidRPr="006D5D0C">
        <w:rPr>
          <w:rFonts w:ascii="Arial" w:hAnsi="Arial" w:cs="Arial"/>
          <w:sz w:val="24"/>
          <w:szCs w:val="24"/>
          <w:lang w:val="fr-FR"/>
        </w:rPr>
        <w:t>Secretariat şi arhivă</w:t>
      </w:r>
    </w:p>
    <w:p w14:paraId="32C0B96F" w14:textId="77777777" w:rsidR="00F86D9E" w:rsidRPr="00F86D9E" w:rsidRDefault="00F86D9E" w:rsidP="00FE1F57">
      <w:pPr>
        <w:pStyle w:val="Corptext"/>
        <w:ind w:left="75"/>
        <w:jc w:val="both"/>
        <w:rPr>
          <w:rFonts w:ascii="Arial" w:hAnsi="Arial" w:cs="Arial"/>
          <w:b w:val="0"/>
          <w:sz w:val="24"/>
          <w:szCs w:val="24"/>
          <w:lang w:val="fr-FR"/>
        </w:rPr>
      </w:pPr>
    </w:p>
    <w:p w14:paraId="7AE42EC9" w14:textId="77777777" w:rsidR="00F86D9E" w:rsidRPr="00F86D9E" w:rsidRDefault="00F86D9E" w:rsidP="00FE1F57">
      <w:pPr>
        <w:pStyle w:val="Corptext"/>
        <w:jc w:val="both"/>
        <w:rPr>
          <w:rFonts w:ascii="Arial" w:hAnsi="Arial" w:cs="Arial"/>
          <w:b w:val="0"/>
          <w:sz w:val="24"/>
          <w:szCs w:val="24"/>
          <w:lang w:val="fr-FR"/>
        </w:rPr>
      </w:pPr>
      <w:r w:rsidRPr="00F86D9E">
        <w:rPr>
          <w:rFonts w:ascii="Arial" w:hAnsi="Arial" w:cs="Arial"/>
          <w:b w:val="0"/>
          <w:sz w:val="24"/>
          <w:szCs w:val="24"/>
          <w:lang w:val="fr-FR"/>
        </w:rPr>
        <w:lastRenderedPageBreak/>
        <w:t xml:space="preserve">Corespondenţa se înregistrează în registrele de </w:t>
      </w:r>
      <w:proofErr w:type="gramStart"/>
      <w:r w:rsidRPr="00F86D9E">
        <w:rPr>
          <w:rFonts w:ascii="Arial" w:hAnsi="Arial" w:cs="Arial"/>
          <w:b w:val="0"/>
          <w:sz w:val="24"/>
          <w:szCs w:val="24"/>
          <w:lang w:val="fr-FR"/>
        </w:rPr>
        <w:t>evidenţă:</w:t>
      </w:r>
      <w:proofErr w:type="gramEnd"/>
    </w:p>
    <w:p w14:paraId="1EE3C604" w14:textId="77777777" w:rsidR="00F86D9E" w:rsidRPr="00F86D9E" w:rsidRDefault="00F86D9E" w:rsidP="00FE1F57">
      <w:pPr>
        <w:pStyle w:val="Corptext"/>
        <w:numPr>
          <w:ilvl w:val="0"/>
          <w:numId w:val="53"/>
        </w:numPr>
        <w:jc w:val="both"/>
        <w:rPr>
          <w:rFonts w:ascii="Arial" w:hAnsi="Arial" w:cs="Arial"/>
          <w:b w:val="0"/>
          <w:sz w:val="24"/>
          <w:szCs w:val="24"/>
          <w:lang w:val="fr-FR"/>
        </w:rPr>
      </w:pPr>
      <w:r w:rsidRPr="00F86D9E">
        <w:rPr>
          <w:rFonts w:ascii="Arial" w:hAnsi="Arial" w:cs="Arial"/>
          <w:b w:val="0"/>
          <w:sz w:val="24"/>
          <w:szCs w:val="24"/>
          <w:lang w:val="fr-FR"/>
        </w:rPr>
        <w:t>Registru de intrare-ieşire corespondenţă ordinară.</w:t>
      </w:r>
    </w:p>
    <w:p w14:paraId="233037A2" w14:textId="1637B296" w:rsidR="00F86D9E" w:rsidRPr="00F86D9E" w:rsidRDefault="00F86D9E" w:rsidP="00FE1F57">
      <w:pPr>
        <w:pStyle w:val="Corptext"/>
        <w:numPr>
          <w:ilvl w:val="0"/>
          <w:numId w:val="53"/>
        </w:numPr>
        <w:jc w:val="both"/>
        <w:rPr>
          <w:rFonts w:ascii="Arial" w:hAnsi="Arial" w:cs="Arial"/>
          <w:b w:val="0"/>
          <w:sz w:val="24"/>
          <w:szCs w:val="24"/>
          <w:lang w:val="fr-FR"/>
        </w:rPr>
      </w:pPr>
      <w:r w:rsidRPr="00F86D9E">
        <w:rPr>
          <w:rFonts w:ascii="Arial" w:hAnsi="Arial" w:cs="Arial"/>
          <w:b w:val="0"/>
          <w:sz w:val="24"/>
          <w:szCs w:val="24"/>
          <w:lang w:val="fr-FR"/>
        </w:rPr>
        <w:t>Registru pentru evidenţa lucrărilor ce intră sub incidenţa Legii</w:t>
      </w:r>
      <w:r w:rsidR="0096044E">
        <w:rPr>
          <w:rFonts w:ascii="Arial" w:hAnsi="Arial" w:cs="Arial"/>
          <w:b w:val="0"/>
          <w:sz w:val="24"/>
          <w:szCs w:val="24"/>
          <w:lang w:val="fr-FR"/>
        </w:rPr>
        <w:t xml:space="preserve"> nr.</w:t>
      </w:r>
      <w:r w:rsidRPr="00F86D9E">
        <w:rPr>
          <w:rFonts w:ascii="Arial" w:hAnsi="Arial" w:cs="Arial"/>
          <w:b w:val="0"/>
          <w:sz w:val="24"/>
          <w:szCs w:val="24"/>
          <w:lang w:val="fr-FR"/>
        </w:rPr>
        <w:t xml:space="preserve"> 677/2001.</w:t>
      </w:r>
    </w:p>
    <w:p w14:paraId="0BD313D4" w14:textId="77777777" w:rsidR="00F86D9E" w:rsidRPr="00F86D9E" w:rsidRDefault="00F86D9E" w:rsidP="00FE1F57">
      <w:pPr>
        <w:pStyle w:val="Corptext"/>
        <w:numPr>
          <w:ilvl w:val="0"/>
          <w:numId w:val="53"/>
        </w:numPr>
        <w:jc w:val="both"/>
        <w:rPr>
          <w:rFonts w:ascii="Arial" w:hAnsi="Arial" w:cs="Arial"/>
          <w:b w:val="0"/>
          <w:sz w:val="24"/>
          <w:szCs w:val="24"/>
          <w:lang w:val="fr-FR"/>
        </w:rPr>
      </w:pPr>
      <w:r w:rsidRPr="00F86D9E">
        <w:rPr>
          <w:rFonts w:ascii="Arial" w:hAnsi="Arial" w:cs="Arial"/>
          <w:b w:val="0"/>
          <w:sz w:val="24"/>
          <w:szCs w:val="24"/>
          <w:lang w:val="fr-FR"/>
        </w:rPr>
        <w:t>Registru de evidenţă a petiţiilor.</w:t>
      </w:r>
    </w:p>
    <w:p w14:paraId="3BAC548D" w14:textId="77777777" w:rsidR="00F86D9E" w:rsidRPr="00F86D9E" w:rsidRDefault="00F86D9E" w:rsidP="00FE1F57">
      <w:pPr>
        <w:pStyle w:val="Corptext"/>
        <w:numPr>
          <w:ilvl w:val="0"/>
          <w:numId w:val="53"/>
        </w:numPr>
        <w:jc w:val="both"/>
        <w:rPr>
          <w:rFonts w:ascii="Arial" w:hAnsi="Arial" w:cs="Arial"/>
          <w:b w:val="0"/>
          <w:sz w:val="24"/>
          <w:szCs w:val="24"/>
          <w:lang w:val="fr-FR"/>
        </w:rPr>
      </w:pPr>
      <w:r w:rsidRPr="00F86D9E">
        <w:rPr>
          <w:rFonts w:ascii="Arial" w:hAnsi="Arial" w:cs="Arial"/>
          <w:b w:val="0"/>
          <w:sz w:val="24"/>
          <w:szCs w:val="24"/>
          <w:lang w:val="fr-FR"/>
        </w:rPr>
        <w:t>Registrele de intrare-ieşire pentru corespondenţă cu informaţii clasificate.</w:t>
      </w:r>
    </w:p>
    <w:p w14:paraId="5D348953" w14:textId="77777777" w:rsidR="00F86D9E" w:rsidRPr="00F86D9E" w:rsidRDefault="00F86D9E" w:rsidP="00FE1F57">
      <w:pPr>
        <w:pStyle w:val="Corptext"/>
        <w:ind w:left="360"/>
        <w:jc w:val="both"/>
        <w:rPr>
          <w:rFonts w:ascii="Arial" w:hAnsi="Arial" w:cs="Arial"/>
          <w:b w:val="0"/>
          <w:sz w:val="24"/>
          <w:szCs w:val="24"/>
          <w:lang w:val="fr-FR"/>
        </w:rPr>
      </w:pPr>
      <w:r w:rsidRPr="00F86D9E">
        <w:rPr>
          <w:rFonts w:ascii="Arial" w:hAnsi="Arial" w:cs="Arial"/>
          <w:b w:val="0"/>
          <w:sz w:val="24"/>
          <w:szCs w:val="24"/>
          <w:lang w:val="fr-FR"/>
        </w:rPr>
        <w:t xml:space="preserve">S-a răspuns cu </w:t>
      </w:r>
      <w:proofErr w:type="gramStart"/>
      <w:r w:rsidRPr="00F86D9E">
        <w:rPr>
          <w:rFonts w:ascii="Arial" w:hAnsi="Arial" w:cs="Arial"/>
          <w:b w:val="0"/>
          <w:sz w:val="24"/>
          <w:szCs w:val="24"/>
          <w:lang w:val="fr-FR"/>
        </w:rPr>
        <w:t>operativitate  solicitărilor</w:t>
      </w:r>
      <w:proofErr w:type="gramEnd"/>
      <w:r w:rsidRPr="00F86D9E">
        <w:rPr>
          <w:rFonts w:ascii="Arial" w:hAnsi="Arial" w:cs="Arial"/>
          <w:b w:val="0"/>
          <w:sz w:val="24"/>
          <w:szCs w:val="24"/>
          <w:lang w:val="fr-FR"/>
        </w:rPr>
        <w:t xml:space="preserve"> diverselor instituţii (primării, administraţii fiscale, instanţe judecătoreşti, birouri executori judecătoreşti, serviciilor de profil din cadrul IPJ Sălaj).</w:t>
      </w:r>
    </w:p>
    <w:p w14:paraId="438528C4" w14:textId="4B3A2C98" w:rsidR="00F86D9E" w:rsidRPr="00F86D9E" w:rsidRDefault="00F86D9E" w:rsidP="00FE1F57">
      <w:pPr>
        <w:pStyle w:val="Corptext"/>
        <w:ind w:left="360"/>
        <w:jc w:val="both"/>
        <w:rPr>
          <w:rFonts w:ascii="Arial" w:hAnsi="Arial" w:cs="Arial"/>
          <w:b w:val="0"/>
          <w:sz w:val="24"/>
          <w:szCs w:val="24"/>
          <w:lang w:val="fr-FR"/>
        </w:rPr>
      </w:pPr>
      <w:r w:rsidRPr="00F86D9E">
        <w:rPr>
          <w:rFonts w:ascii="Arial" w:hAnsi="Arial" w:cs="Arial"/>
          <w:b w:val="0"/>
          <w:sz w:val="24"/>
          <w:szCs w:val="24"/>
          <w:lang w:val="fr-FR"/>
        </w:rPr>
        <w:t xml:space="preserve">S-au înregistrat 120 de solicitări care intră sub incidenţa Legii </w:t>
      </w:r>
      <w:r w:rsidR="0096044E">
        <w:rPr>
          <w:rFonts w:ascii="Arial" w:hAnsi="Arial" w:cs="Arial"/>
          <w:b w:val="0"/>
          <w:sz w:val="24"/>
          <w:szCs w:val="24"/>
          <w:lang w:val="fr-FR"/>
        </w:rPr>
        <w:t>nr.</w:t>
      </w:r>
      <w:r w:rsidRPr="00F86D9E">
        <w:rPr>
          <w:rFonts w:ascii="Arial" w:hAnsi="Arial" w:cs="Arial"/>
          <w:b w:val="0"/>
          <w:sz w:val="24"/>
          <w:szCs w:val="24"/>
          <w:lang w:val="fr-FR"/>
        </w:rPr>
        <w:t>677/2001.</w:t>
      </w:r>
    </w:p>
    <w:p w14:paraId="6679CB75" w14:textId="77777777" w:rsidR="00F86D9E" w:rsidRPr="00F86D9E" w:rsidRDefault="00F86D9E" w:rsidP="00FE1F57">
      <w:pPr>
        <w:pStyle w:val="Corptext"/>
        <w:ind w:left="360"/>
        <w:jc w:val="both"/>
        <w:rPr>
          <w:rFonts w:ascii="Arial" w:hAnsi="Arial" w:cs="Arial"/>
          <w:b w:val="0"/>
          <w:sz w:val="24"/>
          <w:szCs w:val="24"/>
          <w:lang w:val="fr-FR"/>
        </w:rPr>
      </w:pPr>
      <w:r w:rsidRPr="00F86D9E">
        <w:rPr>
          <w:rFonts w:ascii="Arial" w:hAnsi="Arial" w:cs="Arial"/>
          <w:b w:val="0"/>
          <w:sz w:val="24"/>
          <w:szCs w:val="24"/>
          <w:lang w:val="fr-FR"/>
        </w:rPr>
        <w:t xml:space="preserve">În această perioadă nu s-au </w:t>
      </w:r>
      <w:proofErr w:type="gramStart"/>
      <w:r w:rsidRPr="00F86D9E">
        <w:rPr>
          <w:rFonts w:ascii="Arial" w:hAnsi="Arial" w:cs="Arial"/>
          <w:b w:val="0"/>
          <w:sz w:val="24"/>
          <w:szCs w:val="24"/>
          <w:lang w:val="fr-FR"/>
        </w:rPr>
        <w:t>înregistrat  petiţii</w:t>
      </w:r>
      <w:proofErr w:type="gramEnd"/>
      <w:r w:rsidRPr="00F86D9E">
        <w:rPr>
          <w:rFonts w:ascii="Arial" w:hAnsi="Arial" w:cs="Arial"/>
          <w:b w:val="0"/>
          <w:sz w:val="24"/>
          <w:szCs w:val="24"/>
          <w:lang w:val="fr-FR"/>
        </w:rPr>
        <w:t xml:space="preserve">. </w:t>
      </w:r>
    </w:p>
    <w:p w14:paraId="697F22B0" w14:textId="77777777" w:rsidR="00F86D9E" w:rsidRPr="00F86D9E" w:rsidRDefault="00F86D9E" w:rsidP="00FE1F57">
      <w:pPr>
        <w:pStyle w:val="Corptext"/>
        <w:ind w:left="360"/>
        <w:jc w:val="both"/>
        <w:rPr>
          <w:rFonts w:ascii="Arial" w:hAnsi="Arial" w:cs="Arial"/>
          <w:b w:val="0"/>
          <w:sz w:val="24"/>
          <w:szCs w:val="24"/>
          <w:lang w:val="fr-FR"/>
        </w:rPr>
      </w:pPr>
    </w:p>
    <w:p w14:paraId="4D62BC50" w14:textId="77777777" w:rsidR="00F86D9E" w:rsidRPr="00F86D9E" w:rsidRDefault="00F86D9E" w:rsidP="00FE1F57">
      <w:pPr>
        <w:pStyle w:val="Corptext"/>
        <w:numPr>
          <w:ilvl w:val="0"/>
          <w:numId w:val="52"/>
        </w:numPr>
        <w:jc w:val="both"/>
        <w:rPr>
          <w:rFonts w:ascii="Arial" w:hAnsi="Arial" w:cs="Arial"/>
          <w:b w:val="0"/>
          <w:sz w:val="24"/>
          <w:szCs w:val="24"/>
          <w:lang w:val="fr-FR"/>
        </w:rPr>
      </w:pPr>
      <w:r w:rsidRPr="006D5D0C">
        <w:rPr>
          <w:rFonts w:ascii="Arial" w:hAnsi="Arial" w:cs="Arial"/>
          <w:sz w:val="24"/>
          <w:szCs w:val="24"/>
          <w:lang w:val="fr-FR"/>
        </w:rPr>
        <w:t>Obiective</w:t>
      </w:r>
      <w:r w:rsidRPr="00F86D9E">
        <w:rPr>
          <w:rFonts w:ascii="Arial" w:hAnsi="Arial" w:cs="Arial"/>
          <w:b w:val="0"/>
          <w:sz w:val="24"/>
          <w:szCs w:val="24"/>
          <w:lang w:val="fr-FR"/>
        </w:rPr>
        <w:t xml:space="preserve"> – Micşorarea timpului de aşteptare pe fiecare operaţiune care se găseşte la programarea online.</w:t>
      </w:r>
    </w:p>
    <w:p w14:paraId="1DC3BB30" w14:textId="77777777" w:rsidR="00097378" w:rsidRPr="00097378" w:rsidRDefault="00097378" w:rsidP="00FE1F57">
      <w:pPr>
        <w:pStyle w:val="Corptext"/>
        <w:jc w:val="both"/>
        <w:rPr>
          <w:rFonts w:ascii="Arial" w:hAnsi="Arial" w:cs="Arial"/>
          <w:b w:val="0"/>
          <w:sz w:val="24"/>
          <w:szCs w:val="24"/>
          <w:lang w:val="fr-FR"/>
        </w:rPr>
      </w:pPr>
    </w:p>
    <w:p w14:paraId="32D481DD" w14:textId="58C76BC5" w:rsidR="00F97BCB" w:rsidRPr="001A4A5C" w:rsidRDefault="00312611" w:rsidP="00FE1F57">
      <w:pPr>
        <w:pStyle w:val="Titlu1"/>
        <w:jc w:val="both"/>
      </w:pPr>
      <w:bookmarkStart w:id="65" w:name="_Toc94097016"/>
      <w:r w:rsidRPr="00F97BCB">
        <w:t>VII.COOPERAREA INTERINSTITUȚIONALĂ ȘI RELAȚII INTERNAȚIONALE</w:t>
      </w:r>
      <w:bookmarkEnd w:id="65"/>
    </w:p>
    <w:p w14:paraId="1D86C923" w14:textId="4188B7ED" w:rsidR="00F97BCB" w:rsidRPr="00C75790" w:rsidRDefault="00F97BCB" w:rsidP="00FE1F57">
      <w:pPr>
        <w:ind w:firstLine="720"/>
        <w:jc w:val="both"/>
        <w:rPr>
          <w:rFonts w:eastAsiaTheme="minorHAnsi" w:cs="Arial"/>
          <w:lang w:val="ro-RO"/>
        </w:rPr>
      </w:pPr>
      <w:r w:rsidRPr="00C75790">
        <w:rPr>
          <w:rFonts w:cs="Arial"/>
        </w:rPr>
        <w:t>Instituția Prefectului organizează anu</w:t>
      </w:r>
      <w:r w:rsidR="00363414">
        <w:rPr>
          <w:rFonts w:cs="Arial"/>
        </w:rPr>
        <w:t>a</w:t>
      </w:r>
      <w:r w:rsidRPr="00C75790">
        <w:rPr>
          <w:rFonts w:cs="Arial"/>
        </w:rPr>
        <w:t>l manifestări omagiale, aniversare, culturale, comemorative, la care au fost prezente oficialitățile județului, conducători ai serviciilor publice deconcentrate, reprezentanți ai societății civile, membri ai cultelor religioase, presa, ong-uri, minorități etnice, sindicate, pensionari, veterani de război, reprezentanți ai armelor, cadre didactice, elevi din ciclul primar, gimnazial și din învătământul preuniversitar cât și cetățeni fără nici o afiliere instituțională.</w:t>
      </w:r>
      <w:r w:rsidR="00534BE6" w:rsidRPr="00C75790">
        <w:rPr>
          <w:rFonts w:cs="Arial"/>
        </w:rPr>
        <w:t xml:space="preserve"> </w:t>
      </w:r>
      <w:r w:rsidRPr="00C75790">
        <w:rPr>
          <w:rFonts w:cs="Arial"/>
          <w:lang w:val="ro-RO"/>
        </w:rPr>
        <w:t>Ceremoniile oficiale au fost organizate în baza Legii nr. 215/2016 privind ceremoniile oficiale.</w:t>
      </w:r>
    </w:p>
    <w:p w14:paraId="56DF12FD" w14:textId="77777777" w:rsidR="00F97BCB" w:rsidRPr="00C75790" w:rsidRDefault="00F97BCB" w:rsidP="00FE1F57">
      <w:pPr>
        <w:ind w:firstLine="720"/>
        <w:jc w:val="both"/>
        <w:rPr>
          <w:rFonts w:cs="Arial"/>
        </w:rPr>
      </w:pPr>
      <w:r w:rsidRPr="00C75790">
        <w:rPr>
          <w:rFonts w:cs="Arial"/>
        </w:rPr>
        <w:t>Evenimentele publice, cu ocazia zilelor naționale și locale, s-au organizat împreună cu unitățile Ministerului Apărării Naționale, unitățile Ministerului Afacerilor Interne cu colaborarea Consiliului Județean Sălaj și a Primăriei Municipiului Zalău și în parteneriat cu Centrul de Cultură și Artă al Județului Sălaj</w:t>
      </w:r>
    </w:p>
    <w:p w14:paraId="46E8547E" w14:textId="69F2705B" w:rsidR="00F97BCB" w:rsidRPr="00A82E48" w:rsidRDefault="00F97BCB" w:rsidP="00FE1F57">
      <w:pPr>
        <w:ind w:firstLine="720"/>
        <w:jc w:val="both"/>
        <w:rPr>
          <w:rFonts w:cs="Arial"/>
          <w:bCs/>
          <w:lang w:val="it-IT"/>
        </w:rPr>
      </w:pPr>
      <w:r w:rsidRPr="00C75790">
        <w:rPr>
          <w:rFonts w:cs="Arial"/>
        </w:rPr>
        <w:t>Zilele naționale și locale organizate</w:t>
      </w:r>
      <w:r w:rsidR="001A4A5C">
        <w:rPr>
          <w:rFonts w:cs="Arial"/>
        </w:rPr>
        <w:t xml:space="preserve"> pe parcursul anului 202</w:t>
      </w:r>
      <w:r w:rsidR="008A69E1">
        <w:rPr>
          <w:rFonts w:cs="Arial"/>
        </w:rPr>
        <w:t>2</w:t>
      </w:r>
      <w:r w:rsidR="001A4A5C">
        <w:rPr>
          <w:rFonts w:cs="Arial"/>
        </w:rPr>
        <w:t xml:space="preserve"> au fost următoarele</w:t>
      </w:r>
      <w:r w:rsidRPr="00C75790">
        <w:rPr>
          <w:rFonts w:cs="Arial"/>
        </w:rPr>
        <w:t xml:space="preserve">: </w:t>
      </w:r>
      <w:r w:rsidRPr="00C75790">
        <w:rPr>
          <w:rFonts w:cs="Arial"/>
          <w:bCs/>
          <w:lang w:val="it-IT"/>
        </w:rPr>
        <w:t>24 Ianuari</w:t>
      </w:r>
      <w:r w:rsidR="008A69E1">
        <w:rPr>
          <w:rFonts w:cs="Arial"/>
          <w:bCs/>
          <w:lang w:val="it-IT"/>
        </w:rPr>
        <w:t>e</w:t>
      </w:r>
      <w:r w:rsidR="00A82E48">
        <w:rPr>
          <w:rFonts w:cs="Arial"/>
          <w:bCs/>
          <w:lang w:val="it-IT"/>
        </w:rPr>
        <w:t>-</w:t>
      </w:r>
      <w:r w:rsidRPr="00C75790">
        <w:rPr>
          <w:rFonts w:cs="Arial"/>
          <w:bCs/>
          <w:lang w:val="it-IT"/>
        </w:rPr>
        <w:t>Ziua Unirii Principatelor Rom</w:t>
      </w:r>
      <w:r w:rsidRPr="00C75790">
        <w:rPr>
          <w:rFonts w:cs="Arial"/>
          <w:bCs/>
        </w:rPr>
        <w:t xml:space="preserve">âne, </w:t>
      </w:r>
      <w:r w:rsidR="00A82E48">
        <w:rPr>
          <w:rFonts w:cs="Arial"/>
          <w:bCs/>
        </w:rPr>
        <w:t>29 Aprilie-</w:t>
      </w:r>
      <w:r w:rsidRPr="00C75790">
        <w:rPr>
          <w:rFonts w:cs="Arial"/>
          <w:bCs/>
        </w:rPr>
        <w:t>Ziua Veteranilor de Război</w:t>
      </w:r>
      <w:r w:rsidR="00A82E48">
        <w:rPr>
          <w:rFonts w:cs="Arial"/>
          <w:bCs/>
        </w:rPr>
        <w:t xml:space="preserve">, </w:t>
      </w:r>
      <w:r w:rsidRPr="00C75790">
        <w:rPr>
          <w:rFonts w:cs="Arial"/>
          <w:bCs/>
        </w:rPr>
        <w:t>9 Mai</w:t>
      </w:r>
      <w:r w:rsidR="00A82E48">
        <w:rPr>
          <w:rFonts w:cs="Arial"/>
          <w:bCs/>
        </w:rPr>
        <w:t>-</w:t>
      </w:r>
      <w:r w:rsidRPr="00C75790">
        <w:rPr>
          <w:rFonts w:cs="Arial"/>
          <w:bCs/>
        </w:rPr>
        <w:t xml:space="preserve">Ziua Europei, </w:t>
      </w:r>
      <w:r w:rsidR="00A82E48">
        <w:rPr>
          <w:rFonts w:cs="Arial"/>
          <w:bCs/>
        </w:rPr>
        <w:t>10 Iunie-</w:t>
      </w:r>
      <w:r w:rsidRPr="00C75790">
        <w:rPr>
          <w:rFonts w:cs="Arial"/>
          <w:bCs/>
        </w:rPr>
        <w:t xml:space="preserve">Ziua Eroilor, </w:t>
      </w:r>
      <w:r w:rsidR="00A82E48">
        <w:rPr>
          <w:rFonts w:cs="Arial"/>
          <w:bCs/>
        </w:rPr>
        <w:t>26 Iunie-</w:t>
      </w:r>
      <w:r w:rsidRPr="00C75790">
        <w:rPr>
          <w:rFonts w:cs="Arial"/>
          <w:bCs/>
        </w:rPr>
        <w:t>Ziua Drapelului,</w:t>
      </w:r>
      <w:r w:rsidR="00CC78F7">
        <w:rPr>
          <w:rFonts w:cs="Arial"/>
          <w:bCs/>
        </w:rPr>
        <w:t xml:space="preserve"> </w:t>
      </w:r>
      <w:r w:rsidR="00A82E48">
        <w:rPr>
          <w:rFonts w:cs="Arial"/>
          <w:bCs/>
        </w:rPr>
        <w:t>29 Iulie-</w:t>
      </w:r>
      <w:r w:rsidRPr="00C75790">
        <w:rPr>
          <w:rFonts w:cs="Arial"/>
          <w:bCs/>
          <w:lang w:val="it-IT"/>
        </w:rPr>
        <w:t xml:space="preserve">Ziua Imnului Național, </w:t>
      </w:r>
      <w:r w:rsidR="00A82E48">
        <w:rPr>
          <w:rFonts w:cs="Arial"/>
          <w:bCs/>
          <w:lang w:val="it-IT"/>
        </w:rPr>
        <w:t xml:space="preserve">3 August-Victoria lui Mihai Viteazul la Guruslău, </w:t>
      </w:r>
      <w:r w:rsidRPr="00C75790">
        <w:rPr>
          <w:rFonts w:cs="Arial"/>
          <w:bCs/>
          <w:lang w:val="it-IT"/>
        </w:rPr>
        <w:t>9 Septembrie</w:t>
      </w:r>
      <w:r w:rsidR="00A82E48">
        <w:rPr>
          <w:rFonts w:cs="Arial"/>
          <w:bCs/>
          <w:lang w:val="it-IT"/>
        </w:rPr>
        <w:t>-</w:t>
      </w:r>
      <w:r w:rsidRPr="00C75790">
        <w:rPr>
          <w:rFonts w:cs="Arial"/>
          <w:bCs/>
          <w:lang w:val="it-IT"/>
        </w:rPr>
        <w:t xml:space="preserve">Ziua Martirilor de la Treznea, 14 Septembrie </w:t>
      </w:r>
      <w:r w:rsidR="00A82E48">
        <w:rPr>
          <w:rFonts w:cs="Arial"/>
          <w:bCs/>
          <w:lang w:val="it-IT"/>
        </w:rPr>
        <w:t>-</w:t>
      </w:r>
      <w:r w:rsidRPr="00C75790">
        <w:rPr>
          <w:rFonts w:cs="Arial"/>
          <w:bCs/>
          <w:lang w:val="it-IT"/>
        </w:rPr>
        <w:t>Ziua Martirilor de la Ip, 1 Decembrie - Ziua Națională a României</w:t>
      </w:r>
      <w:r w:rsidR="00A82E48" w:rsidRPr="00A82E48">
        <w:rPr>
          <w:rFonts w:cs="Arial"/>
          <w:bCs/>
          <w:lang w:val="it-IT"/>
        </w:rPr>
        <w:t>, 22 Decembrie-Ziua Revoluției din 22 Decembrie 1989</w:t>
      </w:r>
      <w:r w:rsidR="00A82E48">
        <w:rPr>
          <w:rFonts w:cs="Arial"/>
          <w:bCs/>
          <w:lang w:val="it-IT"/>
        </w:rPr>
        <w:t>.</w:t>
      </w:r>
    </w:p>
    <w:p w14:paraId="1298CF8A" w14:textId="77777777" w:rsidR="009A7F47" w:rsidRPr="0024292E" w:rsidRDefault="009A7F47" w:rsidP="00FE1F57">
      <w:pPr>
        <w:pStyle w:val="NormalWeb"/>
        <w:shd w:val="clear" w:color="auto" w:fill="FFFFFF"/>
        <w:spacing w:before="0" w:beforeAutospacing="0" w:after="0" w:afterAutospacing="0"/>
        <w:ind w:firstLine="720"/>
        <w:jc w:val="both"/>
        <w:rPr>
          <w:rFonts w:cs="Arial"/>
          <w:color w:val="FF0000"/>
        </w:rPr>
      </w:pPr>
    </w:p>
    <w:p w14:paraId="43A8128A" w14:textId="77777777" w:rsidR="00312611" w:rsidRPr="00F97BCB" w:rsidRDefault="00312611" w:rsidP="00FE1F57">
      <w:pPr>
        <w:pStyle w:val="Titlu1"/>
        <w:jc w:val="both"/>
      </w:pPr>
      <w:bookmarkStart w:id="66" w:name="_Toc94097017"/>
      <w:bookmarkStart w:id="67" w:name="_Hlk129677607"/>
      <w:r w:rsidRPr="00F97BCB">
        <w:t>VIII.ACCESARE FONDURI EUROPENE</w:t>
      </w:r>
      <w:bookmarkEnd w:id="66"/>
    </w:p>
    <w:bookmarkEnd w:id="67"/>
    <w:p w14:paraId="21DC03F6" w14:textId="77777777" w:rsidR="00D92AA6" w:rsidRPr="00277B39" w:rsidRDefault="00D92AA6" w:rsidP="00FE1F57">
      <w:pPr>
        <w:pStyle w:val="Listparagraf"/>
        <w:numPr>
          <w:ilvl w:val="0"/>
          <w:numId w:val="24"/>
        </w:numPr>
        <w:jc w:val="both"/>
        <w:rPr>
          <w:rFonts w:cs="Arial"/>
          <w:b/>
          <w:lang w:val="ro-RO"/>
        </w:rPr>
      </w:pPr>
      <w:r w:rsidRPr="00277B39">
        <w:rPr>
          <w:rFonts w:cs="Arial"/>
          <w:b/>
        </w:rPr>
        <w:t>Informarea instituțiilor publice asupra oportunităților. Evidența proiectelor aflate în derulare la nivelul județului</w:t>
      </w:r>
    </w:p>
    <w:p w14:paraId="1090C751" w14:textId="77777777" w:rsidR="00D92AA6" w:rsidRPr="00516DB2" w:rsidRDefault="00D92AA6" w:rsidP="00FE1F57">
      <w:pPr>
        <w:pStyle w:val="Listparagraf"/>
        <w:ind w:left="1440"/>
        <w:jc w:val="both"/>
        <w:rPr>
          <w:rFonts w:cs="Arial"/>
          <w:b/>
          <w:i/>
          <w:sz w:val="10"/>
          <w:szCs w:val="10"/>
          <w:lang w:val="ro-RO"/>
        </w:rPr>
      </w:pPr>
    </w:p>
    <w:p w14:paraId="5ADF258F" w14:textId="1E102301" w:rsidR="002F6C43" w:rsidRPr="00585A3C" w:rsidRDefault="002F6C43" w:rsidP="00FE1F57">
      <w:pPr>
        <w:ind w:firstLine="720"/>
        <w:jc w:val="both"/>
        <w:rPr>
          <w:rFonts w:eastAsiaTheme="minorHAnsi" w:cs="Arial"/>
          <w:lang w:val="ro-RO"/>
        </w:rPr>
      </w:pPr>
      <w:r w:rsidRPr="00585A3C">
        <w:rPr>
          <w:rFonts w:eastAsiaTheme="minorHAnsi" w:cs="Arial"/>
          <w:lang w:val="ro-RO"/>
        </w:rPr>
        <w:t>Pentru a veni în sprijinul autorităților publice din județul Sălaj, interesate în accesarea de fonduri europene, Serviciul Management Instituțional din cadrul Instituției Prefectului</w:t>
      </w:r>
      <w:r w:rsidR="00CE5F99">
        <w:rPr>
          <w:rFonts w:eastAsiaTheme="minorHAnsi" w:cs="Arial"/>
          <w:lang w:val="ro-RO"/>
        </w:rPr>
        <w:t>-j</w:t>
      </w:r>
      <w:r w:rsidRPr="00585A3C">
        <w:rPr>
          <w:rFonts w:eastAsiaTheme="minorHAnsi" w:cs="Arial"/>
          <w:lang w:val="ro-RO"/>
        </w:rPr>
        <w:t xml:space="preserve">udețului Sălaj </w:t>
      </w:r>
      <w:r w:rsidRPr="006912AD">
        <w:rPr>
          <w:rFonts w:eastAsiaTheme="minorHAnsi" w:cs="Arial"/>
          <w:lang w:val="ro-RO"/>
        </w:rPr>
        <w:t>întocmește un buletin informativ ce cuprinde finanțările din fonduri europene cu apeluri deschise</w:t>
      </w:r>
      <w:r>
        <w:rPr>
          <w:rFonts w:eastAsiaTheme="minorHAnsi" w:cs="Arial"/>
          <w:lang w:val="ro-RO"/>
        </w:rPr>
        <w:t xml:space="preserve"> </w:t>
      </w:r>
      <w:r w:rsidRPr="00585A3C">
        <w:rPr>
          <w:rFonts w:eastAsiaTheme="minorHAnsi" w:cs="Arial"/>
          <w:lang w:val="ro-RO"/>
        </w:rPr>
        <w:t xml:space="preserve">în perioada trimestrului la care se face referire, cu adresabilitate autorităților publice. În acest buletin se regăsesc scurte descrieri ale fiecărui apel, beneficiarii eligibili, termene de lansare și de închidere, buget alocat și resurse web pentru ca cei interesați să poată afla detalii. </w:t>
      </w:r>
    </w:p>
    <w:p w14:paraId="3DB0CE85" w14:textId="77777777" w:rsidR="002F6C43" w:rsidRPr="00DF5BD9" w:rsidRDefault="002F6C43" w:rsidP="00FE1F57">
      <w:pPr>
        <w:ind w:firstLine="720"/>
        <w:jc w:val="both"/>
        <w:rPr>
          <w:rFonts w:cs="Arial"/>
          <w:lang w:val="ro-RO"/>
        </w:rPr>
      </w:pPr>
      <w:r w:rsidRPr="00DF5BD9">
        <w:rPr>
          <w:rFonts w:cs="Arial"/>
          <w:lang w:val="ro-RO"/>
        </w:rPr>
        <w:t>Pentru perioada de finanțare 2014 – 202</w:t>
      </w:r>
      <w:r>
        <w:rPr>
          <w:rFonts w:cs="Arial"/>
          <w:lang w:val="ro-RO"/>
        </w:rPr>
        <w:t>2</w:t>
      </w:r>
      <w:r w:rsidRPr="00DF5BD9">
        <w:rPr>
          <w:rFonts w:cs="Arial"/>
          <w:lang w:val="ro-RO"/>
        </w:rPr>
        <w:t xml:space="preserve">, </w:t>
      </w:r>
      <w:r>
        <w:rPr>
          <w:rFonts w:cs="Arial"/>
          <w:lang w:val="ro-RO"/>
        </w:rPr>
        <w:t>în județul Sălaj sunt</w:t>
      </w:r>
      <w:r w:rsidRPr="00DF5BD9">
        <w:rPr>
          <w:rFonts w:cs="Arial"/>
          <w:lang w:val="ro-RO"/>
        </w:rPr>
        <w:t xml:space="preserve"> contracte de finanțare</w:t>
      </w:r>
      <w:r>
        <w:rPr>
          <w:rFonts w:cs="Arial"/>
          <w:lang w:val="ro-RO"/>
        </w:rPr>
        <w:t xml:space="preserve"> semnate</w:t>
      </w:r>
      <w:r w:rsidRPr="00DF5BD9">
        <w:rPr>
          <w:rFonts w:cs="Arial"/>
          <w:lang w:val="ro-RO"/>
        </w:rPr>
        <w:t xml:space="preserve"> </w:t>
      </w:r>
      <w:r>
        <w:rPr>
          <w:rFonts w:cs="Arial"/>
          <w:lang w:val="ro-RO"/>
        </w:rPr>
        <w:t xml:space="preserve">de autoritățile publice </w:t>
      </w:r>
      <w:r w:rsidRPr="00DF5BD9">
        <w:rPr>
          <w:rFonts w:cs="Arial"/>
          <w:lang w:val="ro-RO"/>
        </w:rPr>
        <w:t>și s</w:t>
      </w:r>
      <w:r>
        <w:rPr>
          <w:rFonts w:cs="Arial"/>
          <w:lang w:val="ro-RO"/>
        </w:rPr>
        <w:t>-</w:t>
      </w:r>
      <w:r w:rsidRPr="00DF5BD9">
        <w:rPr>
          <w:rFonts w:cs="Arial"/>
          <w:lang w:val="ro-RO"/>
        </w:rPr>
        <w:t xml:space="preserve">au deschis mai multe apeluri de proiecte. Astfel unele proiecte </w:t>
      </w:r>
      <w:r>
        <w:rPr>
          <w:rFonts w:cs="Arial"/>
          <w:lang w:val="ro-RO"/>
        </w:rPr>
        <w:t xml:space="preserve">sunt finalizate, altele </w:t>
      </w:r>
      <w:r w:rsidRPr="00DF5BD9">
        <w:rPr>
          <w:rFonts w:cs="Arial"/>
          <w:lang w:val="ro-RO"/>
        </w:rPr>
        <w:t>sunt în fază de implementare.</w:t>
      </w:r>
    </w:p>
    <w:p w14:paraId="42EF898D" w14:textId="77777777" w:rsidR="002F6C43" w:rsidRPr="007A14A4" w:rsidRDefault="002F6C43" w:rsidP="00FE1F57">
      <w:pPr>
        <w:spacing w:after="120"/>
        <w:ind w:firstLine="714"/>
        <w:jc w:val="both"/>
        <w:rPr>
          <w:rFonts w:cs="Arial"/>
        </w:rPr>
      </w:pPr>
      <w:r>
        <w:rPr>
          <w:rFonts w:cs="Arial"/>
        </w:rPr>
        <w:t>S-au</w:t>
      </w:r>
      <w:r w:rsidRPr="004729E0">
        <w:rPr>
          <w:rFonts w:cs="Arial"/>
        </w:rPr>
        <w:t xml:space="preserve"> întocmit </w:t>
      </w:r>
      <w:r>
        <w:rPr>
          <w:rFonts w:cs="Arial"/>
        </w:rPr>
        <w:t xml:space="preserve">și actualizat </w:t>
      </w:r>
      <w:r w:rsidRPr="004729E0">
        <w:rPr>
          <w:rFonts w:cs="Arial"/>
        </w:rPr>
        <w:t>Fiș</w:t>
      </w:r>
      <w:r>
        <w:rPr>
          <w:rFonts w:cs="Arial"/>
        </w:rPr>
        <w:t>e</w:t>
      </w:r>
      <w:r w:rsidRPr="004729E0">
        <w:rPr>
          <w:rFonts w:cs="Arial"/>
        </w:rPr>
        <w:t xml:space="preserve"> de proiect în care se regăsesc date precum titlul proiectului, valoare</w:t>
      </w:r>
      <w:r>
        <w:rPr>
          <w:rFonts w:cs="Arial"/>
        </w:rPr>
        <w:t>a investiției</w:t>
      </w:r>
      <w:r w:rsidRPr="004729E0">
        <w:rPr>
          <w:rFonts w:cs="Arial"/>
        </w:rPr>
        <w:t>,</w:t>
      </w:r>
      <w:r>
        <w:rPr>
          <w:rFonts w:cs="Arial"/>
        </w:rPr>
        <w:t xml:space="preserve"> valoarea finanțării, valoarea cofinanțării, </w:t>
      </w:r>
      <w:r w:rsidRPr="004729E0">
        <w:rPr>
          <w:rFonts w:cs="Arial"/>
        </w:rPr>
        <w:t xml:space="preserve">sursa de finanțare, </w:t>
      </w:r>
      <w:r>
        <w:rPr>
          <w:rFonts w:cs="Arial"/>
        </w:rPr>
        <w:t xml:space="preserve">suma decontată, </w:t>
      </w:r>
      <w:r w:rsidRPr="004729E0">
        <w:rPr>
          <w:rFonts w:cs="Arial"/>
        </w:rPr>
        <w:t xml:space="preserve">data semnării contractului de finanțare, data finalizării </w:t>
      </w:r>
      <w:r w:rsidRPr="004729E0">
        <w:rPr>
          <w:rFonts w:cs="Arial"/>
        </w:rPr>
        <w:lastRenderedPageBreak/>
        <w:t>contractului de finanțare, stadiu, lucrări efectuate,</w:t>
      </w:r>
      <w:r>
        <w:rPr>
          <w:rFonts w:cs="Arial"/>
        </w:rPr>
        <w:t xml:space="preserve"> consultant, diriginte de șantier,</w:t>
      </w:r>
      <w:r w:rsidRPr="004729E0">
        <w:rPr>
          <w:rFonts w:cs="Arial"/>
        </w:rPr>
        <w:t xml:space="preserve"> proiectant, executant etc.</w:t>
      </w:r>
      <w:r>
        <w:rPr>
          <w:rFonts w:cs="Arial"/>
          <w:lang w:val="ro-RO"/>
        </w:rPr>
        <w:t xml:space="preserve"> </w:t>
      </w:r>
    </w:p>
    <w:p w14:paraId="7A7CB9C4" w14:textId="77777777" w:rsidR="002F6C43" w:rsidRDefault="002F6C43" w:rsidP="00FE1F57">
      <w:pPr>
        <w:ind w:firstLine="720"/>
        <w:jc w:val="both"/>
      </w:pPr>
      <w:r w:rsidRPr="00DF5BD9">
        <w:rPr>
          <w:rFonts w:cs="Arial"/>
          <w:lang w:val="ro-RO"/>
        </w:rPr>
        <w:t xml:space="preserve">Odată cu culegerea informațiilor despre proiectele </w:t>
      </w:r>
      <w:r>
        <w:rPr>
          <w:rFonts w:cs="Arial"/>
          <w:lang w:val="ro-RO"/>
        </w:rPr>
        <w:t>pe</w:t>
      </w:r>
      <w:r w:rsidRPr="00DF5BD9">
        <w:rPr>
          <w:rFonts w:cs="Arial"/>
          <w:lang w:val="ro-RO"/>
        </w:rPr>
        <w:t xml:space="preserve"> fonduri europene </w:t>
      </w:r>
      <w:r>
        <w:rPr>
          <w:rFonts w:cs="Arial"/>
          <w:lang w:val="ro-RO"/>
        </w:rPr>
        <w:t>n</w:t>
      </w:r>
      <w:r w:rsidRPr="00DF5BD9">
        <w:rPr>
          <w:rFonts w:cs="Arial"/>
          <w:lang w:val="ro-RO"/>
        </w:rPr>
        <w:t xml:space="preserve">erambursabile, </w:t>
      </w:r>
      <w:r>
        <w:rPr>
          <w:rFonts w:cs="Arial"/>
          <w:lang w:val="ro-RO"/>
        </w:rPr>
        <w:t xml:space="preserve">am folosit macheta Fișei de proiect </w:t>
      </w:r>
      <w:r w:rsidRPr="00DF5BD9">
        <w:rPr>
          <w:rFonts w:cs="Arial"/>
          <w:lang w:val="ro-RO"/>
        </w:rPr>
        <w:t>și</w:t>
      </w:r>
      <w:r>
        <w:rPr>
          <w:rFonts w:cs="Arial"/>
          <w:lang w:val="ro-RO"/>
        </w:rPr>
        <w:t xml:space="preserve"> pentru</w:t>
      </w:r>
      <w:r w:rsidRPr="00DF5BD9">
        <w:rPr>
          <w:rFonts w:cs="Arial"/>
          <w:lang w:val="ro-RO"/>
        </w:rPr>
        <w:t xml:space="preserve"> </w:t>
      </w:r>
      <w:r>
        <w:rPr>
          <w:rFonts w:cs="Arial"/>
          <w:lang w:val="ro-RO"/>
        </w:rPr>
        <w:t xml:space="preserve">contractele de finanțare </w:t>
      </w:r>
      <w:r w:rsidRPr="00DF5BD9">
        <w:rPr>
          <w:rFonts w:cs="Arial"/>
          <w:lang w:val="ro-RO"/>
        </w:rPr>
        <w:t>prin Programul Națion</w:t>
      </w:r>
      <w:r>
        <w:rPr>
          <w:rFonts w:cs="Arial"/>
          <w:lang w:val="ro-RO"/>
        </w:rPr>
        <w:t>al de Dezvoltare Locală (PNDL) .</w:t>
      </w:r>
    </w:p>
    <w:p w14:paraId="1DEF825A" w14:textId="6F55D7E6" w:rsidR="002F6C43" w:rsidRDefault="002F6C43" w:rsidP="00FE1F57">
      <w:pPr>
        <w:jc w:val="both"/>
      </w:pPr>
    </w:p>
    <w:p w14:paraId="22F38E6B" w14:textId="1FD92152" w:rsidR="00B33F33" w:rsidRPr="00B33F33" w:rsidRDefault="00B33F33" w:rsidP="00FE1F57">
      <w:pPr>
        <w:pStyle w:val="Listparagraf"/>
        <w:numPr>
          <w:ilvl w:val="0"/>
          <w:numId w:val="24"/>
        </w:numPr>
        <w:jc w:val="both"/>
        <w:rPr>
          <w:rFonts w:cs="Arial"/>
          <w:b/>
          <w:lang w:val="ro-RO"/>
        </w:rPr>
      </w:pPr>
      <w:r w:rsidRPr="00B33F33">
        <w:rPr>
          <w:rFonts w:cs="Arial"/>
          <w:b/>
          <w:lang w:val="ro-RO"/>
        </w:rPr>
        <w:t xml:space="preserve">Implementarea la nivelul instituției noastre a proiectului Ministerului Afacerilor Interne </w:t>
      </w:r>
      <w:r w:rsidRPr="00B33F33">
        <w:rPr>
          <w:rFonts w:cs="Arial"/>
          <w:b/>
          <w:i/>
          <w:lang w:val="ro-RO"/>
        </w:rPr>
        <w:t xml:space="preserve">Management Performant la nivelul DGRIP, DGCTI, DSG și Instituțiile Prefectului </w:t>
      </w:r>
      <w:r w:rsidRPr="00B33F33">
        <w:rPr>
          <w:rFonts w:cs="Arial"/>
          <w:b/>
          <w:lang w:val="ro-RO"/>
        </w:rPr>
        <w:t>pe parcursul anului 2022</w:t>
      </w:r>
    </w:p>
    <w:p w14:paraId="74AB6021" w14:textId="1197B725" w:rsidR="00B33F33" w:rsidRPr="00B33F33" w:rsidRDefault="00B33F33" w:rsidP="00FE1F57">
      <w:pPr>
        <w:ind w:firstLine="720"/>
        <w:jc w:val="both"/>
        <w:rPr>
          <w:rFonts w:cs="Arial"/>
          <w:lang w:val="ro-RO"/>
        </w:rPr>
      </w:pPr>
      <w:r w:rsidRPr="00B33F33">
        <w:rPr>
          <w:rFonts w:cs="Arial"/>
          <w:lang w:val="ro-RO"/>
        </w:rPr>
        <w:t>Prin Ordinele Prefectului</w:t>
      </w:r>
      <w:r w:rsidR="00FA0B23">
        <w:rPr>
          <w:rFonts w:cs="Arial"/>
          <w:lang w:val="ro-RO"/>
        </w:rPr>
        <w:t>-</w:t>
      </w:r>
      <w:r w:rsidRPr="00B33F33">
        <w:rPr>
          <w:rFonts w:cs="Arial"/>
          <w:lang w:val="ro-RO"/>
        </w:rPr>
        <w:t>județului Sălaj a fost constituit un Grup de lucru Strategic responsabil cu elaborarea strategiei instituției și un Grup de lucru pentru implementarea CAF – Common Assesement Framework – Cadru de autoevaluare a instituțiilor publice.</w:t>
      </w:r>
    </w:p>
    <w:p w14:paraId="6015C476" w14:textId="6E3410B7" w:rsidR="00B33F33" w:rsidRPr="00B33F33" w:rsidRDefault="00B33F33" w:rsidP="00FE1F57">
      <w:pPr>
        <w:ind w:firstLine="720"/>
        <w:jc w:val="both"/>
        <w:rPr>
          <w:rFonts w:cs="Arial"/>
          <w:lang w:val="ro-RO"/>
        </w:rPr>
      </w:pPr>
      <w:r w:rsidRPr="00B33F33">
        <w:rPr>
          <w:rFonts w:cs="Arial"/>
          <w:lang w:val="ro-RO"/>
        </w:rPr>
        <w:t>Membrii celor două grupuri de lucru au beneficiat de instruire prin cursuri desfășurate la sediul instituției. Totodata s-a creat un sistem de Registre on-line și un sistem de management al documentelor care va deveni operațional la finalizarea proiectului. Instituția Prefectului a primit și 8 stații de lucru și o multifuncțională achiziționate de M.A.I</w:t>
      </w:r>
      <w:r w:rsidR="00FA0B23">
        <w:rPr>
          <w:rFonts w:cs="Arial"/>
          <w:lang w:val="ro-RO"/>
        </w:rPr>
        <w:t>., în cadrul acestui proiect.</w:t>
      </w:r>
    </w:p>
    <w:p w14:paraId="3E1ED7E8" w14:textId="7D7E4522" w:rsidR="00B33F33" w:rsidRPr="00B33F33" w:rsidRDefault="00B33F33" w:rsidP="00FE1F57">
      <w:pPr>
        <w:ind w:firstLine="720"/>
        <w:jc w:val="both"/>
        <w:rPr>
          <w:rFonts w:cs="Arial"/>
          <w:lang w:val="ro-RO"/>
        </w:rPr>
      </w:pPr>
      <w:r w:rsidRPr="00B33F33">
        <w:rPr>
          <w:rFonts w:cs="Arial"/>
          <w:lang w:val="ro-RO"/>
        </w:rPr>
        <w:t>Echipele implicate în buna desfășurare a proiectului au desfășurat toate activitățile solicitate încad</w:t>
      </w:r>
      <w:r w:rsidR="00476398">
        <w:rPr>
          <w:rFonts w:cs="Arial"/>
          <w:lang w:val="ro-RO"/>
        </w:rPr>
        <w:t>r</w:t>
      </w:r>
      <w:r w:rsidRPr="00B33F33">
        <w:rPr>
          <w:rFonts w:cs="Arial"/>
          <w:lang w:val="ro-RO"/>
        </w:rPr>
        <w:t>ându-se în termenele de lucru. Implementarea proiectului continuă și pe parcursul anul 2023.</w:t>
      </w:r>
    </w:p>
    <w:p w14:paraId="480C365D" w14:textId="77777777" w:rsidR="00214485" w:rsidRDefault="00214485" w:rsidP="00FE1F57">
      <w:pPr>
        <w:jc w:val="both"/>
      </w:pPr>
    </w:p>
    <w:p w14:paraId="30F72BB3" w14:textId="77777777" w:rsidR="00E60087" w:rsidRPr="00E60087" w:rsidRDefault="00534BE6" w:rsidP="00FE1F57">
      <w:pPr>
        <w:pStyle w:val="Titlu1"/>
        <w:jc w:val="both"/>
      </w:pPr>
      <w:bookmarkStart w:id="68" w:name="_Toc94097018"/>
      <w:bookmarkStart w:id="69" w:name="_Hlk129677646"/>
      <w:r>
        <w:t>IX.</w:t>
      </w:r>
      <w:r w:rsidR="00E60087" w:rsidRPr="00E60087">
        <w:t>MANAGEMENTUL COMUNICĂRII</w:t>
      </w:r>
      <w:bookmarkEnd w:id="68"/>
    </w:p>
    <w:p w14:paraId="15542F52" w14:textId="702F1E03" w:rsidR="00E60087" w:rsidRDefault="00534BE6" w:rsidP="00FE1F57">
      <w:pPr>
        <w:pStyle w:val="Titlu3"/>
      </w:pPr>
      <w:bookmarkStart w:id="70" w:name="_Toc94097019"/>
      <w:bookmarkEnd w:id="69"/>
      <w:r>
        <w:t>1.</w:t>
      </w:r>
      <w:r w:rsidR="00E60087">
        <w:t>Informare și relații publice</w:t>
      </w:r>
      <w:bookmarkEnd w:id="70"/>
    </w:p>
    <w:p w14:paraId="5A9F523F" w14:textId="77777777" w:rsidR="00476398" w:rsidRPr="00476398" w:rsidRDefault="00476398" w:rsidP="00FE1F57">
      <w:pPr>
        <w:jc w:val="both"/>
        <w:rPr>
          <w:lang w:val="ro-RO"/>
        </w:rPr>
      </w:pPr>
    </w:p>
    <w:p w14:paraId="3B6AA88C" w14:textId="07F40BEE" w:rsidR="00DC4CE3" w:rsidRPr="00DC4CE3" w:rsidRDefault="00C62822" w:rsidP="00FE1F57">
      <w:pPr>
        <w:jc w:val="both"/>
        <w:rPr>
          <w:lang w:val="ro-RO"/>
        </w:rPr>
      </w:pPr>
      <w:r w:rsidRPr="00DC4CE3">
        <w:rPr>
          <w:rFonts w:cs="Arial"/>
        </w:rPr>
        <w:t xml:space="preserve">În activitatea de relaţii cu publicul </w:t>
      </w:r>
      <w:r w:rsidR="00DC4CE3" w:rsidRPr="00DC4CE3">
        <w:rPr>
          <w:rFonts w:cs="Arial"/>
        </w:rPr>
        <w:t>au fost</w:t>
      </w:r>
      <w:r w:rsidRPr="00DC4CE3">
        <w:rPr>
          <w:rFonts w:cs="Arial"/>
        </w:rPr>
        <w:t xml:space="preserve"> aplicat</w:t>
      </w:r>
      <w:r w:rsidR="00DC4CE3" w:rsidRPr="00DC4CE3">
        <w:rPr>
          <w:rFonts w:cs="Arial"/>
        </w:rPr>
        <w:t>e</w:t>
      </w:r>
      <w:r w:rsidRPr="00DC4CE3">
        <w:rPr>
          <w:rFonts w:cs="Arial"/>
        </w:rPr>
        <w:t xml:space="preserve"> </w:t>
      </w:r>
      <w:r w:rsidR="00003AA8" w:rsidRPr="00DC4CE3">
        <w:rPr>
          <w:rFonts w:cs="Arial"/>
        </w:rPr>
        <w:t>prevederile Ordinului Mi</w:t>
      </w:r>
      <w:r w:rsidR="00DC4CE3" w:rsidRPr="00DC4CE3">
        <w:rPr>
          <w:rFonts w:cs="Arial"/>
        </w:rPr>
        <w:t>nisterului Afacerilor Internelor</w:t>
      </w:r>
      <w:r w:rsidR="00003AA8" w:rsidRPr="00DC4CE3">
        <w:rPr>
          <w:rFonts w:cs="Arial"/>
        </w:rPr>
        <w:t xml:space="preserve"> nr. 33/2022</w:t>
      </w:r>
      <w:r w:rsidR="00DC4CE3" w:rsidRPr="00DC4CE3">
        <w:rPr>
          <w:rFonts w:cs="Arial"/>
        </w:rPr>
        <w:t xml:space="preserve"> </w:t>
      </w:r>
      <w:r w:rsidR="00DC4CE3" w:rsidRPr="00DC4CE3">
        <w:rPr>
          <w:rFonts w:eastAsiaTheme="minorHAnsi" w:cs="Arial"/>
        </w:rPr>
        <w:t xml:space="preserve">privind activităţile de soluţionare a petiţiilor, primire în audienţă şi consiliere a cetăţenilor în Ministerul Afacerilor Interne și Ordinul Prefectului nr. 412 din </w:t>
      </w:r>
      <w:proofErr w:type="gramStart"/>
      <w:r w:rsidR="00DC4CE3" w:rsidRPr="00DC4CE3">
        <w:rPr>
          <w:rFonts w:eastAsiaTheme="minorHAnsi" w:cs="Arial"/>
        </w:rPr>
        <w:t xml:space="preserve">2022 </w:t>
      </w:r>
      <w:r w:rsidR="00DC4CE3" w:rsidRPr="00DC4CE3">
        <w:rPr>
          <w:lang w:val="ro-RO"/>
        </w:rPr>
        <w:t xml:space="preserve"> cu</w:t>
      </w:r>
      <w:proofErr w:type="gramEnd"/>
      <w:r w:rsidR="00DC4CE3" w:rsidRPr="00DC4CE3">
        <w:rPr>
          <w:lang w:val="ro-RO"/>
        </w:rPr>
        <w:t xml:space="preserve"> privire la aprobarea programului de activitate al instituției, activitatea de audiențe și apostilarea actelor</w:t>
      </w:r>
      <w:r w:rsidR="00DC4CE3">
        <w:rPr>
          <w:lang w:val="ro-RO"/>
        </w:rPr>
        <w:t>.</w:t>
      </w:r>
      <w:r w:rsidR="00DC4CE3" w:rsidRPr="00DC4CE3">
        <w:rPr>
          <w:lang w:val="ro-RO"/>
        </w:rPr>
        <w:t xml:space="preserve"> </w:t>
      </w:r>
    </w:p>
    <w:p w14:paraId="3DC7D74A" w14:textId="77777777" w:rsidR="00C62822" w:rsidRPr="00DC4CE3" w:rsidRDefault="00C62822" w:rsidP="00FE1F57">
      <w:pPr>
        <w:ind w:firstLine="720"/>
        <w:jc w:val="both"/>
        <w:rPr>
          <w:rFonts w:cs="Arial"/>
        </w:rPr>
      </w:pPr>
      <w:r w:rsidRPr="00DC4CE3">
        <w:rPr>
          <w:rFonts w:cs="Arial"/>
        </w:rPr>
        <w:t>Instituția Prefectului a gestionat pe parcursul anului 2022 un număr de 13.556 documente care sunt evidențiate în platforma informatizată pentru managementului documentelor. Corespondența este arhivată în format electronic, putând fi consultată cu ușurință.</w:t>
      </w:r>
    </w:p>
    <w:p w14:paraId="64405299" w14:textId="77777777" w:rsidR="00E5188D" w:rsidRPr="00DC4CE3" w:rsidRDefault="00E5188D" w:rsidP="00FE1F57">
      <w:pPr>
        <w:autoSpaceDE w:val="0"/>
        <w:autoSpaceDN w:val="0"/>
        <w:adjustRightInd w:val="0"/>
        <w:jc w:val="both"/>
        <w:rPr>
          <w:rFonts w:cs="Arial"/>
          <w:iCs/>
          <w:lang w:val="ro-RO" w:eastAsia="ro-RO"/>
        </w:rPr>
      </w:pPr>
    </w:p>
    <w:p w14:paraId="520C095A" w14:textId="066C7BE3" w:rsidR="00E60087" w:rsidRDefault="00534BE6" w:rsidP="00FE1F57">
      <w:pPr>
        <w:pStyle w:val="Titlu3"/>
      </w:pPr>
      <w:bookmarkStart w:id="71" w:name="_Toc94097020"/>
      <w:r>
        <w:t>2.</w:t>
      </w:r>
      <w:r w:rsidR="009257D6">
        <w:t xml:space="preserve"> </w:t>
      </w:r>
      <w:r w:rsidR="00E60087" w:rsidRPr="00880AC3">
        <w:t>Activitatea de soluționare a petițiilor și a audiențelor</w:t>
      </w:r>
      <w:bookmarkEnd w:id="71"/>
    </w:p>
    <w:p w14:paraId="74E99960" w14:textId="77777777" w:rsidR="00C62822" w:rsidRPr="006B0FDD" w:rsidRDefault="00C62822" w:rsidP="00FE1F57">
      <w:pPr>
        <w:jc w:val="both"/>
        <w:rPr>
          <w:rFonts w:cs="Arial"/>
        </w:rPr>
      </w:pPr>
      <w:r w:rsidRPr="006B0FDD">
        <w:rPr>
          <w:rFonts w:cs="Arial"/>
        </w:rPr>
        <w:t>În anul 2022 au fost primite în audiență 110 persoane.</w:t>
      </w:r>
    </w:p>
    <w:p w14:paraId="6ED6F7AB" w14:textId="77777777" w:rsidR="009216F1" w:rsidRPr="00880AC3" w:rsidRDefault="009216F1" w:rsidP="00FE1F57">
      <w:pPr>
        <w:ind w:firstLine="720"/>
        <w:jc w:val="both"/>
      </w:pPr>
    </w:p>
    <w:p w14:paraId="13A6C2CF" w14:textId="4F638099" w:rsidR="00924D01" w:rsidRPr="009257D6" w:rsidRDefault="00534BE6" w:rsidP="00FE1F57">
      <w:pPr>
        <w:pStyle w:val="Titlu3"/>
      </w:pPr>
      <w:bookmarkStart w:id="72" w:name="_Toc94097021"/>
      <w:r>
        <w:t>3.</w:t>
      </w:r>
      <w:r w:rsidR="00E60087" w:rsidRPr="009257D6">
        <w:t>Apostilarea documentelor. Num</w:t>
      </w:r>
      <w:r w:rsidR="00790688">
        <w:t>ă</w:t>
      </w:r>
      <w:r w:rsidR="00E60087" w:rsidRPr="009257D6">
        <w:t>r documente apostilate</w:t>
      </w:r>
      <w:bookmarkEnd w:id="72"/>
    </w:p>
    <w:p w14:paraId="36B4001B" w14:textId="4CC68108" w:rsidR="009216F1" w:rsidRPr="00374937" w:rsidRDefault="009216F1" w:rsidP="00FE1F57">
      <w:pPr>
        <w:ind w:firstLine="357"/>
        <w:jc w:val="both"/>
        <w:rPr>
          <w:rFonts w:cs="Arial"/>
          <w:lang w:val="ro-RO"/>
        </w:rPr>
      </w:pPr>
      <w:r w:rsidRPr="00374937">
        <w:rPr>
          <w:rFonts w:cs="Arial"/>
          <w:lang w:val="ro-RO"/>
        </w:rPr>
        <w:t xml:space="preserve">În cursul anului 2022 în cadrul Compartimentului apostilă au fost apostilate, în principal, următoarele tipuri de documente: </w:t>
      </w:r>
    </w:p>
    <w:p w14:paraId="3274E294" w14:textId="77777777" w:rsidR="009216F1" w:rsidRPr="00374937" w:rsidRDefault="009216F1" w:rsidP="00FE1F57">
      <w:pPr>
        <w:ind w:firstLine="357"/>
        <w:jc w:val="both"/>
        <w:rPr>
          <w:rFonts w:cs="Arial"/>
          <w:lang w:val="ro-RO"/>
        </w:rPr>
      </w:pPr>
      <w:r w:rsidRPr="00374937">
        <w:rPr>
          <w:rFonts w:cs="Arial"/>
          <w:lang w:val="ro-RO"/>
        </w:rPr>
        <w:t>-</w:t>
      </w:r>
      <w:r w:rsidRPr="00374937">
        <w:rPr>
          <w:rFonts w:cs="Arial"/>
          <w:lang w:val="ro-RO"/>
        </w:rPr>
        <w:tab/>
        <w:t>acte de stare civilă;</w:t>
      </w:r>
    </w:p>
    <w:p w14:paraId="49250847" w14:textId="6139E464" w:rsidR="009216F1" w:rsidRPr="00374937" w:rsidRDefault="009216F1" w:rsidP="00FE1F57">
      <w:pPr>
        <w:ind w:firstLine="357"/>
        <w:jc w:val="both"/>
        <w:rPr>
          <w:rFonts w:cs="Arial"/>
          <w:lang w:val="ro-RO"/>
        </w:rPr>
      </w:pPr>
      <w:r w:rsidRPr="00374937">
        <w:rPr>
          <w:rFonts w:cs="Arial"/>
          <w:lang w:val="ro-RO"/>
        </w:rPr>
        <w:t>-</w:t>
      </w:r>
      <w:r w:rsidRPr="00374937">
        <w:rPr>
          <w:rFonts w:cs="Arial"/>
        </w:rPr>
        <w:t xml:space="preserve"> </w:t>
      </w:r>
      <w:r w:rsidRPr="00374937">
        <w:rPr>
          <w:rFonts w:cs="Arial"/>
          <w:lang w:val="ro-RO"/>
        </w:rPr>
        <w:t xml:space="preserve">   caziere judiciare;</w:t>
      </w:r>
    </w:p>
    <w:p w14:paraId="2CBB74B2" w14:textId="77777777" w:rsidR="009216F1" w:rsidRPr="00374937" w:rsidRDefault="009216F1" w:rsidP="00FE1F57">
      <w:pPr>
        <w:numPr>
          <w:ilvl w:val="0"/>
          <w:numId w:val="21"/>
        </w:numPr>
        <w:jc w:val="both"/>
        <w:rPr>
          <w:rFonts w:cs="Arial"/>
          <w:lang w:val="ro-RO"/>
        </w:rPr>
      </w:pPr>
      <w:r w:rsidRPr="00374937">
        <w:rPr>
          <w:rFonts w:cs="Arial"/>
          <w:lang w:val="ro-RO"/>
        </w:rPr>
        <w:t xml:space="preserve">acte de studii; </w:t>
      </w:r>
    </w:p>
    <w:p w14:paraId="2E788F88" w14:textId="77777777" w:rsidR="009216F1" w:rsidRPr="00374937" w:rsidRDefault="009216F1" w:rsidP="00FE1F57">
      <w:pPr>
        <w:numPr>
          <w:ilvl w:val="0"/>
          <w:numId w:val="21"/>
        </w:numPr>
        <w:jc w:val="both"/>
        <w:rPr>
          <w:rFonts w:cs="Arial"/>
          <w:lang w:val="ro-RO"/>
        </w:rPr>
      </w:pPr>
      <w:r w:rsidRPr="00374937">
        <w:rPr>
          <w:rFonts w:cs="Arial"/>
          <w:lang w:val="ro-RO"/>
        </w:rPr>
        <w:t>caziere fiscale;</w:t>
      </w:r>
    </w:p>
    <w:p w14:paraId="62271717" w14:textId="77777777" w:rsidR="009216F1" w:rsidRPr="00374937" w:rsidRDefault="009216F1" w:rsidP="00FE1F57">
      <w:pPr>
        <w:numPr>
          <w:ilvl w:val="0"/>
          <w:numId w:val="21"/>
        </w:numPr>
        <w:jc w:val="both"/>
        <w:rPr>
          <w:rFonts w:cs="Arial"/>
          <w:lang w:val="ro-RO"/>
        </w:rPr>
      </w:pPr>
      <w:r w:rsidRPr="00374937">
        <w:rPr>
          <w:rFonts w:cs="Arial"/>
          <w:lang w:val="ro-RO"/>
        </w:rPr>
        <w:t>atestate privind diverse profesii;</w:t>
      </w:r>
    </w:p>
    <w:p w14:paraId="10ADC086" w14:textId="77777777" w:rsidR="009216F1" w:rsidRPr="00374937" w:rsidRDefault="009216F1" w:rsidP="00FE1F57">
      <w:pPr>
        <w:numPr>
          <w:ilvl w:val="0"/>
          <w:numId w:val="21"/>
        </w:numPr>
        <w:jc w:val="both"/>
        <w:rPr>
          <w:rFonts w:cs="Arial"/>
          <w:lang w:val="ro-RO"/>
        </w:rPr>
      </w:pPr>
      <w:r w:rsidRPr="00374937">
        <w:rPr>
          <w:rFonts w:cs="Arial"/>
          <w:lang w:val="ro-RO"/>
        </w:rPr>
        <w:t>acte medicale;</w:t>
      </w:r>
    </w:p>
    <w:p w14:paraId="74BF8F1F" w14:textId="77777777" w:rsidR="009216F1" w:rsidRPr="00374937" w:rsidRDefault="009216F1" w:rsidP="00FE1F57">
      <w:pPr>
        <w:numPr>
          <w:ilvl w:val="0"/>
          <w:numId w:val="21"/>
        </w:numPr>
        <w:jc w:val="both"/>
        <w:rPr>
          <w:rFonts w:cs="Arial"/>
          <w:lang w:val="ro-RO"/>
        </w:rPr>
      </w:pPr>
      <w:r w:rsidRPr="00374937">
        <w:rPr>
          <w:rFonts w:cs="Arial"/>
          <w:lang w:val="ro-RO"/>
        </w:rPr>
        <w:t>acte referitoare la raporturile de muncă;</w:t>
      </w:r>
    </w:p>
    <w:p w14:paraId="73E28C2C" w14:textId="77777777" w:rsidR="009216F1" w:rsidRPr="00374937" w:rsidRDefault="009216F1" w:rsidP="00FE1F57">
      <w:pPr>
        <w:numPr>
          <w:ilvl w:val="0"/>
          <w:numId w:val="21"/>
        </w:numPr>
        <w:jc w:val="both"/>
        <w:rPr>
          <w:rFonts w:cs="Arial"/>
          <w:lang w:val="ro-RO"/>
        </w:rPr>
      </w:pPr>
      <w:r w:rsidRPr="00374937">
        <w:rPr>
          <w:rFonts w:cs="Arial"/>
          <w:lang w:val="ro-RO"/>
        </w:rPr>
        <w:t>diverse alte acte ale autorităților administrației publice centrale și locale.</w:t>
      </w:r>
    </w:p>
    <w:p w14:paraId="55287430" w14:textId="77777777" w:rsidR="009216F1" w:rsidRPr="00374937" w:rsidRDefault="009216F1" w:rsidP="00FE1F57">
      <w:pPr>
        <w:ind w:left="720"/>
        <w:jc w:val="both"/>
        <w:rPr>
          <w:rFonts w:cs="Arial"/>
          <w:lang w:val="ro-RO"/>
        </w:rPr>
      </w:pPr>
    </w:p>
    <w:p w14:paraId="0BFE2730" w14:textId="77777777" w:rsidR="009216F1" w:rsidRPr="00374937" w:rsidRDefault="009216F1" w:rsidP="00FE1F57">
      <w:pPr>
        <w:ind w:firstLine="357"/>
        <w:jc w:val="both"/>
        <w:rPr>
          <w:rFonts w:cs="Arial"/>
          <w:lang w:val="ro-RO"/>
        </w:rPr>
      </w:pPr>
      <w:r w:rsidRPr="00374937">
        <w:rPr>
          <w:rFonts w:cs="Arial"/>
          <w:lang w:val="ro-RO"/>
        </w:rPr>
        <w:lastRenderedPageBreak/>
        <w:t>Dintre acestea, cea mai mare pondere au avut-o actele de stare civilă, urmate de cazierele judiciare și actele de studii.</w:t>
      </w:r>
    </w:p>
    <w:p w14:paraId="3032166F" w14:textId="77777777" w:rsidR="009216F1" w:rsidRPr="00374937" w:rsidRDefault="009216F1" w:rsidP="00FE1F57">
      <w:pPr>
        <w:ind w:firstLine="357"/>
        <w:jc w:val="both"/>
        <w:rPr>
          <w:rFonts w:cs="Arial"/>
          <w:lang w:val="ro-RO"/>
        </w:rPr>
      </w:pPr>
      <w:r w:rsidRPr="00374937">
        <w:rPr>
          <w:rFonts w:cs="Arial"/>
          <w:lang w:val="ro-RO"/>
        </w:rPr>
        <w:t xml:space="preserve">Totalul documentelor apostilate în anul 2022 a fost de </w:t>
      </w:r>
      <w:r w:rsidRPr="00374937">
        <w:rPr>
          <w:rFonts w:cs="Arial"/>
          <w:b/>
          <w:lang w:val="ro-RO"/>
        </w:rPr>
        <w:t>445</w:t>
      </w:r>
      <w:r w:rsidRPr="00374937">
        <w:rPr>
          <w:rFonts w:cs="Arial"/>
          <w:lang w:val="ro-RO"/>
        </w:rPr>
        <w:t xml:space="preserve">, majoritatea acestor documente fiind necesare în Italia și Spania. </w:t>
      </w:r>
    </w:p>
    <w:p w14:paraId="7DDFF0C0" w14:textId="47E8528F" w:rsidR="009A7F47" w:rsidRPr="00EE11BE" w:rsidRDefault="009A7F47" w:rsidP="00FE1F57">
      <w:pPr>
        <w:ind w:firstLine="357"/>
        <w:jc w:val="both"/>
        <w:rPr>
          <w:rFonts w:cs="Arial"/>
          <w:sz w:val="28"/>
          <w:szCs w:val="28"/>
          <w:lang w:val="ro-RO"/>
        </w:rPr>
      </w:pPr>
    </w:p>
    <w:p w14:paraId="5AD1A523" w14:textId="77777777" w:rsidR="009552B3" w:rsidRDefault="00534BE6" w:rsidP="00FE1F57">
      <w:pPr>
        <w:pStyle w:val="Titlu1"/>
        <w:jc w:val="both"/>
      </w:pPr>
      <w:bookmarkStart w:id="73" w:name="_Toc94097022"/>
      <w:bookmarkStart w:id="74" w:name="_Hlk129677676"/>
      <w:r>
        <w:t>X.</w:t>
      </w:r>
      <w:r w:rsidR="009552B3" w:rsidRPr="00BF23F2">
        <w:rPr>
          <w:b/>
        </w:rPr>
        <w:t>Dificultăți identificate în activitate/propuneri de eficientizare a activității</w:t>
      </w:r>
      <w:bookmarkEnd w:id="73"/>
    </w:p>
    <w:bookmarkEnd w:id="74"/>
    <w:p w14:paraId="37B923EE" w14:textId="77777777" w:rsidR="00C61286" w:rsidRPr="000B0A4B" w:rsidRDefault="00C61286" w:rsidP="00FE1F57">
      <w:pPr>
        <w:jc w:val="both"/>
        <w:rPr>
          <w:rFonts w:eastAsia="Calibri" w:cs="Arial"/>
          <w:i/>
          <w:u w:val="single"/>
          <w:lang w:val="ro-RO"/>
        </w:rPr>
      </w:pPr>
      <w:r w:rsidRPr="000B0A4B">
        <w:rPr>
          <w:rFonts w:eastAsia="Calibri" w:cs="Arial"/>
          <w:i/>
          <w:u w:val="single"/>
          <w:lang w:val="ro-RO"/>
        </w:rPr>
        <w:t xml:space="preserve">Monitorizarea  activităţii serviciilor publice deconcentrate </w:t>
      </w:r>
    </w:p>
    <w:p w14:paraId="39EE7CE1" w14:textId="77777777" w:rsidR="00C61286" w:rsidRPr="000B0A4B" w:rsidRDefault="00C61286" w:rsidP="00FE1F57">
      <w:pPr>
        <w:numPr>
          <w:ilvl w:val="0"/>
          <w:numId w:val="17"/>
        </w:numPr>
        <w:ind w:left="714" w:hanging="357"/>
        <w:jc w:val="both"/>
        <w:rPr>
          <w:rFonts w:cs="Arial"/>
          <w:lang w:val="ro-RO" w:eastAsia="ro-RO"/>
        </w:rPr>
      </w:pPr>
      <w:r w:rsidRPr="000B0A4B">
        <w:rPr>
          <w:rFonts w:cs="Arial"/>
          <w:lang w:val="ro-RO" w:eastAsia="ro-RO"/>
        </w:rPr>
        <w:t>Îmbunătățirea continuă a colaborării dintre serviciile publice deconcentrate pentru derularea acțiunilor comune;</w:t>
      </w:r>
    </w:p>
    <w:p w14:paraId="0D39A2C0" w14:textId="0BC2E156" w:rsidR="00C61286" w:rsidRPr="000B0A4B" w:rsidRDefault="00C61286" w:rsidP="00FE1F57">
      <w:pPr>
        <w:numPr>
          <w:ilvl w:val="0"/>
          <w:numId w:val="17"/>
        </w:numPr>
        <w:ind w:left="714" w:hanging="357"/>
        <w:contextualSpacing/>
        <w:jc w:val="both"/>
        <w:rPr>
          <w:rFonts w:cs="Arial"/>
          <w:lang w:val="ro-RO" w:eastAsia="ro-RO"/>
        </w:rPr>
      </w:pPr>
      <w:r w:rsidRPr="000B0A4B">
        <w:rPr>
          <w:rFonts w:cs="Arial"/>
          <w:lang w:val="ro-RO" w:eastAsia="ro-RO"/>
        </w:rPr>
        <w:t xml:space="preserve">Necesitatea eficientizării comunicării informațiilor către cetățenii cu privire la activitatea instituției. </w:t>
      </w:r>
    </w:p>
    <w:p w14:paraId="77255F83" w14:textId="77777777" w:rsidR="00C61286" w:rsidRPr="000B0A4B" w:rsidRDefault="00C61286" w:rsidP="00FE1F57">
      <w:pPr>
        <w:jc w:val="both"/>
        <w:rPr>
          <w:rFonts w:eastAsia="Calibri" w:cs="Arial"/>
          <w:i/>
          <w:u w:val="single"/>
          <w:lang w:val="ro-RO"/>
        </w:rPr>
      </w:pPr>
      <w:r w:rsidRPr="000B0A4B">
        <w:rPr>
          <w:rFonts w:eastAsia="Calibri" w:cs="Arial"/>
          <w:i/>
          <w:u w:val="single"/>
          <w:lang w:val="ro-RO"/>
        </w:rPr>
        <w:t>Îmbunătăţirea managementului situaţiilor de urgenţă</w:t>
      </w:r>
    </w:p>
    <w:p w14:paraId="6FCE1488" w14:textId="77777777" w:rsidR="00C61286" w:rsidRPr="000B0A4B" w:rsidRDefault="00C61286" w:rsidP="00FE1F57">
      <w:pPr>
        <w:numPr>
          <w:ilvl w:val="0"/>
          <w:numId w:val="17"/>
        </w:numPr>
        <w:ind w:left="720"/>
        <w:contextualSpacing/>
        <w:jc w:val="both"/>
        <w:rPr>
          <w:rFonts w:eastAsia="Calibri" w:cs="Arial"/>
          <w:lang w:val="ro-RO"/>
        </w:rPr>
      </w:pPr>
      <w:r w:rsidRPr="000B0A4B">
        <w:rPr>
          <w:rFonts w:eastAsia="Calibri" w:cs="Arial"/>
          <w:lang w:val="ro-RO"/>
        </w:rPr>
        <w:t>Gestionarea operativă a situaţiilor de urgenţă apărute, prin posibilitatea acordarii de ajutoare de urgenţă în principal populației pentru depăşirea momentelor critice imediat după producerea situaţiilor de urgenţă;</w:t>
      </w:r>
    </w:p>
    <w:p w14:paraId="4FF68DA2" w14:textId="77777777" w:rsidR="00C61286" w:rsidRPr="000B0A4B" w:rsidRDefault="00C61286" w:rsidP="00FE1F57">
      <w:pPr>
        <w:numPr>
          <w:ilvl w:val="0"/>
          <w:numId w:val="17"/>
        </w:numPr>
        <w:ind w:left="720"/>
        <w:contextualSpacing/>
        <w:jc w:val="both"/>
        <w:rPr>
          <w:rFonts w:eastAsia="Calibri" w:cs="Arial"/>
          <w:lang w:val="ro-RO"/>
        </w:rPr>
      </w:pPr>
      <w:r w:rsidRPr="000B0A4B">
        <w:rPr>
          <w:rFonts w:eastAsia="Calibri" w:cs="Arial"/>
          <w:lang w:val="ro-RO"/>
        </w:rPr>
        <w:t>Constituirea unui fond special pentru situațiile de urgență, care nu suportă amânare, la îndemâna prefectului pentru intervenții majore</w:t>
      </w:r>
    </w:p>
    <w:p w14:paraId="40A44CCE" w14:textId="77777777" w:rsidR="00C61286" w:rsidRPr="000B0A4B" w:rsidRDefault="00C61286" w:rsidP="00FE1F57">
      <w:pPr>
        <w:jc w:val="both"/>
        <w:rPr>
          <w:rFonts w:eastAsia="Calibri" w:cs="Arial"/>
          <w:i/>
          <w:u w:val="single"/>
          <w:lang w:val="ro-RO"/>
        </w:rPr>
      </w:pPr>
      <w:r w:rsidRPr="000B0A4B">
        <w:rPr>
          <w:rFonts w:eastAsia="Calibri" w:cs="Arial"/>
          <w:i/>
          <w:u w:val="single"/>
          <w:lang w:val="ro-RO"/>
        </w:rPr>
        <w:t>Creşterea gradului de absorbţie a fondurilor europene</w:t>
      </w:r>
    </w:p>
    <w:p w14:paraId="7A234337" w14:textId="77777777" w:rsidR="00C61286" w:rsidRPr="000B0A4B" w:rsidRDefault="00C61286" w:rsidP="00FE1F57">
      <w:pPr>
        <w:numPr>
          <w:ilvl w:val="0"/>
          <w:numId w:val="18"/>
        </w:numPr>
        <w:contextualSpacing/>
        <w:jc w:val="both"/>
        <w:rPr>
          <w:rFonts w:eastAsia="Calibri" w:cs="Arial"/>
          <w:lang w:val="ro-RO"/>
        </w:rPr>
      </w:pPr>
      <w:r w:rsidRPr="000B0A4B">
        <w:rPr>
          <w:rFonts w:eastAsia="Calibri" w:cs="Arial"/>
          <w:lang w:val="ro-RO"/>
        </w:rPr>
        <w:t xml:space="preserve">Diseminarea deficitară a informaţiilor cu privire la fondurile structurale; </w:t>
      </w:r>
    </w:p>
    <w:p w14:paraId="1E440DC9" w14:textId="1D91FF6D" w:rsidR="00FE75E0" w:rsidRPr="007A483D" w:rsidRDefault="00C61286" w:rsidP="00FE1F57">
      <w:pPr>
        <w:numPr>
          <w:ilvl w:val="0"/>
          <w:numId w:val="18"/>
        </w:numPr>
        <w:contextualSpacing/>
        <w:jc w:val="both"/>
      </w:pPr>
      <w:r w:rsidRPr="00FE75E0">
        <w:rPr>
          <w:rFonts w:eastAsia="Calibri" w:cs="Arial"/>
          <w:lang w:val="ro-RO"/>
        </w:rPr>
        <w:t>Slaba implicare în scrierea și implementarea proiectelor de către serviciile publice deconcentrate.</w:t>
      </w:r>
    </w:p>
    <w:p w14:paraId="0500C4F4" w14:textId="27FC2B3E" w:rsidR="007A483D" w:rsidRPr="00FE75E0" w:rsidRDefault="007A483D" w:rsidP="00FE1F57">
      <w:pPr>
        <w:numPr>
          <w:ilvl w:val="0"/>
          <w:numId w:val="18"/>
        </w:numPr>
        <w:contextualSpacing/>
        <w:jc w:val="both"/>
      </w:pPr>
      <w:r>
        <w:t>Practici parteneriale reduse. Sprijinirea parteneriatelor instituționale pentru accesarea fondurilor nerambursabile.</w:t>
      </w:r>
    </w:p>
    <w:p w14:paraId="0B56DC7D" w14:textId="77777777" w:rsidR="00FE75E0" w:rsidRPr="00FE75E0" w:rsidRDefault="00FE75E0" w:rsidP="00FE1F57">
      <w:pPr>
        <w:ind w:left="720"/>
        <w:contextualSpacing/>
        <w:jc w:val="both"/>
      </w:pPr>
    </w:p>
    <w:p w14:paraId="01126143" w14:textId="52D47441" w:rsidR="00804726" w:rsidRPr="009064EC" w:rsidRDefault="00804726" w:rsidP="00FE1F57">
      <w:pPr>
        <w:pStyle w:val="Titlu1"/>
        <w:spacing w:after="0"/>
        <w:jc w:val="both"/>
      </w:pPr>
      <w:bookmarkStart w:id="75" w:name="_Toc94097023"/>
      <w:r w:rsidRPr="009064EC">
        <w:t>XI.Obiective 202</w:t>
      </w:r>
      <w:bookmarkEnd w:id="75"/>
      <w:r w:rsidR="00B15210">
        <w:t>3</w:t>
      </w:r>
    </w:p>
    <w:p w14:paraId="3929EB9B" w14:textId="7CE3E0E7" w:rsidR="00804726" w:rsidRPr="00CE5143" w:rsidRDefault="00804726" w:rsidP="00FE1F57">
      <w:pPr>
        <w:pStyle w:val="Listparagraf"/>
        <w:numPr>
          <w:ilvl w:val="0"/>
          <w:numId w:val="16"/>
        </w:numPr>
        <w:ind w:left="993" w:firstLine="0"/>
        <w:jc w:val="both"/>
        <w:rPr>
          <w:rFonts w:eastAsia="Calibri" w:cs="Arial"/>
          <w:lang w:val="ro-RO" w:eastAsia="ro-RO"/>
        </w:rPr>
      </w:pPr>
      <w:r w:rsidRPr="00CE5143">
        <w:rPr>
          <w:rFonts w:eastAsia="Calibri" w:cs="Arial"/>
          <w:lang w:val="ro-RO" w:eastAsia="ro-RO"/>
        </w:rPr>
        <w:t>Asigurarea implementării în județul Sălaj a Programului de Guvernare</w:t>
      </w:r>
    </w:p>
    <w:p w14:paraId="18406FDB" w14:textId="77777777" w:rsidR="00804726" w:rsidRPr="00CE5143" w:rsidRDefault="00804726" w:rsidP="00FE1F57">
      <w:pPr>
        <w:pStyle w:val="Listparagraf"/>
        <w:numPr>
          <w:ilvl w:val="0"/>
          <w:numId w:val="16"/>
        </w:numPr>
        <w:ind w:left="993" w:firstLine="0"/>
        <w:jc w:val="both"/>
        <w:rPr>
          <w:rFonts w:eastAsia="Calibri" w:cs="Arial"/>
          <w:lang w:val="ro-RO" w:eastAsia="ro-RO"/>
        </w:rPr>
      </w:pPr>
      <w:r w:rsidRPr="00CE5143">
        <w:rPr>
          <w:rFonts w:eastAsia="Calibri" w:cs="Arial"/>
          <w:lang w:val="ro-RO" w:eastAsia="ro-RO"/>
        </w:rPr>
        <w:t>Eficientizarea măsurilor întreprinse pentru finalizarea procesului de restituire a proprietăților preluate în mod abuziv în perioada regimului comunist, la nivelul județului Sălaj</w:t>
      </w:r>
    </w:p>
    <w:p w14:paraId="38034540" w14:textId="77777777" w:rsidR="00804726" w:rsidRPr="00CE5143" w:rsidRDefault="00804726" w:rsidP="00FE1F57">
      <w:pPr>
        <w:pStyle w:val="Listparagraf"/>
        <w:numPr>
          <w:ilvl w:val="0"/>
          <w:numId w:val="16"/>
        </w:numPr>
        <w:ind w:left="993" w:firstLine="0"/>
        <w:jc w:val="both"/>
        <w:rPr>
          <w:rFonts w:eastAsia="Calibri" w:cs="Arial"/>
          <w:lang w:val="ro-RO" w:eastAsia="ro-RO"/>
        </w:rPr>
      </w:pPr>
      <w:r w:rsidRPr="00CE5143">
        <w:rPr>
          <w:rFonts w:eastAsia="Calibri" w:cs="Arial"/>
          <w:lang w:val="ro-RO" w:eastAsia="ro-RO"/>
        </w:rPr>
        <w:t>Eficientizarea relației cu cetățeanul și a comunicării interne și externe</w:t>
      </w:r>
    </w:p>
    <w:p w14:paraId="70848289" w14:textId="77777777" w:rsidR="00804726" w:rsidRPr="00CE5143" w:rsidRDefault="00804726" w:rsidP="00FE1F57">
      <w:pPr>
        <w:pStyle w:val="Listparagraf"/>
        <w:numPr>
          <w:ilvl w:val="0"/>
          <w:numId w:val="16"/>
        </w:numPr>
        <w:ind w:left="993" w:firstLine="0"/>
        <w:jc w:val="both"/>
        <w:rPr>
          <w:rFonts w:eastAsia="Calibri" w:cs="Arial"/>
          <w:lang w:val="ro-RO" w:eastAsia="ro-RO"/>
        </w:rPr>
      </w:pPr>
      <w:r w:rsidRPr="00CE5143">
        <w:rPr>
          <w:rFonts w:eastAsia="Calibri" w:cs="Arial"/>
          <w:lang w:val="ro-RO" w:eastAsia="ro-RO"/>
        </w:rPr>
        <w:t xml:space="preserve">Implementarea unui sistem operativ de comunicare în timp real a situațiilor de urgență la nivelul județului </w:t>
      </w:r>
    </w:p>
    <w:p w14:paraId="2690BD41" w14:textId="77777777" w:rsidR="00804726" w:rsidRPr="00CE5143" w:rsidRDefault="00804726" w:rsidP="00FE1F57">
      <w:pPr>
        <w:pStyle w:val="Listparagraf"/>
        <w:numPr>
          <w:ilvl w:val="0"/>
          <w:numId w:val="16"/>
        </w:numPr>
        <w:ind w:left="993" w:firstLine="0"/>
        <w:jc w:val="both"/>
        <w:rPr>
          <w:rFonts w:eastAsia="Calibri" w:cs="Arial"/>
          <w:lang w:val="ro-RO" w:eastAsia="ro-RO"/>
        </w:rPr>
      </w:pPr>
      <w:r w:rsidRPr="00CE5143">
        <w:rPr>
          <w:rFonts w:eastAsia="Calibri" w:cs="Arial"/>
          <w:lang w:val="ro-RO" w:eastAsia="ro-RO"/>
        </w:rPr>
        <w:t>Gestionarea resurselor instituțiile cu respectarea principiilor economicităţii, eficienţei şi eficacităţii</w:t>
      </w:r>
    </w:p>
    <w:p w14:paraId="19B92747" w14:textId="77777777" w:rsidR="00804726" w:rsidRPr="00CE5143" w:rsidRDefault="00804726" w:rsidP="00FE1F57">
      <w:pPr>
        <w:pStyle w:val="Listparagraf"/>
        <w:numPr>
          <w:ilvl w:val="0"/>
          <w:numId w:val="16"/>
        </w:numPr>
        <w:ind w:left="993" w:firstLine="0"/>
        <w:jc w:val="both"/>
        <w:rPr>
          <w:rFonts w:eastAsia="Calibri" w:cs="Arial"/>
          <w:lang w:val="ro-RO" w:eastAsia="ro-RO"/>
        </w:rPr>
      </w:pPr>
      <w:r w:rsidRPr="00CE5143">
        <w:rPr>
          <w:rFonts w:eastAsia="Calibri" w:cs="Arial"/>
          <w:lang w:val="ro-RO" w:eastAsia="ro-RO"/>
        </w:rPr>
        <w:t>Îndeplinirea, în condiţiile legii, a atribuţiilor ce revin prefectului în domeniul organizării şi desfăşurării proceselor electorale</w:t>
      </w:r>
    </w:p>
    <w:p w14:paraId="6F249F43" w14:textId="77777777" w:rsidR="00804726" w:rsidRPr="00CE5143" w:rsidRDefault="00804726" w:rsidP="00FE1F57">
      <w:pPr>
        <w:pStyle w:val="Listparagraf"/>
        <w:numPr>
          <w:ilvl w:val="0"/>
          <w:numId w:val="16"/>
        </w:numPr>
        <w:ind w:left="993" w:firstLine="0"/>
        <w:jc w:val="both"/>
        <w:rPr>
          <w:rFonts w:eastAsia="Calibri" w:cs="Arial"/>
          <w:lang w:val="ro-RO" w:eastAsia="ro-RO"/>
        </w:rPr>
      </w:pPr>
      <w:r w:rsidRPr="00CE5143">
        <w:rPr>
          <w:rFonts w:eastAsia="Calibri" w:cs="Arial"/>
          <w:lang w:val="ro-RO" w:eastAsia="ro-RO"/>
        </w:rPr>
        <w:t>Eficientizarea  activităților derulate de către cele două servicii publice comunitare (Permise și Pașapoarte)</w:t>
      </w:r>
    </w:p>
    <w:p w14:paraId="298B0582" w14:textId="77777777" w:rsidR="00214485" w:rsidRPr="00CE5143" w:rsidRDefault="00214485" w:rsidP="00FE1F57">
      <w:pPr>
        <w:jc w:val="both"/>
        <w:rPr>
          <w:rFonts w:eastAsia="Calibri" w:cs="Arial"/>
          <w:lang w:val="ro-RO" w:eastAsia="ro-RO"/>
        </w:rPr>
      </w:pPr>
    </w:p>
    <w:p w14:paraId="4C98D9D0" w14:textId="77777777" w:rsidR="00322FA8" w:rsidRPr="00CE5143" w:rsidRDefault="00322FA8" w:rsidP="00FE1F57">
      <w:pPr>
        <w:pStyle w:val="Titlu1"/>
        <w:jc w:val="both"/>
        <w:rPr>
          <w:rFonts w:eastAsia="Calibri"/>
          <w:lang w:eastAsia="ro-RO"/>
        </w:rPr>
      </w:pPr>
      <w:bookmarkStart w:id="76" w:name="_Toc94097024"/>
      <w:r w:rsidRPr="00CE5143">
        <w:rPr>
          <w:rFonts w:eastAsia="Calibri"/>
          <w:lang w:eastAsia="ro-RO"/>
        </w:rPr>
        <w:t>XII.Concluzii</w:t>
      </w:r>
      <w:bookmarkEnd w:id="76"/>
    </w:p>
    <w:p w14:paraId="1EE8CD5E" w14:textId="09AFDA70" w:rsidR="00C13539" w:rsidRPr="00CE5143" w:rsidRDefault="00C13539" w:rsidP="00FE1F57">
      <w:pPr>
        <w:ind w:firstLine="720"/>
        <w:jc w:val="both"/>
        <w:rPr>
          <w:rFonts w:cs="Arial"/>
          <w:lang w:val="ro-RO"/>
        </w:rPr>
      </w:pPr>
      <w:r w:rsidRPr="00CE5143">
        <w:rPr>
          <w:rFonts w:cs="Arial"/>
          <w:lang w:val="ro-RO"/>
        </w:rPr>
        <w:t>Având în vedere datele prezentate în acest raport, putem concluziona că Instituția Prefectului</w:t>
      </w:r>
      <w:r w:rsidR="00330081">
        <w:rPr>
          <w:rFonts w:cs="Arial"/>
          <w:lang w:val="ro-RO"/>
        </w:rPr>
        <w:t>-județul</w:t>
      </w:r>
      <w:r w:rsidRPr="00CE5143">
        <w:rPr>
          <w:rFonts w:cs="Arial"/>
          <w:lang w:val="ro-RO"/>
        </w:rPr>
        <w:t xml:space="preserve"> Sălaj și-a îndeplinit obiectivele stabilite pentru anul </w:t>
      </w:r>
      <w:r w:rsidR="0035320F" w:rsidRPr="00CE5143">
        <w:rPr>
          <w:rFonts w:cs="Arial"/>
          <w:lang w:val="ro-RO"/>
        </w:rPr>
        <w:t>202</w:t>
      </w:r>
      <w:r w:rsidR="00B15210">
        <w:rPr>
          <w:rFonts w:cs="Arial"/>
          <w:lang w:val="ro-RO"/>
        </w:rPr>
        <w:t>2</w:t>
      </w:r>
      <w:r w:rsidR="0035320F" w:rsidRPr="00CE5143">
        <w:rPr>
          <w:rFonts w:cs="Arial"/>
          <w:lang w:val="ro-RO"/>
        </w:rPr>
        <w:t>,</w:t>
      </w:r>
      <w:r w:rsidRPr="00CE5143">
        <w:rPr>
          <w:rFonts w:cs="Arial"/>
          <w:lang w:val="ro-RO"/>
        </w:rPr>
        <w:t xml:space="preserve"> în conformitate cu prevederile legale și respectând principiil</w:t>
      </w:r>
      <w:r w:rsidR="0035320F" w:rsidRPr="00CE5143">
        <w:rPr>
          <w:rFonts w:cs="Arial"/>
          <w:lang w:val="ro-RO"/>
        </w:rPr>
        <w:t>o</w:t>
      </w:r>
      <w:r w:rsidRPr="00CE5143">
        <w:rPr>
          <w:rFonts w:cs="Arial"/>
          <w:lang w:val="ro-RO"/>
        </w:rPr>
        <w:t xml:space="preserve">r legalităţii, imparţialităţii şi obiectivităţii, transparenţei şi liberului acces la informaţiile de interes public, eficienţei, responsabilităţii, profesionalizării, și orientării către cetăţean. </w:t>
      </w:r>
    </w:p>
    <w:p w14:paraId="335BAB95" w14:textId="77777777" w:rsidR="00390044" w:rsidRPr="00CE5143" w:rsidRDefault="00390044" w:rsidP="00FE1F57">
      <w:pPr>
        <w:jc w:val="both"/>
      </w:pPr>
    </w:p>
    <w:sectPr w:rsidR="00390044" w:rsidRPr="00CE5143" w:rsidSect="00935E6F">
      <w:headerReference w:type="even" r:id="rId16"/>
      <w:headerReference w:type="default" r:id="rId17"/>
      <w:footerReference w:type="even" r:id="rId18"/>
      <w:footerReference w:type="default" r:id="rId19"/>
      <w:headerReference w:type="first" r:id="rId20"/>
      <w:footerReference w:type="first" r:id="rId21"/>
      <w:pgSz w:w="11907" w:h="16840" w:code="9"/>
      <w:pgMar w:top="709" w:right="1418" w:bottom="301"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8ADA" w14:textId="77777777" w:rsidR="00314A75" w:rsidRDefault="00314A75" w:rsidP="007357FE">
      <w:r>
        <w:separator/>
      </w:r>
    </w:p>
  </w:endnote>
  <w:endnote w:type="continuationSeparator" w:id="0">
    <w:p w14:paraId="735AE567" w14:textId="77777777" w:rsidR="00314A75" w:rsidRDefault="00314A75" w:rsidP="007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36CF" w14:textId="77777777" w:rsidR="008702A7" w:rsidRDefault="008702A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ril"/>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987"/>
      <w:gridCol w:w="2699"/>
      <w:gridCol w:w="278"/>
      <w:gridCol w:w="1423"/>
    </w:tblGrid>
    <w:tr w:rsidR="008702A7" w:rsidRPr="00B85200" w14:paraId="3FC365BD" w14:textId="77777777" w:rsidTr="00693527">
      <w:tc>
        <w:tcPr>
          <w:tcW w:w="4531" w:type="dxa"/>
          <w:gridSpan w:val="2"/>
          <w:tcBorders>
            <w:top w:val="single" w:sz="4" w:space="0" w:color="auto"/>
          </w:tcBorders>
          <w:vAlign w:val="center"/>
        </w:tcPr>
        <w:p w14:paraId="4279DFB9" w14:textId="77777777" w:rsidR="008702A7" w:rsidRPr="00B85200" w:rsidRDefault="008702A7" w:rsidP="00B85200">
          <w:pPr>
            <w:jc w:val="center"/>
            <w:rPr>
              <w:rFonts w:ascii="Arial Narrow" w:hAnsi="Arial Narrow"/>
              <w:sz w:val="16"/>
              <w:szCs w:val="16"/>
              <w:highlight w:val="lightGray"/>
            </w:rPr>
          </w:pPr>
        </w:p>
      </w:tc>
      <w:tc>
        <w:tcPr>
          <w:tcW w:w="2977" w:type="dxa"/>
          <w:gridSpan w:val="2"/>
          <w:tcBorders>
            <w:top w:val="single" w:sz="4" w:space="0" w:color="auto"/>
          </w:tcBorders>
          <w:vAlign w:val="center"/>
        </w:tcPr>
        <w:p w14:paraId="5888833D" w14:textId="77777777" w:rsidR="008702A7" w:rsidRPr="00B85200" w:rsidRDefault="008702A7" w:rsidP="00B85200">
          <w:pPr>
            <w:jc w:val="center"/>
            <w:rPr>
              <w:rFonts w:ascii="Franklin Gothic Medium" w:hAnsi="Franklin Gothic Medium"/>
              <w:sz w:val="16"/>
              <w:szCs w:val="16"/>
              <w:highlight w:val="lightGray"/>
            </w:rPr>
          </w:pPr>
        </w:p>
      </w:tc>
      <w:tc>
        <w:tcPr>
          <w:tcW w:w="1423" w:type="dxa"/>
          <w:tcBorders>
            <w:top w:val="single" w:sz="4" w:space="0" w:color="auto"/>
          </w:tcBorders>
          <w:vAlign w:val="center"/>
        </w:tcPr>
        <w:p w14:paraId="081F9C7F" w14:textId="77777777" w:rsidR="008702A7" w:rsidRPr="00B85200" w:rsidRDefault="008702A7" w:rsidP="00B85200">
          <w:pPr>
            <w:jc w:val="center"/>
            <w:rPr>
              <w:sz w:val="16"/>
              <w:szCs w:val="16"/>
            </w:rPr>
          </w:pPr>
        </w:p>
      </w:tc>
    </w:tr>
    <w:tr w:rsidR="008702A7" w:rsidRPr="00B85200" w14:paraId="21F708A7" w14:textId="77777777" w:rsidTr="00693527">
      <w:tc>
        <w:tcPr>
          <w:tcW w:w="3544" w:type="dxa"/>
          <w:shd w:val="clear" w:color="auto" w:fill="auto"/>
          <w:vAlign w:val="center"/>
        </w:tcPr>
        <w:p w14:paraId="4622E6F1" w14:textId="77777777" w:rsidR="008702A7" w:rsidRPr="00B85200" w:rsidRDefault="008702A7" w:rsidP="00B85200">
          <w:pPr>
            <w:jc w:val="center"/>
            <w:rPr>
              <w:rFonts w:ascii="Bahnschrift SemiBold Condensed" w:hAnsi="Bahnschrift SemiBold Condensed"/>
            </w:rPr>
          </w:pPr>
          <w:r w:rsidRPr="00B85200">
            <w:rPr>
              <w:rFonts w:ascii="Bahnschrift SemiBold Condensed" w:hAnsi="Bahnschrift SemiBold Condensed"/>
            </w:rPr>
            <w:t>INSTITUȚIA PREFECTULUI – JUDEȚUL SĂLAJ</w:t>
          </w:r>
        </w:p>
      </w:tc>
      <w:tc>
        <w:tcPr>
          <w:tcW w:w="3686" w:type="dxa"/>
          <w:gridSpan w:val="2"/>
          <w:shd w:val="clear" w:color="auto" w:fill="auto"/>
          <w:vAlign w:val="center"/>
        </w:tcPr>
        <w:p w14:paraId="440278E0" w14:textId="2CE46134" w:rsidR="008702A7" w:rsidRPr="00B85200" w:rsidRDefault="008702A7" w:rsidP="00387776">
          <w:pPr>
            <w:jc w:val="center"/>
            <w:rPr>
              <w:rFonts w:ascii="Bahnschrift SemiBold Condensed" w:hAnsi="Bahnschrift SemiBold Condensed"/>
            </w:rPr>
          </w:pPr>
          <w:r w:rsidRPr="00B85200">
            <w:rPr>
              <w:rFonts w:ascii="Bahnschrift SemiBold Condensed" w:hAnsi="Bahnschrift SemiBold Condensed"/>
            </w:rPr>
            <w:t>RAPORT ANUAL 20</w:t>
          </w:r>
          <w:r>
            <w:rPr>
              <w:rFonts w:ascii="Bahnschrift SemiBold Condensed" w:hAnsi="Bahnschrift SemiBold Condensed"/>
            </w:rPr>
            <w:t>22</w:t>
          </w:r>
        </w:p>
      </w:tc>
      <w:tc>
        <w:tcPr>
          <w:tcW w:w="1701" w:type="dxa"/>
          <w:gridSpan w:val="2"/>
          <w:shd w:val="clear" w:color="auto" w:fill="auto"/>
          <w:vAlign w:val="center"/>
        </w:tcPr>
        <w:sdt>
          <w:sdtPr>
            <w:rPr>
              <w:rFonts w:ascii="Bahnschrift SemiBold Condensed" w:hAnsi="Bahnschrift SemiBold Condensed"/>
            </w:rPr>
            <w:id w:val="-830060897"/>
            <w:docPartObj>
              <w:docPartGallery w:val="Page Numbers (Top of Page)"/>
              <w:docPartUnique/>
            </w:docPartObj>
          </w:sdtPr>
          <w:sdtContent>
            <w:p w14:paraId="2DE41499" w14:textId="77777777" w:rsidR="008702A7" w:rsidRPr="00B85200" w:rsidRDefault="008702A7" w:rsidP="00B85200">
              <w:pPr>
                <w:jc w:val="center"/>
                <w:rPr>
                  <w:rFonts w:ascii="Bahnschrift SemiBold Condensed" w:hAnsi="Bahnschrift SemiBold Condensed"/>
                </w:rPr>
              </w:pPr>
              <w:r w:rsidRPr="00B85200">
                <w:rPr>
                  <w:rFonts w:ascii="Bahnschrift SemiBold Condensed" w:hAnsi="Bahnschrift SemiBold Condensed"/>
                </w:rPr>
                <w:t xml:space="preserve">Pagina </w:t>
              </w:r>
              <w:r w:rsidRPr="00B85200">
                <w:rPr>
                  <w:rFonts w:ascii="Bahnschrift SemiBold Condensed" w:hAnsi="Bahnschrift SemiBold Condensed"/>
                  <w:bCs/>
                </w:rPr>
                <w:fldChar w:fldCharType="begin"/>
              </w:r>
              <w:r w:rsidRPr="00B85200">
                <w:rPr>
                  <w:rFonts w:ascii="Bahnschrift SemiBold Condensed" w:hAnsi="Bahnschrift SemiBold Condensed"/>
                  <w:bCs/>
                </w:rPr>
                <w:instrText xml:space="preserve"> PAGE </w:instrText>
              </w:r>
              <w:r w:rsidRPr="00B85200">
                <w:rPr>
                  <w:rFonts w:ascii="Bahnschrift SemiBold Condensed" w:hAnsi="Bahnschrift SemiBold Condensed"/>
                  <w:bCs/>
                </w:rPr>
                <w:fldChar w:fldCharType="separate"/>
              </w:r>
              <w:r>
                <w:rPr>
                  <w:rFonts w:ascii="Bahnschrift SemiBold Condensed" w:hAnsi="Bahnschrift SemiBold Condensed"/>
                  <w:bCs/>
                  <w:noProof/>
                </w:rPr>
                <w:t>47</w:t>
              </w:r>
              <w:r w:rsidRPr="00B85200">
                <w:rPr>
                  <w:rFonts w:ascii="Bahnschrift SemiBold Condensed" w:hAnsi="Bahnschrift SemiBold Condensed"/>
                  <w:bCs/>
                </w:rPr>
                <w:fldChar w:fldCharType="end"/>
              </w:r>
              <w:r w:rsidRPr="00B85200">
                <w:rPr>
                  <w:rFonts w:ascii="Bahnschrift SemiBold Condensed" w:hAnsi="Bahnschrift SemiBold Condensed"/>
                </w:rPr>
                <w:t xml:space="preserve"> din </w:t>
              </w:r>
              <w:r w:rsidRPr="00B85200">
                <w:rPr>
                  <w:rFonts w:ascii="Bahnschrift SemiBold Condensed" w:hAnsi="Bahnschrift SemiBold Condensed"/>
                  <w:bCs/>
                </w:rPr>
                <w:fldChar w:fldCharType="begin"/>
              </w:r>
              <w:r w:rsidRPr="00B85200">
                <w:rPr>
                  <w:rFonts w:ascii="Bahnschrift SemiBold Condensed" w:hAnsi="Bahnschrift SemiBold Condensed"/>
                  <w:bCs/>
                </w:rPr>
                <w:instrText xml:space="preserve"> NUMPAGES  </w:instrText>
              </w:r>
              <w:r w:rsidRPr="00B85200">
                <w:rPr>
                  <w:rFonts w:ascii="Bahnschrift SemiBold Condensed" w:hAnsi="Bahnschrift SemiBold Condensed"/>
                  <w:bCs/>
                </w:rPr>
                <w:fldChar w:fldCharType="separate"/>
              </w:r>
              <w:r>
                <w:rPr>
                  <w:rFonts w:ascii="Bahnschrift SemiBold Condensed" w:hAnsi="Bahnschrift SemiBold Condensed"/>
                  <w:bCs/>
                  <w:noProof/>
                </w:rPr>
                <w:t>72</w:t>
              </w:r>
              <w:r w:rsidRPr="00B85200">
                <w:rPr>
                  <w:rFonts w:ascii="Bahnschrift SemiBold Condensed" w:hAnsi="Bahnschrift SemiBold Condensed"/>
                  <w:bCs/>
                </w:rPr>
                <w:fldChar w:fldCharType="end"/>
              </w:r>
            </w:p>
          </w:sdtContent>
        </w:sdt>
      </w:tc>
    </w:tr>
  </w:tbl>
  <w:p w14:paraId="1D13A4B2" w14:textId="77777777" w:rsidR="008702A7" w:rsidRPr="003655CF" w:rsidRDefault="008702A7" w:rsidP="007357FE">
    <w:pPr>
      <w:pStyle w:val="Subsol"/>
      <w:tabs>
        <w:tab w:val="clear" w:pos="9360"/>
      </w:tabs>
      <w:ind w:right="-846"/>
      <w:jc w:val="right"/>
      <w:rPr>
        <w:rFonts w:cs="Miriam"/>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B0C7" w14:textId="77777777" w:rsidR="008702A7" w:rsidRDefault="008702A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AC9A" w14:textId="77777777" w:rsidR="00314A75" w:rsidRDefault="00314A75" w:rsidP="007357FE">
      <w:r>
        <w:separator/>
      </w:r>
    </w:p>
  </w:footnote>
  <w:footnote w:type="continuationSeparator" w:id="0">
    <w:p w14:paraId="48D65D40" w14:textId="77777777" w:rsidR="00314A75" w:rsidRDefault="00314A75" w:rsidP="0073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2322" w14:textId="77777777" w:rsidR="008702A7" w:rsidRDefault="008702A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3553" w14:textId="77777777" w:rsidR="008702A7" w:rsidRDefault="008702A7">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9932" w14:textId="77777777" w:rsidR="008702A7" w:rsidRDefault="008702A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FAC"/>
    <w:multiLevelType w:val="hybridMultilevel"/>
    <w:tmpl w:val="D7BE473C"/>
    <w:lvl w:ilvl="0" w:tplc="A46A07D6">
      <w:start w:val="1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E7648"/>
    <w:multiLevelType w:val="hybridMultilevel"/>
    <w:tmpl w:val="E46A530A"/>
    <w:lvl w:ilvl="0" w:tplc="0000000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A21"/>
    <w:multiLevelType w:val="hybridMultilevel"/>
    <w:tmpl w:val="1EBA23B4"/>
    <w:lvl w:ilvl="0" w:tplc="0409000D">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80E4F"/>
    <w:multiLevelType w:val="hybridMultilevel"/>
    <w:tmpl w:val="328EC5DA"/>
    <w:lvl w:ilvl="0" w:tplc="B0484492">
      <w:numFmt w:val="bullet"/>
      <w:lvlText w:val="-"/>
      <w:lvlJc w:val="left"/>
      <w:pPr>
        <w:ind w:left="6" w:hanging="360"/>
      </w:pPr>
      <w:rPr>
        <w:rFonts w:ascii="Calibri" w:eastAsia="Calibri" w:hAnsi="Calibri" w:cs="Times New Roman" w:hint="default"/>
      </w:rPr>
    </w:lvl>
    <w:lvl w:ilvl="1" w:tplc="04090003">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 w15:restartNumberingAfterBreak="0">
    <w:nsid w:val="0F705E20"/>
    <w:multiLevelType w:val="hybridMultilevel"/>
    <w:tmpl w:val="2D32514C"/>
    <w:lvl w:ilvl="0" w:tplc="00000001">
      <w:numFmt w:val="bullet"/>
      <w:lvlText w:val="-"/>
      <w:lvlJc w:val="left"/>
      <w:pPr>
        <w:ind w:left="1440" w:hanging="360"/>
      </w:pPr>
      <w:rPr>
        <w:rFonts w:ascii="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41670"/>
    <w:multiLevelType w:val="hybridMultilevel"/>
    <w:tmpl w:val="E9D8B594"/>
    <w:lvl w:ilvl="0" w:tplc="FCCEF1D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230016"/>
    <w:multiLevelType w:val="hybridMultilevel"/>
    <w:tmpl w:val="94F4EBF4"/>
    <w:lvl w:ilvl="0" w:tplc="0409000D">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4909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555B87"/>
    <w:multiLevelType w:val="hybridMultilevel"/>
    <w:tmpl w:val="33E40E5E"/>
    <w:lvl w:ilvl="0" w:tplc="B048449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CD5167"/>
    <w:multiLevelType w:val="hybridMultilevel"/>
    <w:tmpl w:val="AF2A77A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90D37"/>
    <w:multiLevelType w:val="hybridMultilevel"/>
    <w:tmpl w:val="7E540426"/>
    <w:lvl w:ilvl="0" w:tplc="930824D6">
      <w:numFmt w:val="bullet"/>
      <w:lvlText w:val="•"/>
      <w:lvlJc w:val="left"/>
      <w:pPr>
        <w:ind w:left="1080" w:hanging="72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9C0E45"/>
    <w:multiLevelType w:val="hybridMultilevel"/>
    <w:tmpl w:val="D438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95488"/>
    <w:multiLevelType w:val="hybridMultilevel"/>
    <w:tmpl w:val="6DA6DCE0"/>
    <w:lvl w:ilvl="0" w:tplc="6BDC3D4C">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861DE"/>
    <w:multiLevelType w:val="hybridMultilevel"/>
    <w:tmpl w:val="FA2E7080"/>
    <w:lvl w:ilvl="0" w:tplc="66403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45B6A"/>
    <w:multiLevelType w:val="hybridMultilevel"/>
    <w:tmpl w:val="5F62ABD2"/>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06B5478"/>
    <w:multiLevelType w:val="hybridMultilevel"/>
    <w:tmpl w:val="6E0643CA"/>
    <w:lvl w:ilvl="0" w:tplc="3F806470">
      <w:start w:val="3"/>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811143"/>
    <w:multiLevelType w:val="hybridMultilevel"/>
    <w:tmpl w:val="F778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D7ABB"/>
    <w:multiLevelType w:val="hybridMultilevel"/>
    <w:tmpl w:val="789422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1EE606B"/>
    <w:multiLevelType w:val="hybridMultilevel"/>
    <w:tmpl w:val="48E84CE4"/>
    <w:lvl w:ilvl="0" w:tplc="979A5AD6">
      <w:numFmt w:val="bullet"/>
      <w:lvlText w:val="-"/>
      <w:lvlJc w:val="left"/>
      <w:pPr>
        <w:ind w:left="720" w:hanging="360"/>
      </w:pPr>
      <w:rPr>
        <w:rFonts w:ascii="Garamond" w:eastAsia="Times New Roman" w:hAnsi="Garamond"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4156C30"/>
    <w:multiLevelType w:val="hybridMultilevel"/>
    <w:tmpl w:val="6F6021A2"/>
    <w:lvl w:ilvl="0" w:tplc="B0484492">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60840B8"/>
    <w:multiLevelType w:val="hybridMultilevel"/>
    <w:tmpl w:val="ABF8C2E4"/>
    <w:lvl w:ilvl="0" w:tplc="591E55FA">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B2EEA"/>
    <w:multiLevelType w:val="hybridMultilevel"/>
    <w:tmpl w:val="E71E02C4"/>
    <w:lvl w:ilvl="0" w:tplc="979A5AD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EC283A"/>
    <w:multiLevelType w:val="hybridMultilevel"/>
    <w:tmpl w:val="FA5A15D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B5BAC"/>
    <w:multiLevelType w:val="hybridMultilevel"/>
    <w:tmpl w:val="55EEED5C"/>
    <w:lvl w:ilvl="0" w:tplc="23A6FBC8">
      <w:numFmt w:val="bullet"/>
      <w:lvlText w:val="-"/>
      <w:lvlJc w:val="left"/>
      <w:pPr>
        <w:ind w:left="144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103554"/>
    <w:multiLevelType w:val="hybridMultilevel"/>
    <w:tmpl w:val="75C232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61614C"/>
    <w:multiLevelType w:val="hybridMultilevel"/>
    <w:tmpl w:val="14AA3658"/>
    <w:lvl w:ilvl="0" w:tplc="6E7622C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2FDB1BF5"/>
    <w:multiLevelType w:val="hybridMultilevel"/>
    <w:tmpl w:val="7BBEBFF4"/>
    <w:lvl w:ilvl="0" w:tplc="97D8D0D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31676676"/>
    <w:multiLevelType w:val="hybridMultilevel"/>
    <w:tmpl w:val="2FF64BB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18E55C3"/>
    <w:multiLevelType w:val="hybridMultilevel"/>
    <w:tmpl w:val="C8A2A2BE"/>
    <w:lvl w:ilvl="0" w:tplc="A46A07D6">
      <w:start w:val="1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CA3A0C"/>
    <w:multiLevelType w:val="hybridMultilevel"/>
    <w:tmpl w:val="168A0020"/>
    <w:lvl w:ilvl="0" w:tplc="C5887BF6">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36104240"/>
    <w:multiLevelType w:val="hybridMultilevel"/>
    <w:tmpl w:val="E0EAFFE2"/>
    <w:lvl w:ilvl="0" w:tplc="67FC8E20">
      <w:start w:val="4"/>
      <w:numFmt w:val="bullet"/>
      <w:lvlText w:val="-"/>
      <w:lvlJc w:val="left"/>
      <w:pPr>
        <w:ind w:left="720" w:hanging="360"/>
      </w:pPr>
      <w:rPr>
        <w:rFonts w:ascii="Arial Narrow" w:eastAsia="Times New Roman" w:hAnsi="Arial Narrow"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4104E5"/>
    <w:multiLevelType w:val="hybridMultilevel"/>
    <w:tmpl w:val="DAFC8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87C2C0B"/>
    <w:multiLevelType w:val="hybridMultilevel"/>
    <w:tmpl w:val="B3D454FA"/>
    <w:lvl w:ilvl="0" w:tplc="3F806470">
      <w:start w:val="3"/>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A4598A"/>
    <w:multiLevelType w:val="multilevel"/>
    <w:tmpl w:val="A45CCAA8"/>
    <w:lvl w:ilvl="0">
      <w:start w:val="1"/>
      <w:numFmt w:val="bullet"/>
      <w:lvlText w:val="-"/>
      <w:lvlJc w:val="left"/>
      <w:pPr>
        <w:ind w:left="720" w:hanging="360"/>
      </w:pPr>
      <w:rPr>
        <w:rFonts w:ascii="Arial" w:hAnsi="Arial" w:cs="Arial" w:hint="default"/>
        <w:b w:val="0"/>
        <w:bCs w:val="0"/>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0D72A5F"/>
    <w:multiLevelType w:val="hybridMultilevel"/>
    <w:tmpl w:val="15523C72"/>
    <w:lvl w:ilvl="0" w:tplc="5BBCA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3A961DE"/>
    <w:multiLevelType w:val="hybridMultilevel"/>
    <w:tmpl w:val="B5D08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233B10"/>
    <w:multiLevelType w:val="hybridMultilevel"/>
    <w:tmpl w:val="4B568C28"/>
    <w:lvl w:ilvl="0" w:tplc="6BDC3D4C">
      <w:start w:val="2"/>
      <w:numFmt w:val="bullet"/>
      <w:lvlText w:val="-"/>
      <w:lvlJc w:val="left"/>
      <w:pPr>
        <w:ind w:left="1068" w:hanging="360"/>
      </w:pPr>
      <w:rPr>
        <w:rFonts w:ascii="Arial" w:eastAsia="Times New Roman" w:hAnsi="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44884F77"/>
    <w:multiLevelType w:val="hybridMultilevel"/>
    <w:tmpl w:val="36002634"/>
    <w:lvl w:ilvl="0" w:tplc="C514491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8" w15:restartNumberingAfterBreak="0">
    <w:nsid w:val="45365B17"/>
    <w:multiLevelType w:val="hybridMultilevel"/>
    <w:tmpl w:val="A7BEA10A"/>
    <w:lvl w:ilvl="0" w:tplc="0418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4CA33B5A"/>
    <w:multiLevelType w:val="hybridMultilevel"/>
    <w:tmpl w:val="46BC1A22"/>
    <w:lvl w:ilvl="0" w:tplc="04FA4BF6">
      <w:start w:val="1"/>
      <w:numFmt w:val="bullet"/>
      <w:lvlText w:val="-"/>
      <w:lvlJc w:val="left"/>
      <w:pPr>
        <w:ind w:left="1068" w:hanging="360"/>
      </w:pPr>
      <w:rPr>
        <w:rFonts w:ascii="Calibri" w:eastAsia="Times New Roman"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15:restartNumberingAfterBreak="0">
    <w:nsid w:val="4FD607B0"/>
    <w:multiLevelType w:val="hybridMultilevel"/>
    <w:tmpl w:val="9C60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5E4565"/>
    <w:multiLevelType w:val="hybridMultilevel"/>
    <w:tmpl w:val="A11662D4"/>
    <w:lvl w:ilvl="0" w:tplc="1A7EC5F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0E7B09"/>
    <w:multiLevelType w:val="hybridMultilevel"/>
    <w:tmpl w:val="AA0C201C"/>
    <w:lvl w:ilvl="0" w:tplc="5C582432">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3" w15:restartNumberingAfterBreak="0">
    <w:nsid w:val="53FF2335"/>
    <w:multiLevelType w:val="hybridMultilevel"/>
    <w:tmpl w:val="CC264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B453C9"/>
    <w:multiLevelType w:val="hybridMultilevel"/>
    <w:tmpl w:val="1EA895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86A20B0"/>
    <w:multiLevelType w:val="hybridMultilevel"/>
    <w:tmpl w:val="84B6A058"/>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5D623FF8"/>
    <w:multiLevelType w:val="hybridMultilevel"/>
    <w:tmpl w:val="F7B2088A"/>
    <w:lvl w:ilvl="0" w:tplc="2110E2C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6E7906"/>
    <w:multiLevelType w:val="hybridMultilevel"/>
    <w:tmpl w:val="BD109674"/>
    <w:lvl w:ilvl="0" w:tplc="B96CD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313D77"/>
    <w:multiLevelType w:val="hybridMultilevel"/>
    <w:tmpl w:val="69E02E36"/>
    <w:lvl w:ilvl="0" w:tplc="6BDC3D4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8526B4"/>
    <w:multiLevelType w:val="hybridMultilevel"/>
    <w:tmpl w:val="7A6E39E4"/>
    <w:lvl w:ilvl="0" w:tplc="B6988A42">
      <w:numFmt w:val="bullet"/>
      <w:lvlText w:val="-"/>
      <w:lvlJc w:val="left"/>
      <w:pPr>
        <w:ind w:left="1080" w:hanging="360"/>
      </w:pPr>
      <w:rPr>
        <w:rFonts w:ascii="Calibri" w:eastAsia="Arial"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662C7035"/>
    <w:multiLevelType w:val="hybridMultilevel"/>
    <w:tmpl w:val="D87CC466"/>
    <w:lvl w:ilvl="0" w:tplc="A184EEB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4529D4"/>
    <w:multiLevelType w:val="hybridMultilevel"/>
    <w:tmpl w:val="B6A21C2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9DD13AB"/>
    <w:multiLevelType w:val="hybridMultilevel"/>
    <w:tmpl w:val="74FA2C9A"/>
    <w:lvl w:ilvl="0" w:tplc="3F80647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0D104C"/>
    <w:multiLevelType w:val="hybridMultilevel"/>
    <w:tmpl w:val="7DEA0A42"/>
    <w:lvl w:ilvl="0" w:tplc="00000001">
      <w:numFmt w:val="bullet"/>
      <w:lvlText w:val="-"/>
      <w:lvlJc w:val="left"/>
      <w:pPr>
        <w:ind w:left="1080" w:hanging="360"/>
      </w:pPr>
      <w:rPr>
        <w:rFonts w:ascii="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C4D118D"/>
    <w:multiLevelType w:val="hybridMultilevel"/>
    <w:tmpl w:val="113EEC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1726E21"/>
    <w:multiLevelType w:val="hybridMultilevel"/>
    <w:tmpl w:val="0CA09BE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36308C"/>
    <w:multiLevelType w:val="hybridMultilevel"/>
    <w:tmpl w:val="46488E1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5DF4DF0"/>
    <w:multiLevelType w:val="hybridMultilevel"/>
    <w:tmpl w:val="66C6443E"/>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58" w15:restartNumberingAfterBreak="0">
    <w:nsid w:val="78C85488"/>
    <w:multiLevelType w:val="hybridMultilevel"/>
    <w:tmpl w:val="9F0E5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A50241"/>
    <w:multiLevelType w:val="hybridMultilevel"/>
    <w:tmpl w:val="8A2050A2"/>
    <w:lvl w:ilvl="0" w:tplc="3EDAB7E0">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293"/>
    <w:multiLevelType w:val="hybridMultilevel"/>
    <w:tmpl w:val="0526E7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C331484"/>
    <w:multiLevelType w:val="hybridMultilevel"/>
    <w:tmpl w:val="8ECA5452"/>
    <w:lvl w:ilvl="0" w:tplc="FB8CE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3E4A85"/>
    <w:multiLevelType w:val="hybridMultilevel"/>
    <w:tmpl w:val="2928706C"/>
    <w:lvl w:ilvl="0" w:tplc="B0484492">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31"/>
  </w:num>
  <w:num w:numId="4">
    <w:abstractNumId w:val="50"/>
  </w:num>
  <w:num w:numId="5">
    <w:abstractNumId w:val="41"/>
  </w:num>
  <w:num w:numId="6">
    <w:abstractNumId w:val="4"/>
  </w:num>
  <w:num w:numId="7">
    <w:abstractNumId w:val="0"/>
  </w:num>
  <w:num w:numId="8">
    <w:abstractNumId w:val="28"/>
  </w:num>
  <w:num w:numId="9">
    <w:abstractNumId w:val="6"/>
  </w:num>
  <w:num w:numId="10">
    <w:abstractNumId w:val="2"/>
  </w:num>
  <w:num w:numId="11">
    <w:abstractNumId w:val="53"/>
  </w:num>
  <w:num w:numId="12">
    <w:abstractNumId w:val="27"/>
  </w:num>
  <w:num w:numId="13">
    <w:abstractNumId w:val="56"/>
  </w:num>
  <w:num w:numId="14">
    <w:abstractNumId w:val="51"/>
  </w:num>
  <w:num w:numId="15">
    <w:abstractNumId w:val="17"/>
  </w:num>
  <w:num w:numId="16">
    <w:abstractNumId w:val="57"/>
  </w:num>
  <w:num w:numId="17">
    <w:abstractNumId w:val="3"/>
  </w:num>
  <w:num w:numId="18">
    <w:abstractNumId w:val="8"/>
  </w:num>
  <w:num w:numId="19">
    <w:abstractNumId w:val="30"/>
  </w:num>
  <w:num w:numId="20">
    <w:abstractNumId w:val="16"/>
  </w:num>
  <w:num w:numId="21">
    <w:abstractNumId w:val="61"/>
  </w:num>
  <w:num w:numId="22">
    <w:abstractNumId w:val="1"/>
  </w:num>
  <w:num w:numId="23">
    <w:abstractNumId w:val="9"/>
  </w:num>
  <w:num w:numId="24">
    <w:abstractNumId w:val="24"/>
  </w:num>
  <w:num w:numId="25">
    <w:abstractNumId w:val="58"/>
  </w:num>
  <w:num w:numId="26">
    <w:abstractNumId w:val="36"/>
  </w:num>
  <w:num w:numId="27">
    <w:abstractNumId w:val="55"/>
  </w:num>
  <w:num w:numId="28">
    <w:abstractNumId w:val="39"/>
  </w:num>
  <w:num w:numId="29">
    <w:abstractNumId w:val="62"/>
  </w:num>
  <w:num w:numId="30">
    <w:abstractNumId w:val="44"/>
  </w:num>
  <w:num w:numId="31">
    <w:abstractNumId w:val="35"/>
  </w:num>
  <w:num w:numId="32">
    <w:abstractNumId w:val="14"/>
  </w:num>
  <w:num w:numId="33">
    <w:abstractNumId w:val="18"/>
  </w:num>
  <w:num w:numId="34">
    <w:abstractNumId w:val="38"/>
  </w:num>
  <w:num w:numId="35">
    <w:abstractNumId w:val="19"/>
  </w:num>
  <w:num w:numId="36">
    <w:abstractNumId w:val="26"/>
  </w:num>
  <w:num w:numId="37">
    <w:abstractNumId w:val="5"/>
  </w:num>
  <w:num w:numId="38">
    <w:abstractNumId w:val="25"/>
  </w:num>
  <w:num w:numId="39">
    <w:abstractNumId w:val="33"/>
  </w:num>
  <w:num w:numId="40">
    <w:abstractNumId w:val="12"/>
  </w:num>
  <w:num w:numId="41">
    <w:abstractNumId w:val="48"/>
  </w:num>
  <w:num w:numId="42">
    <w:abstractNumId w:val="23"/>
  </w:num>
  <w:num w:numId="43">
    <w:abstractNumId w:val="45"/>
  </w:num>
  <w:num w:numId="44">
    <w:abstractNumId w:val="43"/>
  </w:num>
  <w:num w:numId="45">
    <w:abstractNumId w:val="59"/>
  </w:num>
  <w:num w:numId="46">
    <w:abstractNumId w:val="34"/>
  </w:num>
  <w:num w:numId="47">
    <w:abstractNumId w:val="21"/>
  </w:num>
  <w:num w:numId="48">
    <w:abstractNumId w:val="10"/>
  </w:num>
  <w:num w:numId="49">
    <w:abstractNumId w:val="22"/>
  </w:num>
  <w:num w:numId="50">
    <w:abstractNumId w:val="60"/>
  </w:num>
  <w:num w:numId="51">
    <w:abstractNumId w:val="49"/>
  </w:num>
  <w:num w:numId="52">
    <w:abstractNumId w:val="42"/>
  </w:num>
  <w:num w:numId="53">
    <w:abstractNumId w:val="47"/>
  </w:num>
  <w:num w:numId="54">
    <w:abstractNumId w:val="20"/>
  </w:num>
  <w:num w:numId="55">
    <w:abstractNumId w:val="29"/>
  </w:num>
  <w:num w:numId="56">
    <w:abstractNumId w:val="54"/>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32"/>
  </w:num>
  <w:num w:numId="60">
    <w:abstractNumId w:val="15"/>
  </w:num>
  <w:num w:numId="61">
    <w:abstractNumId w:val="40"/>
  </w:num>
  <w:num w:numId="62">
    <w:abstractNumId w:val="13"/>
  </w:num>
  <w:num w:numId="63">
    <w:abstractNumId w:val="13"/>
    <w:lvlOverride w:ilvl="0">
      <w:startOverride w:val="1"/>
    </w:lvlOverride>
  </w:num>
  <w:num w:numId="64">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FE"/>
    <w:rsid w:val="000029CC"/>
    <w:rsid w:val="00003AA8"/>
    <w:rsid w:val="00003DED"/>
    <w:rsid w:val="000128FB"/>
    <w:rsid w:val="000166AF"/>
    <w:rsid w:val="00016CD2"/>
    <w:rsid w:val="00017BC4"/>
    <w:rsid w:val="00032222"/>
    <w:rsid w:val="00035D85"/>
    <w:rsid w:val="0004187B"/>
    <w:rsid w:val="00044860"/>
    <w:rsid w:val="0005098E"/>
    <w:rsid w:val="00053BA2"/>
    <w:rsid w:val="00055A0D"/>
    <w:rsid w:val="00060F69"/>
    <w:rsid w:val="00064AB4"/>
    <w:rsid w:val="00074A9F"/>
    <w:rsid w:val="00075ABE"/>
    <w:rsid w:val="00075F1E"/>
    <w:rsid w:val="0008408F"/>
    <w:rsid w:val="00086A37"/>
    <w:rsid w:val="00086A99"/>
    <w:rsid w:val="00090B11"/>
    <w:rsid w:val="000949EB"/>
    <w:rsid w:val="00097378"/>
    <w:rsid w:val="00097614"/>
    <w:rsid w:val="00097D68"/>
    <w:rsid w:val="000A1549"/>
    <w:rsid w:val="000A3421"/>
    <w:rsid w:val="000A45DA"/>
    <w:rsid w:val="000A6D17"/>
    <w:rsid w:val="000B0A4B"/>
    <w:rsid w:val="000C0D07"/>
    <w:rsid w:val="000C34CB"/>
    <w:rsid w:val="000C3C23"/>
    <w:rsid w:val="000C52A7"/>
    <w:rsid w:val="000C5ABA"/>
    <w:rsid w:val="000C631E"/>
    <w:rsid w:val="000D4FD3"/>
    <w:rsid w:val="000E0E9F"/>
    <w:rsid w:val="000E2F6C"/>
    <w:rsid w:val="000F334A"/>
    <w:rsid w:val="00105441"/>
    <w:rsid w:val="001106D0"/>
    <w:rsid w:val="00111E96"/>
    <w:rsid w:val="00113961"/>
    <w:rsid w:val="001144EA"/>
    <w:rsid w:val="001163E6"/>
    <w:rsid w:val="00121B3C"/>
    <w:rsid w:val="00121B93"/>
    <w:rsid w:val="0013142F"/>
    <w:rsid w:val="00131E07"/>
    <w:rsid w:val="001332B0"/>
    <w:rsid w:val="001340A7"/>
    <w:rsid w:val="001371ED"/>
    <w:rsid w:val="0013751F"/>
    <w:rsid w:val="00141EFA"/>
    <w:rsid w:val="00145C50"/>
    <w:rsid w:val="0015143B"/>
    <w:rsid w:val="0016026D"/>
    <w:rsid w:val="00160AA9"/>
    <w:rsid w:val="0017304A"/>
    <w:rsid w:val="0017337B"/>
    <w:rsid w:val="00174295"/>
    <w:rsid w:val="001804FD"/>
    <w:rsid w:val="00194AD9"/>
    <w:rsid w:val="00195D4F"/>
    <w:rsid w:val="00197B64"/>
    <w:rsid w:val="001A152E"/>
    <w:rsid w:val="001A4A5C"/>
    <w:rsid w:val="001A7C37"/>
    <w:rsid w:val="001A7DB9"/>
    <w:rsid w:val="001B0964"/>
    <w:rsid w:val="001B09B7"/>
    <w:rsid w:val="001B3688"/>
    <w:rsid w:val="001B7465"/>
    <w:rsid w:val="001C13A9"/>
    <w:rsid w:val="001C167E"/>
    <w:rsid w:val="001C1D5A"/>
    <w:rsid w:val="001C267F"/>
    <w:rsid w:val="001C3F89"/>
    <w:rsid w:val="001C4A2A"/>
    <w:rsid w:val="001C7F0F"/>
    <w:rsid w:val="001D2538"/>
    <w:rsid w:val="001D2C77"/>
    <w:rsid w:val="001E1832"/>
    <w:rsid w:val="001E5106"/>
    <w:rsid w:val="001E5F9D"/>
    <w:rsid w:val="001E733C"/>
    <w:rsid w:val="001F0FCB"/>
    <w:rsid w:val="001F349B"/>
    <w:rsid w:val="001F466D"/>
    <w:rsid w:val="001F6759"/>
    <w:rsid w:val="0020417F"/>
    <w:rsid w:val="00206259"/>
    <w:rsid w:val="00207181"/>
    <w:rsid w:val="00210982"/>
    <w:rsid w:val="00212BB8"/>
    <w:rsid w:val="00213012"/>
    <w:rsid w:val="00214485"/>
    <w:rsid w:val="00216294"/>
    <w:rsid w:val="00217520"/>
    <w:rsid w:val="00220CC7"/>
    <w:rsid w:val="002214E7"/>
    <w:rsid w:val="0022305E"/>
    <w:rsid w:val="0023034F"/>
    <w:rsid w:val="00234182"/>
    <w:rsid w:val="00236989"/>
    <w:rsid w:val="002404AA"/>
    <w:rsid w:val="00240740"/>
    <w:rsid w:val="00242623"/>
    <w:rsid w:val="0024292E"/>
    <w:rsid w:val="0024332A"/>
    <w:rsid w:val="002451FF"/>
    <w:rsid w:val="00247C31"/>
    <w:rsid w:val="00253DEE"/>
    <w:rsid w:val="00256EB4"/>
    <w:rsid w:val="00264D0E"/>
    <w:rsid w:val="002659AC"/>
    <w:rsid w:val="002667AB"/>
    <w:rsid w:val="00267E7C"/>
    <w:rsid w:val="00271349"/>
    <w:rsid w:val="002716E8"/>
    <w:rsid w:val="00275943"/>
    <w:rsid w:val="0027629B"/>
    <w:rsid w:val="00277B39"/>
    <w:rsid w:val="00280825"/>
    <w:rsid w:val="00284782"/>
    <w:rsid w:val="00287703"/>
    <w:rsid w:val="00294B30"/>
    <w:rsid w:val="00294F5A"/>
    <w:rsid w:val="0029587F"/>
    <w:rsid w:val="002A0B1C"/>
    <w:rsid w:val="002A5C96"/>
    <w:rsid w:val="002B5A1D"/>
    <w:rsid w:val="002B5BF3"/>
    <w:rsid w:val="002C0128"/>
    <w:rsid w:val="002C0E34"/>
    <w:rsid w:val="002E3974"/>
    <w:rsid w:val="002E3E39"/>
    <w:rsid w:val="002F1128"/>
    <w:rsid w:val="002F2F4C"/>
    <w:rsid w:val="002F6C43"/>
    <w:rsid w:val="0030125F"/>
    <w:rsid w:val="00305271"/>
    <w:rsid w:val="003053C7"/>
    <w:rsid w:val="00307957"/>
    <w:rsid w:val="00312611"/>
    <w:rsid w:val="003127E7"/>
    <w:rsid w:val="00314A75"/>
    <w:rsid w:val="003218B8"/>
    <w:rsid w:val="00322FA8"/>
    <w:rsid w:val="00327B74"/>
    <w:rsid w:val="00330081"/>
    <w:rsid w:val="003305B8"/>
    <w:rsid w:val="00336E8E"/>
    <w:rsid w:val="003371EC"/>
    <w:rsid w:val="0034433A"/>
    <w:rsid w:val="00345898"/>
    <w:rsid w:val="00346B0C"/>
    <w:rsid w:val="0035320F"/>
    <w:rsid w:val="003561FD"/>
    <w:rsid w:val="00363414"/>
    <w:rsid w:val="00371088"/>
    <w:rsid w:val="003710FE"/>
    <w:rsid w:val="00373F02"/>
    <w:rsid w:val="00376173"/>
    <w:rsid w:val="00377751"/>
    <w:rsid w:val="00380C44"/>
    <w:rsid w:val="00387350"/>
    <w:rsid w:val="00387776"/>
    <w:rsid w:val="00390044"/>
    <w:rsid w:val="00395D65"/>
    <w:rsid w:val="003978F3"/>
    <w:rsid w:val="003A0DEC"/>
    <w:rsid w:val="003A1823"/>
    <w:rsid w:val="003A4FC3"/>
    <w:rsid w:val="003A63ED"/>
    <w:rsid w:val="003C3263"/>
    <w:rsid w:val="003C56A5"/>
    <w:rsid w:val="003C7A05"/>
    <w:rsid w:val="003D2A3A"/>
    <w:rsid w:val="003E0834"/>
    <w:rsid w:val="003E5707"/>
    <w:rsid w:val="003E75EA"/>
    <w:rsid w:val="003F05A1"/>
    <w:rsid w:val="003F0FAD"/>
    <w:rsid w:val="003F2744"/>
    <w:rsid w:val="003F2B94"/>
    <w:rsid w:val="003F49CC"/>
    <w:rsid w:val="003F6555"/>
    <w:rsid w:val="003F6764"/>
    <w:rsid w:val="00403865"/>
    <w:rsid w:val="004059C6"/>
    <w:rsid w:val="00411F20"/>
    <w:rsid w:val="0041227A"/>
    <w:rsid w:val="00412990"/>
    <w:rsid w:val="004148E7"/>
    <w:rsid w:val="00416540"/>
    <w:rsid w:val="0042122D"/>
    <w:rsid w:val="00421AB1"/>
    <w:rsid w:val="00424004"/>
    <w:rsid w:val="00424E14"/>
    <w:rsid w:val="00425C99"/>
    <w:rsid w:val="00427150"/>
    <w:rsid w:val="00427FD1"/>
    <w:rsid w:val="00431257"/>
    <w:rsid w:val="00431E07"/>
    <w:rsid w:val="00431FDA"/>
    <w:rsid w:val="00432FEE"/>
    <w:rsid w:val="0043399B"/>
    <w:rsid w:val="00434055"/>
    <w:rsid w:val="00436413"/>
    <w:rsid w:val="00440A61"/>
    <w:rsid w:val="0044201C"/>
    <w:rsid w:val="00442728"/>
    <w:rsid w:val="00444121"/>
    <w:rsid w:val="0045036C"/>
    <w:rsid w:val="00454003"/>
    <w:rsid w:val="004564ED"/>
    <w:rsid w:val="00462462"/>
    <w:rsid w:val="004675E9"/>
    <w:rsid w:val="004717F7"/>
    <w:rsid w:val="00471C5A"/>
    <w:rsid w:val="00473EA6"/>
    <w:rsid w:val="00476398"/>
    <w:rsid w:val="004768B7"/>
    <w:rsid w:val="004824FA"/>
    <w:rsid w:val="0048737E"/>
    <w:rsid w:val="0048793F"/>
    <w:rsid w:val="00493537"/>
    <w:rsid w:val="004951DC"/>
    <w:rsid w:val="0049768D"/>
    <w:rsid w:val="004A6E23"/>
    <w:rsid w:val="004B60F6"/>
    <w:rsid w:val="004B7F38"/>
    <w:rsid w:val="004C5FAE"/>
    <w:rsid w:val="004D0BD8"/>
    <w:rsid w:val="004D2B6F"/>
    <w:rsid w:val="004D3A8E"/>
    <w:rsid w:val="004D5C2B"/>
    <w:rsid w:val="004E2A85"/>
    <w:rsid w:val="004E3B6C"/>
    <w:rsid w:val="004E5C7F"/>
    <w:rsid w:val="004E7414"/>
    <w:rsid w:val="004F040C"/>
    <w:rsid w:val="004F3F73"/>
    <w:rsid w:val="004F76C8"/>
    <w:rsid w:val="005021B4"/>
    <w:rsid w:val="00503D02"/>
    <w:rsid w:val="00503EB7"/>
    <w:rsid w:val="00505260"/>
    <w:rsid w:val="0050738D"/>
    <w:rsid w:val="00507E67"/>
    <w:rsid w:val="00513762"/>
    <w:rsid w:val="00513A60"/>
    <w:rsid w:val="005155D9"/>
    <w:rsid w:val="00521148"/>
    <w:rsid w:val="005211B6"/>
    <w:rsid w:val="005234BE"/>
    <w:rsid w:val="00527A71"/>
    <w:rsid w:val="00533AD3"/>
    <w:rsid w:val="0053472C"/>
    <w:rsid w:val="00534BE6"/>
    <w:rsid w:val="00535392"/>
    <w:rsid w:val="00535B3C"/>
    <w:rsid w:val="00536EBD"/>
    <w:rsid w:val="0054050A"/>
    <w:rsid w:val="005453A3"/>
    <w:rsid w:val="00552E2D"/>
    <w:rsid w:val="00554D67"/>
    <w:rsid w:val="00555D2D"/>
    <w:rsid w:val="00557061"/>
    <w:rsid w:val="00562EAA"/>
    <w:rsid w:val="00563665"/>
    <w:rsid w:val="005647A6"/>
    <w:rsid w:val="00566689"/>
    <w:rsid w:val="00570F8A"/>
    <w:rsid w:val="00572454"/>
    <w:rsid w:val="00574F6E"/>
    <w:rsid w:val="00580134"/>
    <w:rsid w:val="005849BE"/>
    <w:rsid w:val="00591920"/>
    <w:rsid w:val="005919A6"/>
    <w:rsid w:val="00591B49"/>
    <w:rsid w:val="0059278C"/>
    <w:rsid w:val="00593E21"/>
    <w:rsid w:val="005A0FC3"/>
    <w:rsid w:val="005A624C"/>
    <w:rsid w:val="005B68B9"/>
    <w:rsid w:val="005B784D"/>
    <w:rsid w:val="005C2C73"/>
    <w:rsid w:val="005C3806"/>
    <w:rsid w:val="005C38FA"/>
    <w:rsid w:val="005C5AFA"/>
    <w:rsid w:val="005C60C5"/>
    <w:rsid w:val="005C7906"/>
    <w:rsid w:val="005D0206"/>
    <w:rsid w:val="005D1CC1"/>
    <w:rsid w:val="005D3199"/>
    <w:rsid w:val="005D5FCF"/>
    <w:rsid w:val="005D6A6E"/>
    <w:rsid w:val="005E4A18"/>
    <w:rsid w:val="005E62F9"/>
    <w:rsid w:val="005E7D96"/>
    <w:rsid w:val="005F1673"/>
    <w:rsid w:val="005F24D6"/>
    <w:rsid w:val="006018F1"/>
    <w:rsid w:val="00601D9D"/>
    <w:rsid w:val="00603085"/>
    <w:rsid w:val="006057BC"/>
    <w:rsid w:val="00610A93"/>
    <w:rsid w:val="006124AE"/>
    <w:rsid w:val="00620911"/>
    <w:rsid w:val="00622279"/>
    <w:rsid w:val="00622DD1"/>
    <w:rsid w:val="006244C6"/>
    <w:rsid w:val="006258A4"/>
    <w:rsid w:val="00626073"/>
    <w:rsid w:val="00626FEF"/>
    <w:rsid w:val="006308DF"/>
    <w:rsid w:val="00630E2C"/>
    <w:rsid w:val="006344AF"/>
    <w:rsid w:val="00634E5B"/>
    <w:rsid w:val="0063679F"/>
    <w:rsid w:val="00655B40"/>
    <w:rsid w:val="00657B9B"/>
    <w:rsid w:val="00657F73"/>
    <w:rsid w:val="006604C8"/>
    <w:rsid w:val="006625A1"/>
    <w:rsid w:val="00662E3E"/>
    <w:rsid w:val="00666698"/>
    <w:rsid w:val="006672FA"/>
    <w:rsid w:val="00671186"/>
    <w:rsid w:val="0067459B"/>
    <w:rsid w:val="00674B6F"/>
    <w:rsid w:val="00676BF4"/>
    <w:rsid w:val="006837DD"/>
    <w:rsid w:val="00683A82"/>
    <w:rsid w:val="00687552"/>
    <w:rsid w:val="00691B25"/>
    <w:rsid w:val="00693527"/>
    <w:rsid w:val="006935A7"/>
    <w:rsid w:val="00694037"/>
    <w:rsid w:val="00696495"/>
    <w:rsid w:val="006A135F"/>
    <w:rsid w:val="006A395E"/>
    <w:rsid w:val="006A6F46"/>
    <w:rsid w:val="006A71DB"/>
    <w:rsid w:val="006B006C"/>
    <w:rsid w:val="006C0927"/>
    <w:rsid w:val="006C656B"/>
    <w:rsid w:val="006D2A64"/>
    <w:rsid w:val="006D3CA8"/>
    <w:rsid w:val="006D5D0C"/>
    <w:rsid w:val="006E2CEA"/>
    <w:rsid w:val="006E2DF7"/>
    <w:rsid w:val="006E39F7"/>
    <w:rsid w:val="006E7800"/>
    <w:rsid w:val="006F1179"/>
    <w:rsid w:val="006F19C1"/>
    <w:rsid w:val="006F5A3C"/>
    <w:rsid w:val="006F7DC3"/>
    <w:rsid w:val="00701F0E"/>
    <w:rsid w:val="0070453B"/>
    <w:rsid w:val="007141C2"/>
    <w:rsid w:val="00715704"/>
    <w:rsid w:val="00716101"/>
    <w:rsid w:val="00716317"/>
    <w:rsid w:val="00716552"/>
    <w:rsid w:val="00720A97"/>
    <w:rsid w:val="00724B32"/>
    <w:rsid w:val="00730E9F"/>
    <w:rsid w:val="007357FE"/>
    <w:rsid w:val="0074089F"/>
    <w:rsid w:val="007409ED"/>
    <w:rsid w:val="00742931"/>
    <w:rsid w:val="00743D7F"/>
    <w:rsid w:val="00744618"/>
    <w:rsid w:val="00746B8E"/>
    <w:rsid w:val="00765052"/>
    <w:rsid w:val="00765C02"/>
    <w:rsid w:val="00772100"/>
    <w:rsid w:val="00774EA3"/>
    <w:rsid w:val="007802A8"/>
    <w:rsid w:val="00787E13"/>
    <w:rsid w:val="00790688"/>
    <w:rsid w:val="00790808"/>
    <w:rsid w:val="00790AC8"/>
    <w:rsid w:val="007A000E"/>
    <w:rsid w:val="007A2086"/>
    <w:rsid w:val="007A483D"/>
    <w:rsid w:val="007B1A3A"/>
    <w:rsid w:val="007B3DA8"/>
    <w:rsid w:val="007B67E7"/>
    <w:rsid w:val="007C0D3B"/>
    <w:rsid w:val="007C563D"/>
    <w:rsid w:val="007C62B4"/>
    <w:rsid w:val="007D2C57"/>
    <w:rsid w:val="007D6257"/>
    <w:rsid w:val="007D6B91"/>
    <w:rsid w:val="007D7B68"/>
    <w:rsid w:val="007E14FF"/>
    <w:rsid w:val="007E2A30"/>
    <w:rsid w:val="007E72F2"/>
    <w:rsid w:val="007F0CF5"/>
    <w:rsid w:val="007F1FB7"/>
    <w:rsid w:val="007F63A1"/>
    <w:rsid w:val="007F6C07"/>
    <w:rsid w:val="007F7B35"/>
    <w:rsid w:val="008012EB"/>
    <w:rsid w:val="00803DF4"/>
    <w:rsid w:val="00804726"/>
    <w:rsid w:val="00814A97"/>
    <w:rsid w:val="00816E3E"/>
    <w:rsid w:val="00825B9B"/>
    <w:rsid w:val="00832359"/>
    <w:rsid w:val="00834689"/>
    <w:rsid w:val="0083637B"/>
    <w:rsid w:val="00840E62"/>
    <w:rsid w:val="00843AFD"/>
    <w:rsid w:val="008466A0"/>
    <w:rsid w:val="008508AB"/>
    <w:rsid w:val="00860114"/>
    <w:rsid w:val="00860663"/>
    <w:rsid w:val="00861A34"/>
    <w:rsid w:val="00862434"/>
    <w:rsid w:val="0086284B"/>
    <w:rsid w:val="008702A7"/>
    <w:rsid w:val="00870B29"/>
    <w:rsid w:val="00872F3A"/>
    <w:rsid w:val="00875E76"/>
    <w:rsid w:val="008766C7"/>
    <w:rsid w:val="00880A02"/>
    <w:rsid w:val="00880AC3"/>
    <w:rsid w:val="00882178"/>
    <w:rsid w:val="00885A97"/>
    <w:rsid w:val="008917B1"/>
    <w:rsid w:val="00893773"/>
    <w:rsid w:val="00895353"/>
    <w:rsid w:val="0089692C"/>
    <w:rsid w:val="008977D9"/>
    <w:rsid w:val="008A04B9"/>
    <w:rsid w:val="008A0BFD"/>
    <w:rsid w:val="008A1C11"/>
    <w:rsid w:val="008A1C18"/>
    <w:rsid w:val="008A33D9"/>
    <w:rsid w:val="008A69E1"/>
    <w:rsid w:val="008B0CE7"/>
    <w:rsid w:val="008B2DEF"/>
    <w:rsid w:val="008B5CF2"/>
    <w:rsid w:val="008C265C"/>
    <w:rsid w:val="008C3BD8"/>
    <w:rsid w:val="008C501C"/>
    <w:rsid w:val="008C5A75"/>
    <w:rsid w:val="008C5F04"/>
    <w:rsid w:val="008D1F65"/>
    <w:rsid w:val="008D20A0"/>
    <w:rsid w:val="008D41D5"/>
    <w:rsid w:val="008D56E6"/>
    <w:rsid w:val="008E2EE4"/>
    <w:rsid w:val="008F2FA9"/>
    <w:rsid w:val="009064EC"/>
    <w:rsid w:val="0090779D"/>
    <w:rsid w:val="00911334"/>
    <w:rsid w:val="00911BFD"/>
    <w:rsid w:val="00916428"/>
    <w:rsid w:val="009216F1"/>
    <w:rsid w:val="0092335E"/>
    <w:rsid w:val="00923A0E"/>
    <w:rsid w:val="00924D01"/>
    <w:rsid w:val="009252FA"/>
    <w:rsid w:val="009257D6"/>
    <w:rsid w:val="00935456"/>
    <w:rsid w:val="0093582D"/>
    <w:rsid w:val="00935E6F"/>
    <w:rsid w:val="00941EAD"/>
    <w:rsid w:val="00943EA4"/>
    <w:rsid w:val="00944612"/>
    <w:rsid w:val="00946E86"/>
    <w:rsid w:val="0095339F"/>
    <w:rsid w:val="009545F2"/>
    <w:rsid w:val="009552B3"/>
    <w:rsid w:val="0096044E"/>
    <w:rsid w:val="00962DDD"/>
    <w:rsid w:val="0097228F"/>
    <w:rsid w:val="0097624E"/>
    <w:rsid w:val="00977166"/>
    <w:rsid w:val="00977BFC"/>
    <w:rsid w:val="009868AD"/>
    <w:rsid w:val="00995550"/>
    <w:rsid w:val="009959D5"/>
    <w:rsid w:val="009A0767"/>
    <w:rsid w:val="009A3CDA"/>
    <w:rsid w:val="009A3EB5"/>
    <w:rsid w:val="009A7390"/>
    <w:rsid w:val="009A7F47"/>
    <w:rsid w:val="009B1FFB"/>
    <w:rsid w:val="009B26C6"/>
    <w:rsid w:val="009D078A"/>
    <w:rsid w:val="009D3D38"/>
    <w:rsid w:val="009D5BA0"/>
    <w:rsid w:val="009E5324"/>
    <w:rsid w:val="00A0298B"/>
    <w:rsid w:val="00A1380B"/>
    <w:rsid w:val="00A148D9"/>
    <w:rsid w:val="00A25053"/>
    <w:rsid w:val="00A264EF"/>
    <w:rsid w:val="00A3003D"/>
    <w:rsid w:val="00A31AC2"/>
    <w:rsid w:val="00A35249"/>
    <w:rsid w:val="00A360C6"/>
    <w:rsid w:val="00A4155F"/>
    <w:rsid w:val="00A41A3E"/>
    <w:rsid w:val="00A4287A"/>
    <w:rsid w:val="00A45676"/>
    <w:rsid w:val="00A4592A"/>
    <w:rsid w:val="00A47782"/>
    <w:rsid w:val="00A50732"/>
    <w:rsid w:val="00A5175A"/>
    <w:rsid w:val="00A5205B"/>
    <w:rsid w:val="00A53149"/>
    <w:rsid w:val="00A554C8"/>
    <w:rsid w:val="00A60F01"/>
    <w:rsid w:val="00A654FA"/>
    <w:rsid w:val="00A74E9F"/>
    <w:rsid w:val="00A75620"/>
    <w:rsid w:val="00A82E48"/>
    <w:rsid w:val="00A93B5D"/>
    <w:rsid w:val="00A97BB4"/>
    <w:rsid w:val="00AA145C"/>
    <w:rsid w:val="00AA3C83"/>
    <w:rsid w:val="00AA5985"/>
    <w:rsid w:val="00AB0D0E"/>
    <w:rsid w:val="00AB2A78"/>
    <w:rsid w:val="00AB3996"/>
    <w:rsid w:val="00AB65C9"/>
    <w:rsid w:val="00AB6966"/>
    <w:rsid w:val="00AB6CB9"/>
    <w:rsid w:val="00AC0B90"/>
    <w:rsid w:val="00AC16CB"/>
    <w:rsid w:val="00AC19B0"/>
    <w:rsid w:val="00AC2F49"/>
    <w:rsid w:val="00AD077E"/>
    <w:rsid w:val="00AD3E3F"/>
    <w:rsid w:val="00AD670C"/>
    <w:rsid w:val="00AE5C15"/>
    <w:rsid w:val="00AF2FE9"/>
    <w:rsid w:val="00AF5EC5"/>
    <w:rsid w:val="00AF6076"/>
    <w:rsid w:val="00AF758A"/>
    <w:rsid w:val="00B039F5"/>
    <w:rsid w:val="00B1478D"/>
    <w:rsid w:val="00B15210"/>
    <w:rsid w:val="00B164E4"/>
    <w:rsid w:val="00B2177E"/>
    <w:rsid w:val="00B24419"/>
    <w:rsid w:val="00B26C66"/>
    <w:rsid w:val="00B33F33"/>
    <w:rsid w:val="00B34241"/>
    <w:rsid w:val="00B35F3F"/>
    <w:rsid w:val="00B369E7"/>
    <w:rsid w:val="00B45300"/>
    <w:rsid w:val="00B46A4E"/>
    <w:rsid w:val="00B47093"/>
    <w:rsid w:val="00B5012A"/>
    <w:rsid w:val="00B51A7D"/>
    <w:rsid w:val="00B56E69"/>
    <w:rsid w:val="00B60912"/>
    <w:rsid w:val="00B63D8D"/>
    <w:rsid w:val="00B661A4"/>
    <w:rsid w:val="00B66FB4"/>
    <w:rsid w:val="00B712E9"/>
    <w:rsid w:val="00B75B68"/>
    <w:rsid w:val="00B76A05"/>
    <w:rsid w:val="00B76BF4"/>
    <w:rsid w:val="00B85200"/>
    <w:rsid w:val="00B9284C"/>
    <w:rsid w:val="00B92EB9"/>
    <w:rsid w:val="00B9591D"/>
    <w:rsid w:val="00B96CC7"/>
    <w:rsid w:val="00BA0434"/>
    <w:rsid w:val="00BB06B0"/>
    <w:rsid w:val="00BC2FA6"/>
    <w:rsid w:val="00BD03D2"/>
    <w:rsid w:val="00BD0DFC"/>
    <w:rsid w:val="00BD3859"/>
    <w:rsid w:val="00BD5A09"/>
    <w:rsid w:val="00BD712B"/>
    <w:rsid w:val="00BD7CEA"/>
    <w:rsid w:val="00BE3D0B"/>
    <w:rsid w:val="00BE5537"/>
    <w:rsid w:val="00BF04B4"/>
    <w:rsid w:val="00BF23F2"/>
    <w:rsid w:val="00C00CFD"/>
    <w:rsid w:val="00C03261"/>
    <w:rsid w:val="00C05047"/>
    <w:rsid w:val="00C07B47"/>
    <w:rsid w:val="00C107C4"/>
    <w:rsid w:val="00C1334D"/>
    <w:rsid w:val="00C13539"/>
    <w:rsid w:val="00C1597C"/>
    <w:rsid w:val="00C15F86"/>
    <w:rsid w:val="00C20127"/>
    <w:rsid w:val="00C202AB"/>
    <w:rsid w:val="00C20FF3"/>
    <w:rsid w:val="00C24CC2"/>
    <w:rsid w:val="00C25FA0"/>
    <w:rsid w:val="00C34587"/>
    <w:rsid w:val="00C3608C"/>
    <w:rsid w:val="00C3669E"/>
    <w:rsid w:val="00C378BB"/>
    <w:rsid w:val="00C476E3"/>
    <w:rsid w:val="00C50A39"/>
    <w:rsid w:val="00C51833"/>
    <w:rsid w:val="00C61286"/>
    <w:rsid w:val="00C627FA"/>
    <w:rsid w:val="00C62822"/>
    <w:rsid w:val="00C63828"/>
    <w:rsid w:val="00C659CB"/>
    <w:rsid w:val="00C74DD3"/>
    <w:rsid w:val="00C7528B"/>
    <w:rsid w:val="00C75790"/>
    <w:rsid w:val="00C81ED2"/>
    <w:rsid w:val="00C84762"/>
    <w:rsid w:val="00C92B8D"/>
    <w:rsid w:val="00C95431"/>
    <w:rsid w:val="00C96434"/>
    <w:rsid w:val="00CA0CD6"/>
    <w:rsid w:val="00CA74C7"/>
    <w:rsid w:val="00CB0AC2"/>
    <w:rsid w:val="00CB0D70"/>
    <w:rsid w:val="00CB1CB9"/>
    <w:rsid w:val="00CB560E"/>
    <w:rsid w:val="00CB5DB7"/>
    <w:rsid w:val="00CC24A0"/>
    <w:rsid w:val="00CC78F1"/>
    <w:rsid w:val="00CC78F7"/>
    <w:rsid w:val="00CC7A61"/>
    <w:rsid w:val="00CD07AC"/>
    <w:rsid w:val="00CD0A41"/>
    <w:rsid w:val="00CD3878"/>
    <w:rsid w:val="00CE15A8"/>
    <w:rsid w:val="00CE1FD7"/>
    <w:rsid w:val="00CE509B"/>
    <w:rsid w:val="00CE5143"/>
    <w:rsid w:val="00CE53C9"/>
    <w:rsid w:val="00CE5F99"/>
    <w:rsid w:val="00CF2ACC"/>
    <w:rsid w:val="00CF4E6D"/>
    <w:rsid w:val="00CF5AD1"/>
    <w:rsid w:val="00CF757C"/>
    <w:rsid w:val="00D016C8"/>
    <w:rsid w:val="00D05553"/>
    <w:rsid w:val="00D063EA"/>
    <w:rsid w:val="00D07291"/>
    <w:rsid w:val="00D076EA"/>
    <w:rsid w:val="00D10838"/>
    <w:rsid w:val="00D1566B"/>
    <w:rsid w:val="00D15A91"/>
    <w:rsid w:val="00D22BF5"/>
    <w:rsid w:val="00D33BAE"/>
    <w:rsid w:val="00D3521A"/>
    <w:rsid w:val="00D45F20"/>
    <w:rsid w:val="00D50AA6"/>
    <w:rsid w:val="00D54900"/>
    <w:rsid w:val="00D56E6C"/>
    <w:rsid w:val="00D5728E"/>
    <w:rsid w:val="00D62DED"/>
    <w:rsid w:val="00D72E28"/>
    <w:rsid w:val="00D77BF4"/>
    <w:rsid w:val="00D8376F"/>
    <w:rsid w:val="00D86EDA"/>
    <w:rsid w:val="00D871CB"/>
    <w:rsid w:val="00D91C28"/>
    <w:rsid w:val="00D92AA6"/>
    <w:rsid w:val="00D93579"/>
    <w:rsid w:val="00D940CE"/>
    <w:rsid w:val="00DA0792"/>
    <w:rsid w:val="00DA31DF"/>
    <w:rsid w:val="00DA53ED"/>
    <w:rsid w:val="00DA6073"/>
    <w:rsid w:val="00DB0315"/>
    <w:rsid w:val="00DB3953"/>
    <w:rsid w:val="00DC2F5A"/>
    <w:rsid w:val="00DC4CE3"/>
    <w:rsid w:val="00DC78C9"/>
    <w:rsid w:val="00DD69FA"/>
    <w:rsid w:val="00DD764E"/>
    <w:rsid w:val="00DE7B87"/>
    <w:rsid w:val="00DF3932"/>
    <w:rsid w:val="00DF3ADE"/>
    <w:rsid w:val="00DF4231"/>
    <w:rsid w:val="00E00617"/>
    <w:rsid w:val="00E053FB"/>
    <w:rsid w:val="00E0612C"/>
    <w:rsid w:val="00E1588C"/>
    <w:rsid w:val="00E17745"/>
    <w:rsid w:val="00E23142"/>
    <w:rsid w:val="00E27B23"/>
    <w:rsid w:val="00E32636"/>
    <w:rsid w:val="00E372D8"/>
    <w:rsid w:val="00E4270A"/>
    <w:rsid w:val="00E43B9D"/>
    <w:rsid w:val="00E46EEB"/>
    <w:rsid w:val="00E50038"/>
    <w:rsid w:val="00E51180"/>
    <w:rsid w:val="00E5188D"/>
    <w:rsid w:val="00E54F55"/>
    <w:rsid w:val="00E60087"/>
    <w:rsid w:val="00E61469"/>
    <w:rsid w:val="00E61FA2"/>
    <w:rsid w:val="00E627E8"/>
    <w:rsid w:val="00E63DB6"/>
    <w:rsid w:val="00E720A1"/>
    <w:rsid w:val="00E72971"/>
    <w:rsid w:val="00E76B4B"/>
    <w:rsid w:val="00E826F3"/>
    <w:rsid w:val="00E84AE4"/>
    <w:rsid w:val="00E92E0B"/>
    <w:rsid w:val="00EA2708"/>
    <w:rsid w:val="00EA406E"/>
    <w:rsid w:val="00EA5200"/>
    <w:rsid w:val="00EA6DC1"/>
    <w:rsid w:val="00EB2133"/>
    <w:rsid w:val="00EB3481"/>
    <w:rsid w:val="00EB5179"/>
    <w:rsid w:val="00EC2865"/>
    <w:rsid w:val="00EC3624"/>
    <w:rsid w:val="00EC3CE0"/>
    <w:rsid w:val="00EC604C"/>
    <w:rsid w:val="00EC639F"/>
    <w:rsid w:val="00ED2883"/>
    <w:rsid w:val="00ED46C0"/>
    <w:rsid w:val="00EE0D61"/>
    <w:rsid w:val="00EE1B99"/>
    <w:rsid w:val="00EE333D"/>
    <w:rsid w:val="00EE3C86"/>
    <w:rsid w:val="00EE41CD"/>
    <w:rsid w:val="00EE517A"/>
    <w:rsid w:val="00EE67B4"/>
    <w:rsid w:val="00EF038F"/>
    <w:rsid w:val="00EF0996"/>
    <w:rsid w:val="00EF4AA0"/>
    <w:rsid w:val="00EF51B0"/>
    <w:rsid w:val="00F009C8"/>
    <w:rsid w:val="00F114C5"/>
    <w:rsid w:val="00F117A8"/>
    <w:rsid w:val="00F13091"/>
    <w:rsid w:val="00F250A9"/>
    <w:rsid w:val="00F345FD"/>
    <w:rsid w:val="00F36610"/>
    <w:rsid w:val="00F426B8"/>
    <w:rsid w:val="00F51765"/>
    <w:rsid w:val="00F521A6"/>
    <w:rsid w:val="00F5226F"/>
    <w:rsid w:val="00F55050"/>
    <w:rsid w:val="00F566C0"/>
    <w:rsid w:val="00F56E09"/>
    <w:rsid w:val="00F57CA3"/>
    <w:rsid w:val="00F64A44"/>
    <w:rsid w:val="00F67E29"/>
    <w:rsid w:val="00F77CF6"/>
    <w:rsid w:val="00F80FE9"/>
    <w:rsid w:val="00F86D9E"/>
    <w:rsid w:val="00F905DB"/>
    <w:rsid w:val="00F94035"/>
    <w:rsid w:val="00F9407C"/>
    <w:rsid w:val="00F962B4"/>
    <w:rsid w:val="00F97BCB"/>
    <w:rsid w:val="00FA0B23"/>
    <w:rsid w:val="00FA7A2E"/>
    <w:rsid w:val="00FB117B"/>
    <w:rsid w:val="00FC0D0C"/>
    <w:rsid w:val="00FC379B"/>
    <w:rsid w:val="00FD214D"/>
    <w:rsid w:val="00FD5DC9"/>
    <w:rsid w:val="00FD69D8"/>
    <w:rsid w:val="00FE104A"/>
    <w:rsid w:val="00FE1F57"/>
    <w:rsid w:val="00FE34DC"/>
    <w:rsid w:val="00FE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973F"/>
  <w15:chartTrackingRefBased/>
  <w15:docId w15:val="{BD7A6791-8589-42C0-9457-1F3389CA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EF"/>
    <w:pPr>
      <w:spacing w:after="0" w:line="240" w:lineRule="auto"/>
    </w:pPr>
    <w:rPr>
      <w:rFonts w:ascii="Arial" w:eastAsia="Times New Roman" w:hAnsi="Arial" w:cs="Times New Roman"/>
      <w:sz w:val="24"/>
      <w:szCs w:val="24"/>
    </w:rPr>
  </w:style>
  <w:style w:type="paragraph" w:styleId="Titlu1">
    <w:name w:val="heading 1"/>
    <w:basedOn w:val="Normal"/>
    <w:next w:val="Normal"/>
    <w:link w:val="Titlu1Caracter"/>
    <w:autoRedefine/>
    <w:uiPriority w:val="9"/>
    <w:qFormat/>
    <w:rsid w:val="005234BE"/>
    <w:pPr>
      <w:keepNext/>
      <w:keepLines/>
      <w:spacing w:before="120" w:after="120"/>
      <w:outlineLvl w:val="0"/>
    </w:pPr>
    <w:rPr>
      <w:rFonts w:eastAsiaTheme="majorEastAsia" w:cstheme="majorBidi"/>
      <w:caps/>
      <w:sz w:val="32"/>
      <w:szCs w:val="32"/>
      <w:lang w:val="ro-RO"/>
    </w:rPr>
  </w:style>
  <w:style w:type="paragraph" w:styleId="Titlu2">
    <w:name w:val="heading 2"/>
    <w:basedOn w:val="Normal"/>
    <w:next w:val="Normal"/>
    <w:link w:val="Titlu2Caracter"/>
    <w:autoRedefine/>
    <w:uiPriority w:val="9"/>
    <w:unhideWhenUsed/>
    <w:qFormat/>
    <w:rsid w:val="00DA31DF"/>
    <w:pPr>
      <w:keepNext/>
      <w:keepLines/>
      <w:spacing w:before="40"/>
      <w:outlineLvl w:val="1"/>
    </w:pPr>
    <w:rPr>
      <w:rFonts w:eastAsiaTheme="majorEastAsia" w:cstheme="majorBidi"/>
      <w:b/>
      <w:sz w:val="28"/>
      <w:szCs w:val="26"/>
    </w:rPr>
  </w:style>
  <w:style w:type="paragraph" w:styleId="Titlu3">
    <w:name w:val="heading 3"/>
    <w:basedOn w:val="Normal"/>
    <w:next w:val="Normal"/>
    <w:link w:val="Titlu3Caracter"/>
    <w:autoRedefine/>
    <w:uiPriority w:val="9"/>
    <w:unhideWhenUsed/>
    <w:qFormat/>
    <w:rsid w:val="00C202AB"/>
    <w:pPr>
      <w:keepNext/>
      <w:keepLines/>
      <w:spacing w:before="40"/>
      <w:jc w:val="both"/>
      <w:outlineLvl w:val="2"/>
    </w:pPr>
    <w:rPr>
      <w:rFonts w:cs="Arial"/>
      <w:b/>
      <w:lang w:val="ro-RO"/>
    </w:rPr>
  </w:style>
  <w:style w:type="paragraph" w:styleId="Titlu7">
    <w:name w:val="heading 7"/>
    <w:basedOn w:val="Normal"/>
    <w:next w:val="Normal"/>
    <w:link w:val="Titlu7Caracter"/>
    <w:unhideWhenUsed/>
    <w:rsid w:val="00240740"/>
    <w:pPr>
      <w:spacing w:before="240" w:after="60"/>
      <w:outlineLvl w:val="6"/>
    </w:pPr>
    <w:rPr>
      <w:rFonts w:ascii="Calibri" w:hAnsi="Calibri"/>
      <w:lang w:eastAsia="ro-RO"/>
    </w:rPr>
  </w:style>
  <w:style w:type="paragraph" w:styleId="Titlu8">
    <w:name w:val="heading 8"/>
    <w:basedOn w:val="Normal"/>
    <w:next w:val="Normal"/>
    <w:link w:val="Titlu8Caracter"/>
    <w:semiHidden/>
    <w:unhideWhenUsed/>
    <w:rsid w:val="00240740"/>
    <w:pPr>
      <w:spacing w:before="240" w:after="60"/>
      <w:outlineLvl w:val="7"/>
    </w:pPr>
    <w:rPr>
      <w:rFonts w:ascii="Calibri" w:hAnsi="Calibri"/>
      <w:i/>
      <w:iCs/>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7357FE"/>
    <w:pPr>
      <w:tabs>
        <w:tab w:val="center" w:pos="4680"/>
        <w:tab w:val="right" w:pos="9360"/>
      </w:tabs>
    </w:pPr>
  </w:style>
  <w:style w:type="character" w:customStyle="1" w:styleId="AntetCaracter">
    <w:name w:val="Antet Caracter"/>
    <w:basedOn w:val="Fontdeparagrafimplicit"/>
    <w:link w:val="Antet"/>
    <w:uiPriority w:val="99"/>
    <w:qFormat/>
    <w:rsid w:val="007357FE"/>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7357FE"/>
    <w:pPr>
      <w:tabs>
        <w:tab w:val="center" w:pos="4680"/>
        <w:tab w:val="right" w:pos="9360"/>
      </w:tabs>
    </w:pPr>
  </w:style>
  <w:style w:type="character" w:customStyle="1" w:styleId="SubsolCaracter">
    <w:name w:val="Subsol Caracter"/>
    <w:basedOn w:val="Fontdeparagrafimplicit"/>
    <w:link w:val="Subsol"/>
    <w:uiPriority w:val="99"/>
    <w:rsid w:val="007357FE"/>
    <w:rPr>
      <w:rFonts w:ascii="Times New Roman" w:eastAsia="Times New Roman" w:hAnsi="Times New Roman" w:cs="Times New Roman"/>
      <w:sz w:val="24"/>
      <w:szCs w:val="24"/>
    </w:rPr>
  </w:style>
  <w:style w:type="paragraph" w:styleId="Listparagraf">
    <w:name w:val="List Paragraph"/>
    <w:basedOn w:val="Normal"/>
    <w:link w:val="ListparagrafCaracter"/>
    <w:uiPriority w:val="34"/>
    <w:qFormat/>
    <w:rsid w:val="001C4A2A"/>
    <w:pPr>
      <w:ind w:left="720"/>
      <w:contextualSpacing/>
    </w:pPr>
  </w:style>
  <w:style w:type="character" w:customStyle="1" w:styleId="CorptextCaracter">
    <w:name w:val="Corp text Caracter"/>
    <w:link w:val="Corptext"/>
    <w:qFormat/>
    <w:locked/>
    <w:rsid w:val="00B76A05"/>
    <w:rPr>
      <w:b/>
      <w:bCs/>
      <w:sz w:val="36"/>
      <w:szCs w:val="36"/>
      <w:lang w:val="ro-RO"/>
    </w:rPr>
  </w:style>
  <w:style w:type="paragraph" w:styleId="Corptext">
    <w:name w:val="Body Text"/>
    <w:basedOn w:val="Normal"/>
    <w:link w:val="CorptextCaracter"/>
    <w:rsid w:val="00B76A05"/>
    <w:rPr>
      <w:rFonts w:asciiTheme="minorHAnsi" w:eastAsiaTheme="minorHAnsi" w:hAnsiTheme="minorHAnsi" w:cstheme="minorBidi"/>
      <w:b/>
      <w:bCs/>
      <w:sz w:val="36"/>
      <w:szCs w:val="36"/>
      <w:lang w:val="ro-RO"/>
    </w:rPr>
  </w:style>
  <w:style w:type="character" w:customStyle="1" w:styleId="BodyTextChar1">
    <w:name w:val="Body Text Char1"/>
    <w:basedOn w:val="Fontdeparagrafimplicit"/>
    <w:uiPriority w:val="99"/>
    <w:semiHidden/>
    <w:rsid w:val="00B76A05"/>
    <w:rPr>
      <w:rFonts w:ascii="Times New Roman" w:eastAsia="Times New Roman" w:hAnsi="Times New Roman" w:cs="Times New Roman"/>
      <w:sz w:val="24"/>
      <w:szCs w:val="24"/>
    </w:rPr>
  </w:style>
  <w:style w:type="paragraph" w:styleId="Indentcorptext">
    <w:name w:val="Body Text Indent"/>
    <w:basedOn w:val="Normal"/>
    <w:link w:val="IndentcorptextCaracter"/>
    <w:rsid w:val="00B76A05"/>
    <w:pPr>
      <w:spacing w:after="120"/>
      <w:ind w:left="283"/>
    </w:pPr>
    <w:rPr>
      <w:color w:val="00000A"/>
      <w:lang w:val="ro-RO"/>
    </w:rPr>
  </w:style>
  <w:style w:type="character" w:customStyle="1" w:styleId="IndentcorptextCaracter">
    <w:name w:val="Indent corp text Caracter"/>
    <w:basedOn w:val="Fontdeparagrafimplicit"/>
    <w:link w:val="Indentcorptext"/>
    <w:rsid w:val="00B76A05"/>
    <w:rPr>
      <w:rFonts w:ascii="Times New Roman" w:eastAsia="Times New Roman" w:hAnsi="Times New Roman" w:cs="Times New Roman"/>
      <w:color w:val="00000A"/>
      <w:sz w:val="24"/>
      <w:szCs w:val="24"/>
      <w:lang w:val="ro-RO"/>
    </w:rPr>
  </w:style>
  <w:style w:type="character" w:customStyle="1" w:styleId="Titlu7Caracter">
    <w:name w:val="Titlu 7 Caracter"/>
    <w:basedOn w:val="Fontdeparagrafimplicit"/>
    <w:link w:val="Titlu7"/>
    <w:rsid w:val="00240740"/>
    <w:rPr>
      <w:rFonts w:ascii="Calibri" w:eastAsia="Times New Roman" w:hAnsi="Calibri" w:cs="Times New Roman"/>
      <w:sz w:val="24"/>
      <w:szCs w:val="24"/>
      <w:lang w:eastAsia="ro-RO"/>
    </w:rPr>
  </w:style>
  <w:style w:type="character" w:customStyle="1" w:styleId="Titlu8Caracter">
    <w:name w:val="Titlu 8 Caracter"/>
    <w:basedOn w:val="Fontdeparagrafimplicit"/>
    <w:link w:val="Titlu8"/>
    <w:semiHidden/>
    <w:rsid w:val="00240740"/>
    <w:rPr>
      <w:rFonts w:ascii="Calibri" w:eastAsia="Times New Roman" w:hAnsi="Calibri" w:cs="Times New Roman"/>
      <w:i/>
      <w:iCs/>
      <w:sz w:val="24"/>
      <w:szCs w:val="24"/>
      <w:lang w:eastAsia="ro-RO"/>
    </w:rPr>
  </w:style>
  <w:style w:type="paragraph" w:styleId="Titlu">
    <w:name w:val="Title"/>
    <w:basedOn w:val="Normal"/>
    <w:next w:val="Subtitlu"/>
    <w:link w:val="TitluCaracter"/>
    <w:qFormat/>
    <w:rsid w:val="00240740"/>
    <w:pPr>
      <w:suppressAutoHyphens/>
      <w:jc w:val="center"/>
    </w:pPr>
    <w:rPr>
      <w:b/>
      <w:bCs/>
      <w:sz w:val="32"/>
      <w:lang w:eastAsia="ar-SA"/>
    </w:rPr>
  </w:style>
  <w:style w:type="character" w:customStyle="1" w:styleId="TitluCaracter">
    <w:name w:val="Titlu Caracter"/>
    <w:basedOn w:val="Fontdeparagrafimplicit"/>
    <w:link w:val="Titlu"/>
    <w:rsid w:val="00240740"/>
    <w:rPr>
      <w:rFonts w:ascii="Times New Roman" w:eastAsia="Times New Roman" w:hAnsi="Times New Roman" w:cs="Times New Roman"/>
      <w:b/>
      <w:bCs/>
      <w:sz w:val="32"/>
      <w:szCs w:val="24"/>
      <w:lang w:eastAsia="ar-SA"/>
    </w:rPr>
  </w:style>
  <w:style w:type="paragraph" w:styleId="Subtitlu">
    <w:name w:val="Subtitle"/>
    <w:basedOn w:val="Normal"/>
    <w:link w:val="SubtitluCaracter"/>
    <w:rsid w:val="00240740"/>
    <w:pPr>
      <w:spacing w:after="60"/>
      <w:jc w:val="center"/>
      <w:outlineLvl w:val="1"/>
    </w:pPr>
    <w:rPr>
      <w:rFonts w:cs="Arial"/>
      <w:lang w:eastAsia="ro-RO"/>
    </w:rPr>
  </w:style>
  <w:style w:type="character" w:customStyle="1" w:styleId="SubtitluCaracter">
    <w:name w:val="Subtitlu Caracter"/>
    <w:basedOn w:val="Fontdeparagrafimplicit"/>
    <w:link w:val="Subtitlu"/>
    <w:rsid w:val="00240740"/>
    <w:rPr>
      <w:rFonts w:ascii="Arial" w:eastAsia="Times New Roman" w:hAnsi="Arial" w:cs="Arial"/>
      <w:sz w:val="24"/>
      <w:szCs w:val="24"/>
      <w:lang w:eastAsia="ro-RO"/>
    </w:rPr>
  </w:style>
  <w:style w:type="table" w:styleId="Tabelgril">
    <w:name w:val="Table Grid"/>
    <w:basedOn w:val="TabelNormal"/>
    <w:rsid w:val="0028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uiPriority w:val="39"/>
    <w:rsid w:val="0037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7E2A30"/>
    <w:rPr>
      <w:rFonts w:ascii="Times New Roman" w:eastAsia="Times New Roman" w:hAnsi="Times New Roman" w:cs="Times New Roman"/>
      <w:sz w:val="24"/>
      <w:szCs w:val="24"/>
    </w:rPr>
  </w:style>
  <w:style w:type="character" w:customStyle="1" w:styleId="Titlu3Caracter">
    <w:name w:val="Titlu 3 Caracter"/>
    <w:basedOn w:val="Fontdeparagrafimplicit"/>
    <w:link w:val="Titlu3"/>
    <w:uiPriority w:val="9"/>
    <w:rsid w:val="00C202AB"/>
    <w:rPr>
      <w:rFonts w:ascii="Arial" w:eastAsia="Times New Roman" w:hAnsi="Arial" w:cs="Arial"/>
      <w:b/>
      <w:sz w:val="24"/>
      <w:szCs w:val="24"/>
      <w:lang w:val="ro-RO"/>
    </w:rPr>
  </w:style>
  <w:style w:type="character" w:styleId="Robust">
    <w:name w:val="Strong"/>
    <w:basedOn w:val="Fontdeparagrafimplicit"/>
    <w:uiPriority w:val="22"/>
    <w:qFormat/>
    <w:rsid w:val="00554D67"/>
    <w:rPr>
      <w:b/>
      <w:bCs/>
    </w:rPr>
  </w:style>
  <w:style w:type="paragraph" w:styleId="Indentcorptext2">
    <w:name w:val="Body Text Indent 2"/>
    <w:basedOn w:val="Normal"/>
    <w:link w:val="Indentcorptext2Caracter"/>
    <w:uiPriority w:val="99"/>
    <w:semiHidden/>
    <w:unhideWhenUsed/>
    <w:rsid w:val="002B5BF3"/>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2B5BF3"/>
    <w:rPr>
      <w:rFonts w:ascii="Times New Roman" w:eastAsia="Times New Roman" w:hAnsi="Times New Roman" w:cs="Times New Roman"/>
      <w:sz w:val="24"/>
      <w:szCs w:val="24"/>
    </w:rPr>
  </w:style>
  <w:style w:type="paragraph" w:styleId="Corptext2">
    <w:name w:val="Body Text 2"/>
    <w:basedOn w:val="Normal"/>
    <w:link w:val="Corptext2Caracter"/>
    <w:uiPriority w:val="99"/>
    <w:semiHidden/>
    <w:unhideWhenUsed/>
    <w:rsid w:val="002B5BF3"/>
    <w:pPr>
      <w:spacing w:after="120" w:line="480" w:lineRule="auto"/>
    </w:pPr>
  </w:style>
  <w:style w:type="character" w:customStyle="1" w:styleId="Corptext2Caracter">
    <w:name w:val="Corp text 2 Caracter"/>
    <w:basedOn w:val="Fontdeparagrafimplicit"/>
    <w:link w:val="Corptext2"/>
    <w:uiPriority w:val="99"/>
    <w:semiHidden/>
    <w:rsid w:val="002B5BF3"/>
    <w:rPr>
      <w:rFonts w:ascii="Times New Roman" w:eastAsia="Times New Roman" w:hAnsi="Times New Roman" w:cs="Times New Roman"/>
      <w:sz w:val="24"/>
      <w:szCs w:val="24"/>
    </w:rPr>
  </w:style>
  <w:style w:type="paragraph" w:styleId="Indentcorptext3">
    <w:name w:val="Body Text Indent 3"/>
    <w:basedOn w:val="Normal"/>
    <w:link w:val="Indentcorptext3Caracter"/>
    <w:uiPriority w:val="99"/>
    <w:semiHidden/>
    <w:unhideWhenUsed/>
    <w:rsid w:val="002B5BF3"/>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2B5BF3"/>
    <w:rPr>
      <w:rFonts w:ascii="Times New Roman" w:eastAsia="Times New Roman" w:hAnsi="Times New Roman" w:cs="Times New Roman"/>
      <w:sz w:val="16"/>
      <w:szCs w:val="16"/>
    </w:rPr>
  </w:style>
  <w:style w:type="paragraph" w:styleId="NormalWeb">
    <w:name w:val="Normal (Web)"/>
    <w:basedOn w:val="Normal"/>
    <w:uiPriority w:val="99"/>
    <w:unhideWhenUsed/>
    <w:rsid w:val="00F97BCB"/>
    <w:pPr>
      <w:spacing w:before="100" w:beforeAutospacing="1" w:after="100" w:afterAutospacing="1"/>
    </w:pPr>
  </w:style>
  <w:style w:type="character" w:customStyle="1" w:styleId="textexposedshow">
    <w:name w:val="text_exposed_show"/>
    <w:basedOn w:val="Fontdeparagrafimplicit"/>
    <w:rsid w:val="00F97BCB"/>
  </w:style>
  <w:style w:type="character" w:styleId="Hyperlink">
    <w:name w:val="Hyperlink"/>
    <w:basedOn w:val="Fontdeparagrafimplicit"/>
    <w:uiPriority w:val="99"/>
    <w:unhideWhenUsed/>
    <w:rsid w:val="005F24D6"/>
    <w:rPr>
      <w:color w:val="0563C1" w:themeColor="hyperlink"/>
      <w:u w:val="single"/>
    </w:rPr>
  </w:style>
  <w:style w:type="paragraph" w:customStyle="1" w:styleId="Titlu10">
    <w:name w:val="Titlu1"/>
    <w:basedOn w:val="Normal"/>
    <w:link w:val="Titlu1Char"/>
    <w:rsid w:val="00CE509B"/>
    <w:pPr>
      <w:jc w:val="both"/>
    </w:pPr>
    <w:rPr>
      <w:rFonts w:cs="Arial"/>
      <w:b/>
      <w:sz w:val="22"/>
      <w:szCs w:val="22"/>
      <w:lang w:val="ro-RO"/>
    </w:rPr>
  </w:style>
  <w:style w:type="paragraph" w:customStyle="1" w:styleId="Titlu20">
    <w:name w:val="Titlu2"/>
    <w:basedOn w:val="Normal"/>
    <w:link w:val="Titlu2Char"/>
    <w:rsid w:val="00CE509B"/>
    <w:pPr>
      <w:ind w:left="720"/>
      <w:jc w:val="both"/>
    </w:pPr>
    <w:rPr>
      <w:rFonts w:cs="Arial"/>
      <w:b/>
      <w:sz w:val="22"/>
      <w:szCs w:val="22"/>
      <w:lang w:val="ro-RO"/>
    </w:rPr>
  </w:style>
  <w:style w:type="character" w:customStyle="1" w:styleId="Titlu1Char">
    <w:name w:val="Titlu1 Char"/>
    <w:basedOn w:val="Fontdeparagrafimplicit"/>
    <w:link w:val="Titlu10"/>
    <w:rsid w:val="00CE509B"/>
    <w:rPr>
      <w:rFonts w:ascii="Arial" w:eastAsia="Times New Roman" w:hAnsi="Arial" w:cs="Arial"/>
      <w:b/>
      <w:lang w:val="ro-RO"/>
    </w:rPr>
  </w:style>
  <w:style w:type="paragraph" w:styleId="Cuprins2">
    <w:name w:val="toc 2"/>
    <w:basedOn w:val="Normal"/>
    <w:next w:val="Normal"/>
    <w:autoRedefine/>
    <w:uiPriority w:val="39"/>
    <w:unhideWhenUsed/>
    <w:rsid w:val="00CE509B"/>
    <w:pPr>
      <w:spacing w:after="100"/>
      <w:ind w:left="240"/>
    </w:pPr>
  </w:style>
  <w:style w:type="character" w:customStyle="1" w:styleId="Titlu2Char">
    <w:name w:val="Titlu2 Char"/>
    <w:basedOn w:val="Fontdeparagrafimplicit"/>
    <w:link w:val="Titlu20"/>
    <w:rsid w:val="00CE509B"/>
    <w:rPr>
      <w:rFonts w:ascii="Arial" w:eastAsia="Times New Roman" w:hAnsi="Arial" w:cs="Arial"/>
      <w:b/>
      <w:lang w:val="ro-RO"/>
    </w:rPr>
  </w:style>
  <w:style w:type="paragraph" w:styleId="Cuprins1">
    <w:name w:val="toc 1"/>
    <w:basedOn w:val="Normal"/>
    <w:next w:val="Normal"/>
    <w:autoRedefine/>
    <w:uiPriority w:val="39"/>
    <w:unhideWhenUsed/>
    <w:rsid w:val="00CE509B"/>
    <w:pPr>
      <w:spacing w:after="100"/>
    </w:pPr>
  </w:style>
  <w:style w:type="paragraph" w:styleId="Cuprins3">
    <w:name w:val="toc 3"/>
    <w:basedOn w:val="Normal"/>
    <w:next w:val="Normal"/>
    <w:autoRedefine/>
    <w:uiPriority w:val="39"/>
    <w:unhideWhenUsed/>
    <w:rsid w:val="0089692C"/>
    <w:pPr>
      <w:tabs>
        <w:tab w:val="right" w:leader="dot" w:pos="9061"/>
      </w:tabs>
      <w:spacing w:after="100"/>
      <w:ind w:left="480"/>
    </w:pPr>
  </w:style>
  <w:style w:type="character" w:customStyle="1" w:styleId="Titlu1Caracter">
    <w:name w:val="Titlu 1 Caracter"/>
    <w:basedOn w:val="Fontdeparagrafimplicit"/>
    <w:link w:val="Titlu1"/>
    <w:uiPriority w:val="9"/>
    <w:rsid w:val="005234BE"/>
    <w:rPr>
      <w:rFonts w:ascii="Arial" w:eastAsiaTheme="majorEastAsia" w:hAnsi="Arial" w:cstheme="majorBidi"/>
      <w:caps/>
      <w:sz w:val="32"/>
      <w:szCs w:val="32"/>
      <w:lang w:val="ro-RO"/>
    </w:rPr>
  </w:style>
  <w:style w:type="character" w:customStyle="1" w:styleId="Titlu2Caracter">
    <w:name w:val="Titlu 2 Caracter"/>
    <w:basedOn w:val="Fontdeparagrafimplicit"/>
    <w:link w:val="Titlu2"/>
    <w:uiPriority w:val="9"/>
    <w:rsid w:val="00AB65C9"/>
    <w:rPr>
      <w:rFonts w:ascii="Arial" w:eastAsiaTheme="majorEastAsia" w:hAnsi="Arial" w:cstheme="majorBidi"/>
      <w:b/>
      <w:sz w:val="28"/>
      <w:szCs w:val="26"/>
    </w:rPr>
  </w:style>
  <w:style w:type="paragraph" w:styleId="TextnBalon">
    <w:name w:val="Balloon Text"/>
    <w:basedOn w:val="Normal"/>
    <w:link w:val="TextnBalonCaracter"/>
    <w:uiPriority w:val="99"/>
    <w:semiHidden/>
    <w:unhideWhenUsed/>
    <w:rsid w:val="00AB696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B6966"/>
    <w:rPr>
      <w:rFonts w:ascii="Segoe UI" w:eastAsia="Times New Roman" w:hAnsi="Segoe UI" w:cs="Segoe UI"/>
      <w:sz w:val="18"/>
      <w:szCs w:val="18"/>
    </w:rPr>
  </w:style>
  <w:style w:type="paragraph" w:customStyle="1" w:styleId="Flavius">
    <w:name w:val="Flavius"/>
    <w:basedOn w:val="Normal"/>
    <w:qFormat/>
    <w:rsid w:val="00622279"/>
    <w:pPr>
      <w:spacing w:line="360" w:lineRule="auto"/>
      <w:ind w:firstLine="709"/>
      <w:jc w:val="both"/>
    </w:pPr>
    <w:rPr>
      <w:rFonts w:ascii="Times New Roman" w:eastAsia="Calibri" w:hAnsi="Times New Roman"/>
      <w:sz w:val="28"/>
      <w:szCs w:val="28"/>
      <w:lang w:val="ro-RO"/>
    </w:rPr>
  </w:style>
  <w:style w:type="character" w:customStyle="1" w:styleId="rfua0xdk">
    <w:name w:val="rfua0xdk"/>
    <w:basedOn w:val="Fontdeparagrafimplicit"/>
    <w:rsid w:val="00EB5179"/>
  </w:style>
  <w:style w:type="character" w:customStyle="1" w:styleId="TablecaptionNotItalic">
    <w:name w:val="Table caption + Not Italic"/>
    <w:rsid w:val="00DD69FA"/>
    <w:rPr>
      <w:rFonts w:ascii="Times New Roman" w:hAnsi="Times New Roman"/>
      <w:i/>
      <w:color w:val="000000"/>
      <w:spacing w:val="0"/>
      <w:w w:val="100"/>
      <w:position w:val="0"/>
      <w:shd w:val="clear" w:color="auto" w:fill="FFFFFF"/>
      <w:lang w:val="ro-RO" w:eastAsia="x-none"/>
    </w:rPr>
  </w:style>
  <w:style w:type="paragraph" w:customStyle="1" w:styleId="v1msolistparagraph">
    <w:name w:val="v1msolistparagraph"/>
    <w:basedOn w:val="Normal"/>
    <w:rsid w:val="00264D0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prefectura.mai.gov.r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RAPORT%20ACTIV.%20INSTIT\Raport%20anua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US"/>
              <a:t>Repartizare posturi </a:t>
            </a: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15">
                <a:solidFill>
                  <a:schemeClr val="lt1"/>
                </a:solidFill>
              </a:ln>
              <a:effectLst/>
              <a:sp3d contourW="25400">
                <a:contourClr>
                  <a:schemeClr val="lt1"/>
                </a:contourClr>
              </a:sp3d>
            </c:spPr>
            <c:extLst>
              <c:ext xmlns:c16="http://schemas.microsoft.com/office/drawing/2014/chart" uri="{C3380CC4-5D6E-409C-BE32-E72D297353CC}">
                <c16:uniqueId val="{00000000-B2E6-4C77-A8BD-CBE31C0597D6}"/>
              </c:ext>
            </c:extLst>
          </c:dPt>
          <c:dPt>
            <c:idx val="1"/>
            <c:bubble3D val="0"/>
            <c:spPr>
              <a:solidFill>
                <a:schemeClr val="accent2"/>
              </a:solidFill>
              <a:ln w="25415">
                <a:solidFill>
                  <a:schemeClr val="lt1"/>
                </a:solidFill>
              </a:ln>
              <a:effectLst/>
              <a:sp3d contourW="25400">
                <a:contourClr>
                  <a:schemeClr val="lt1"/>
                </a:contourClr>
              </a:sp3d>
            </c:spPr>
            <c:extLst>
              <c:ext xmlns:c16="http://schemas.microsoft.com/office/drawing/2014/chart" uri="{C3380CC4-5D6E-409C-BE32-E72D297353CC}">
                <c16:uniqueId val="{00000001-B2E6-4C77-A8BD-CBE31C0597D6}"/>
              </c:ext>
            </c:extLst>
          </c:dPt>
          <c:dPt>
            <c:idx val="2"/>
            <c:bubble3D val="0"/>
            <c:spPr>
              <a:solidFill>
                <a:schemeClr val="accent3"/>
              </a:solidFill>
              <a:ln w="25415">
                <a:solidFill>
                  <a:schemeClr val="lt1"/>
                </a:solidFill>
              </a:ln>
              <a:effectLst/>
              <a:sp3d contourW="25400">
                <a:contourClr>
                  <a:schemeClr val="lt1"/>
                </a:contourClr>
              </a:sp3d>
            </c:spPr>
            <c:extLst>
              <c:ext xmlns:c16="http://schemas.microsoft.com/office/drawing/2014/chart" uri="{C3380CC4-5D6E-409C-BE32-E72D297353CC}">
                <c16:uniqueId val="{00000002-B2E6-4C77-A8BD-CBE31C0597D6}"/>
              </c:ext>
            </c:extLst>
          </c:dPt>
          <c:dPt>
            <c:idx val="3"/>
            <c:bubble3D val="0"/>
            <c:spPr>
              <a:solidFill>
                <a:schemeClr val="accent4"/>
              </a:solidFill>
              <a:ln w="25415">
                <a:solidFill>
                  <a:schemeClr val="lt1"/>
                </a:solidFill>
              </a:ln>
              <a:effectLst/>
              <a:sp3d contourW="25400">
                <a:contourClr>
                  <a:schemeClr val="lt1"/>
                </a:contourClr>
              </a:sp3d>
            </c:spPr>
            <c:extLst>
              <c:ext xmlns:c16="http://schemas.microsoft.com/office/drawing/2014/chart" uri="{C3380CC4-5D6E-409C-BE32-E72D297353CC}">
                <c16:uniqueId val="{00000003-B2E6-4C77-A8BD-CBE31C0597D6}"/>
              </c:ext>
            </c:extLst>
          </c:dPt>
          <c:dLbls>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o-RO"/>
              </a:p>
            </c:txPr>
            <c:dLblPos val="inEnd"/>
            <c:showLegendKey val="0"/>
            <c:showVal val="1"/>
            <c:showCatName val="1"/>
            <c:showSerName val="0"/>
            <c:showPercent val="1"/>
            <c:showBubbleSize val="0"/>
            <c:showLeaderLines val="1"/>
            <c:leaderLines>
              <c:spPr>
                <a:ln w="953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Sheet1!$C$2:$F$2</c:f>
              <c:strCache>
                <c:ptCount val="4"/>
                <c:pt idx="0">
                  <c:v>Demnitari</c:v>
                </c:pt>
                <c:pt idx="1">
                  <c:v>Funcționari publici</c:v>
                </c:pt>
                <c:pt idx="2">
                  <c:v>Funcționari cu statut special</c:v>
                </c:pt>
                <c:pt idx="3">
                  <c:v>Personal contractual</c:v>
                </c:pt>
              </c:strCache>
            </c:strRef>
          </c:cat>
          <c:val>
            <c:numRef>
              <c:f>Sheet1!$C$3:$F$3</c:f>
              <c:numCache>
                <c:formatCode>General</c:formatCode>
                <c:ptCount val="4"/>
                <c:pt idx="0">
                  <c:v>3</c:v>
                </c:pt>
                <c:pt idx="1">
                  <c:v>34</c:v>
                </c:pt>
                <c:pt idx="2">
                  <c:v>22</c:v>
                </c:pt>
                <c:pt idx="3">
                  <c:v>11</c:v>
                </c:pt>
              </c:numCache>
            </c:numRef>
          </c:val>
          <c:extLst>
            <c:ext xmlns:c16="http://schemas.microsoft.com/office/drawing/2014/chart" uri="{C3380CC4-5D6E-409C-BE32-E72D297353CC}">
              <c16:uniqueId val="{00000004-B2E6-4C77-A8BD-CBE31C0597D6}"/>
            </c:ext>
          </c:extLst>
        </c:ser>
        <c:dLbls>
          <c:showLegendKey val="0"/>
          <c:showVal val="0"/>
          <c:showCatName val="0"/>
          <c:showSerName val="0"/>
          <c:showPercent val="0"/>
          <c:showBubbleSize val="0"/>
          <c:showLeaderLines val="1"/>
        </c:dLbls>
      </c:pie3DChart>
      <c:spPr>
        <a:noFill/>
        <a:ln w="25415">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Ocupare posturi</a:t>
            </a:r>
            <a:endParaRPr lang="ro-RO">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Sheet1!$C$34:$G$34</c:f>
              <c:strCache>
                <c:ptCount val="5"/>
                <c:pt idx="0">
                  <c:v>Demnitari</c:v>
                </c:pt>
                <c:pt idx="1">
                  <c:v>Funcționari publici</c:v>
                </c:pt>
                <c:pt idx="2">
                  <c:v>Funcționari cu statut special</c:v>
                </c:pt>
                <c:pt idx="3">
                  <c:v>Personal contractual</c:v>
                </c:pt>
                <c:pt idx="4">
                  <c:v>Posturi vacante</c:v>
                </c:pt>
              </c:strCache>
            </c:strRef>
          </c:cat>
          <c:val>
            <c:numRef>
              <c:f>Sheet1!$C$35:$G$35</c:f>
              <c:numCache>
                <c:formatCode>General</c:formatCode>
                <c:ptCount val="5"/>
                <c:pt idx="0">
                  <c:v>3</c:v>
                </c:pt>
                <c:pt idx="1">
                  <c:v>31</c:v>
                </c:pt>
                <c:pt idx="2">
                  <c:v>21</c:v>
                </c:pt>
                <c:pt idx="3">
                  <c:v>11</c:v>
                </c:pt>
                <c:pt idx="4">
                  <c:v>4</c:v>
                </c:pt>
              </c:numCache>
            </c:numRef>
          </c:val>
          <c:extLst>
            <c:ext xmlns:c16="http://schemas.microsoft.com/office/drawing/2014/chart" uri="{C3380CC4-5D6E-409C-BE32-E72D297353CC}">
              <c16:uniqueId val="{00000000-84B7-4623-A874-F661C6C10A8A}"/>
            </c:ext>
          </c:extLst>
        </c:ser>
        <c:dLbls>
          <c:dLblPos val="outEnd"/>
          <c:showLegendKey val="0"/>
          <c:showVal val="1"/>
          <c:showCatName val="0"/>
          <c:showSerName val="0"/>
          <c:showPercent val="0"/>
          <c:showBubbleSize val="0"/>
        </c:dLbls>
        <c:gapWidth val="219"/>
        <c:overlap val="-27"/>
        <c:axId val="1231315343"/>
        <c:axId val="1224549743"/>
      </c:barChart>
      <c:catAx>
        <c:axId val="1231315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224549743"/>
        <c:crosses val="autoZero"/>
        <c:auto val="1"/>
        <c:lblAlgn val="ctr"/>
        <c:lblOffset val="100"/>
        <c:noMultiLvlLbl val="0"/>
      </c:catAx>
      <c:valAx>
        <c:axId val="12245497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231315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50" b="1" i="0" u="none" strike="noStrike" baseline="0">
                <a:solidFill>
                  <a:srgbClr val="000080"/>
                </a:solidFill>
                <a:latin typeface="Arial"/>
                <a:ea typeface="Arial"/>
                <a:cs typeface="Arial"/>
              </a:defRPr>
            </a:pPr>
            <a:r>
              <a:rPr lang="ro-RO"/>
              <a:t>Cereri  la Legea 231/2018</a:t>
            </a:r>
          </a:p>
        </c:rich>
      </c:tx>
      <c:layout>
        <c:manualLayout>
          <c:xMode val="edge"/>
          <c:yMode val="edge"/>
          <c:x val="0.20580034995625551"/>
          <c:y val="2.978604947108884E-2"/>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3220338983050849E-2"/>
          <c:y val="0.31496062992125984"/>
          <c:w val="0.62203389830508471"/>
          <c:h val="0.57086614173228345"/>
        </c:manualLayout>
      </c:layout>
      <c:pie3DChart>
        <c:varyColors val="1"/>
        <c:ser>
          <c:idx val="0"/>
          <c:order val="0"/>
          <c:tx>
            <c:strRef>
              <c:f>Sheet1!$A$2</c:f>
              <c:strCache>
                <c:ptCount val="1"/>
                <c:pt idx="0">
                  <c:v>01.01.2022-31.12.2022</c:v>
                </c:pt>
              </c:strCache>
            </c:strRef>
          </c:tx>
          <c:spPr>
            <a:solidFill>
              <a:srgbClr val="9999FF"/>
            </a:solidFill>
            <a:ln w="12700">
              <a:solidFill>
                <a:srgbClr val="000000"/>
              </a:solidFill>
              <a:prstDash val="solid"/>
            </a:ln>
          </c:spPr>
          <c:explosion val="36"/>
          <c:dPt>
            <c:idx val="0"/>
            <c:bubble3D val="0"/>
            <c:explosion val="12"/>
            <c:extLst>
              <c:ext xmlns:c16="http://schemas.microsoft.com/office/drawing/2014/chart" uri="{C3380CC4-5D6E-409C-BE32-E72D297353CC}">
                <c16:uniqueId val="{00000001-8975-42AE-86BB-79C4B83F771B}"/>
              </c:ext>
            </c:extLst>
          </c:dPt>
          <c:dPt>
            <c:idx val="1"/>
            <c:bubble3D val="0"/>
            <c:explosion val="0"/>
            <c:spPr>
              <a:solidFill>
                <a:srgbClr val="993366"/>
              </a:solidFill>
              <a:ln w="12700">
                <a:solidFill>
                  <a:srgbClr val="000000"/>
                </a:solidFill>
                <a:prstDash val="solid"/>
              </a:ln>
            </c:spPr>
            <c:extLst>
              <c:ext xmlns:c16="http://schemas.microsoft.com/office/drawing/2014/chart" uri="{C3380CC4-5D6E-409C-BE32-E72D297353CC}">
                <c16:uniqueId val="{00000003-8975-42AE-86BB-79C4B83F771B}"/>
              </c:ext>
            </c:extLst>
          </c:dPt>
          <c:dLbls>
            <c:dLbl>
              <c:idx val="0"/>
              <c:layout>
                <c:manualLayout>
                  <c:x val="-5.4097287839020125E-2"/>
                  <c:y val="-7.3964447625864946E-2"/>
                </c:manualLayout>
              </c:layout>
              <c:tx>
                <c:rich>
                  <a:bodyPr/>
                  <a:lstStyle/>
                  <a:p>
                    <a:pPr>
                      <a:defRPr sz="1675" b="1" i="0" u="none" strike="noStrike" baseline="0">
                        <a:solidFill>
                          <a:srgbClr val="000000"/>
                        </a:solidFill>
                        <a:latin typeface="Arial"/>
                        <a:ea typeface="Arial"/>
                        <a:cs typeface="Arial"/>
                      </a:defRPr>
                    </a:pPr>
                    <a:r>
                      <a:rPr lang="en-US"/>
                      <a:t>1497</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75-42AE-86BB-79C4B83F771B}"/>
                </c:ext>
              </c:extLst>
            </c:dLbl>
            <c:dLbl>
              <c:idx val="1"/>
              <c:layout>
                <c:manualLayout>
                  <c:x val="-1.0539282589676291E-2"/>
                  <c:y val="-0.28300684005408416"/>
                </c:manualLayout>
              </c:layout>
              <c:tx>
                <c:rich>
                  <a:bodyPr/>
                  <a:lstStyle/>
                  <a:p>
                    <a:pPr>
                      <a:defRPr sz="1675" b="1" i="0" u="none" strike="noStrike" baseline="0">
                        <a:solidFill>
                          <a:srgbClr val="000000"/>
                        </a:solidFill>
                        <a:latin typeface="Arial"/>
                        <a:ea typeface="Arial"/>
                        <a:cs typeface="Arial"/>
                      </a:defRPr>
                    </a:pPr>
                    <a:r>
                      <a:rPr lang="en-US"/>
                      <a:t>2604</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75-42AE-86BB-79C4B83F771B}"/>
                </c:ext>
              </c:extLst>
            </c:dLbl>
            <c:numFmt formatCode="0" sourceLinked="0"/>
            <c:spPr>
              <a:noFill/>
              <a:ln w="25399">
                <a:noFill/>
              </a:ln>
            </c:spPr>
            <c:txPr>
              <a:bodyPr wrap="square" lIns="38100" tIns="19050" rIns="38100" bIns="19050" anchor="ctr">
                <a:spAutoFit/>
              </a:bodyPr>
              <a:lstStyle/>
              <a:p>
                <a:pPr>
                  <a:defRPr sz="1675" b="1" i="0" u="none" strike="noStrike" baseline="0">
                    <a:solidFill>
                      <a:srgbClr val="000000"/>
                    </a:solidFill>
                    <a:latin typeface="Arial"/>
                    <a:ea typeface="Arial"/>
                    <a:cs typeface="Arial"/>
                  </a:defRPr>
                </a:pPr>
                <a:endParaRPr lang="ro-RO"/>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cereri solutionate</c:v>
                </c:pt>
                <c:pt idx="1">
                  <c:v>cereri nesolutionate</c:v>
                </c:pt>
              </c:strCache>
            </c:strRef>
          </c:cat>
          <c:val>
            <c:numRef>
              <c:f>Sheet1!$B$2:$C$2</c:f>
              <c:numCache>
                <c:formatCode>General</c:formatCode>
                <c:ptCount val="2"/>
                <c:pt idx="0">
                  <c:v>1497</c:v>
                </c:pt>
                <c:pt idx="1">
                  <c:v>2604</c:v>
                </c:pt>
              </c:numCache>
            </c:numRef>
          </c:val>
          <c:extLst>
            <c:ext xmlns:c16="http://schemas.microsoft.com/office/drawing/2014/chart" uri="{C3380CC4-5D6E-409C-BE32-E72D297353CC}">
              <c16:uniqueId val="{00000004-8975-42AE-86BB-79C4B83F771B}"/>
            </c:ext>
          </c:extLst>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2576272965879252"/>
          <c:y val="0.5"/>
          <c:w val="0.24915254237288137"/>
          <c:h val="0.2125984251968504"/>
        </c:manualLayout>
      </c:layout>
      <c:overlay val="0"/>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ro-RO"/>
        </a:p>
      </c:txPr>
    </c:legend>
    <c:plotVisOnly val="1"/>
    <c:dispBlanksAs val="zero"/>
    <c:showDLblsOverMax val="0"/>
  </c:chart>
  <c:spPr>
    <a:noFill/>
    <a:ln>
      <a:noFill/>
    </a:ln>
  </c:spPr>
  <c:txPr>
    <a:bodyPr/>
    <a:lstStyle/>
    <a:p>
      <a:pPr>
        <a:defRPr sz="1125" b="1" i="0" u="none" strike="noStrike" baseline="0">
          <a:solidFill>
            <a:srgbClr val="000000"/>
          </a:solidFill>
          <a:latin typeface="Arial"/>
          <a:ea typeface="Arial"/>
          <a:cs typeface="Arial"/>
        </a:defRPr>
      </a:pPr>
      <a:endParaRPr lang="ro-RO"/>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0.50025</cdr:x>
      <cdr:y>0.50025</cdr:y>
    </cdr:from>
    <cdr:to>
      <cdr:x>0.5105</cdr:x>
      <cdr:y>0.575</cdr:y>
    </cdr:to>
    <cdr:sp macro="" textlink="">
      <cdr:nvSpPr>
        <cdr:cNvPr id="1025" name="Text Box 1"/>
        <cdr:cNvSpPr txBox="1">
          <a:spLocks xmlns:a="http://schemas.openxmlformats.org/drawingml/2006/main" noChangeArrowheads="1"/>
        </cdr:cNvSpPr>
      </cdr:nvSpPr>
      <cdr:spPr bwMode="auto">
        <a:xfrm xmlns:a="http://schemas.openxmlformats.org/drawingml/2006/main">
          <a:off x="2811280" y="1210280"/>
          <a:ext cx="57602" cy="18084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o-RO"/>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628B-FE68-4979-BDF0-BBA146FB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62</Pages>
  <Words>27096</Words>
  <Characters>157161</Characters>
  <Application>Microsoft Office Word</Application>
  <DocSecurity>0</DocSecurity>
  <Lines>1309</Lines>
  <Paragraphs>367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Director cancelarie</cp:lastModifiedBy>
  <cp:revision>81</cp:revision>
  <cp:lastPrinted>2023-08-02T07:50:00Z</cp:lastPrinted>
  <dcterms:created xsi:type="dcterms:W3CDTF">2023-03-22T10:55:00Z</dcterms:created>
  <dcterms:modified xsi:type="dcterms:W3CDTF">2023-08-02T08:34:00Z</dcterms:modified>
</cp:coreProperties>
</file>